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708"/>
        <w:gridCol w:w="2229"/>
        <w:gridCol w:w="1113"/>
        <w:gridCol w:w="1812"/>
        <w:gridCol w:w="1256"/>
        <w:gridCol w:w="1672"/>
        <w:gridCol w:w="1194"/>
      </w:tblGrid>
      <w:tr w:rsidR="00CC1A00" w:rsidRPr="006D48B6" w14:paraId="19B91AA5" w14:textId="77777777" w:rsidTr="00EF61B4">
        <w:trPr>
          <w:trHeight w:val="26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72371C" w14:textId="77777777" w:rsidR="00CC1A00" w:rsidRPr="006D48B6" w:rsidRDefault="00CC1A00" w:rsidP="00EF61B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OBRAZAC broj 2b O PROCJENI EKONOMSKIH UTICAJA</w:t>
            </w:r>
          </w:p>
        </w:tc>
      </w:tr>
      <w:tr w:rsidR="00CC1A00" w:rsidRPr="006D48B6" w14:paraId="4895A495" w14:textId="77777777" w:rsidTr="00EF61B4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3FEDE0" w14:textId="77777777" w:rsidR="00CC1A00" w:rsidRPr="006D48B6" w:rsidRDefault="00CC1A00" w:rsidP="00EF61B4">
            <w:pPr>
              <w:spacing w:after="0" w:line="240" w:lineRule="auto"/>
              <w:jc w:val="right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Obrazac 2b</w:t>
            </w:r>
          </w:p>
        </w:tc>
      </w:tr>
      <w:tr w:rsidR="00CC1A00" w:rsidRPr="006D48B6" w14:paraId="04B487B3" w14:textId="77777777" w:rsidTr="00EF61B4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2FD7CBDC" w14:textId="77777777" w:rsidR="00CC1A00" w:rsidRPr="006D48B6" w:rsidRDefault="00CC1A00" w:rsidP="00EF61B4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color w:val="FFFFFF" w:themeColor="background1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color w:val="FFFFFF" w:themeColor="background1"/>
                <w:sz w:val="18"/>
                <w:szCs w:val="18"/>
                <w:lang w:eastAsia="bs-Latn-BA"/>
              </w:rPr>
              <w:t>Nosilac normativnog posla</w:t>
            </w:r>
          </w:p>
        </w:tc>
      </w:tr>
      <w:tr w:rsidR="00CC1A00" w:rsidRPr="006D48B6" w14:paraId="07AF2036" w14:textId="77777777" w:rsidTr="00EF61B4">
        <w:trPr>
          <w:trHeight w:val="517"/>
        </w:trPr>
        <w:tc>
          <w:tcPr>
            <w:tcW w:w="5000" w:type="pct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C68A2A" w14:textId="47A81233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Agencija za javne nabavke Bosne i Hercegovine</w:t>
            </w:r>
          </w:p>
        </w:tc>
      </w:tr>
      <w:tr w:rsidR="00CC1A00" w:rsidRPr="006D48B6" w14:paraId="3DD72740" w14:textId="77777777" w:rsidTr="00EF61B4">
        <w:trPr>
          <w:trHeight w:val="517"/>
        </w:trPr>
        <w:tc>
          <w:tcPr>
            <w:tcW w:w="5000" w:type="pct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737EDF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</w:tr>
      <w:tr w:rsidR="00CC1A00" w:rsidRPr="006D48B6" w14:paraId="4393C899" w14:textId="77777777" w:rsidTr="00EF61B4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02098DDB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color w:val="FFFFFF" w:themeColor="background1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color w:val="FFFFFF" w:themeColor="background1"/>
                <w:sz w:val="18"/>
                <w:szCs w:val="18"/>
                <w:lang w:eastAsia="bs-Latn-BA"/>
              </w:rPr>
              <w:t>Osnovni podaci o propisu</w:t>
            </w:r>
          </w:p>
        </w:tc>
      </w:tr>
      <w:tr w:rsidR="00CC1A00" w:rsidRPr="006D48B6" w14:paraId="46C73146" w14:textId="77777777" w:rsidTr="00EF61B4">
        <w:trPr>
          <w:trHeight w:val="335"/>
        </w:trPr>
        <w:tc>
          <w:tcPr>
            <w:tcW w:w="168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7EB6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Vrsta propisa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D087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Ustav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9EA9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AE82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Poslovnik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8778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E30D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Pravilnik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BE6F79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</w:tr>
      <w:tr w:rsidR="00CC1A00" w:rsidRPr="006D48B6" w14:paraId="35D1C661" w14:textId="77777777" w:rsidTr="00EF61B4">
        <w:trPr>
          <w:trHeight w:val="425"/>
        </w:trPr>
        <w:tc>
          <w:tcPr>
            <w:tcW w:w="168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2CBC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0E21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Sporazum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B5B1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3FDC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Odluka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BEBA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BD50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Drugi op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i pravni akt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7A7470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</w:tr>
      <w:tr w:rsidR="00CC1A00" w:rsidRPr="006D48B6" w14:paraId="73AFBBBA" w14:textId="77777777" w:rsidTr="00EF61B4">
        <w:trPr>
          <w:trHeight w:val="1320"/>
        </w:trPr>
        <w:tc>
          <w:tcPr>
            <w:tcW w:w="168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3AF9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474416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Zakon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0BF3D5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96052D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Uputstvo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515E2C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969B1F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9C5A2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</w:tr>
      <w:tr w:rsidR="00CC1A00" w:rsidRPr="006D48B6" w14:paraId="5642F73A" w14:textId="77777777" w:rsidTr="00EF61B4">
        <w:trPr>
          <w:trHeight w:val="495"/>
        </w:trPr>
        <w:tc>
          <w:tcPr>
            <w:tcW w:w="1683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C1D3A5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Naziv propisa</w:t>
            </w:r>
          </w:p>
        </w:tc>
        <w:tc>
          <w:tcPr>
            <w:tcW w:w="331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12B33" w14:textId="768159E4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Prednacrt Zakona o javnim nabavkama </w:t>
            </w:r>
          </w:p>
        </w:tc>
      </w:tr>
    </w:tbl>
    <w:p w14:paraId="621352A5" w14:textId="77777777" w:rsidR="00CC1A00" w:rsidRPr="006D48B6" w:rsidRDefault="00CC1A00" w:rsidP="00127C32">
      <w:pPr>
        <w:rPr>
          <w:rFonts w:ascii="Abadi" w:hAnsi="Abadi" w:cs="Times New Roman"/>
          <w:sz w:val="18"/>
          <w:szCs w:val="18"/>
        </w:rPr>
      </w:pPr>
      <w:r w:rsidRPr="006D48B6">
        <w:rPr>
          <w:rFonts w:ascii="Abadi" w:hAnsi="Abadi" w:cs="Times New Roman"/>
          <w:sz w:val="18"/>
          <w:szCs w:val="1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28"/>
        <w:gridCol w:w="4829"/>
        <w:gridCol w:w="1468"/>
        <w:gridCol w:w="1436"/>
        <w:gridCol w:w="1189"/>
        <w:gridCol w:w="1189"/>
        <w:gridCol w:w="1312"/>
        <w:gridCol w:w="1233"/>
      </w:tblGrid>
      <w:tr w:rsidR="00CC1A00" w:rsidRPr="006D48B6" w14:paraId="0271609A" w14:textId="77777777" w:rsidTr="00EF61B4">
        <w:trPr>
          <w:trHeight w:val="1392"/>
        </w:trPr>
        <w:tc>
          <w:tcPr>
            <w:tcW w:w="499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1A567755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lastRenderedPageBreak/>
              <w:t>Oblast</w:t>
            </w:r>
          </w:p>
        </w:tc>
        <w:tc>
          <w:tcPr>
            <w:tcW w:w="17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022CC73B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Pitanje</w:t>
            </w:r>
          </w:p>
        </w:tc>
        <w:tc>
          <w:tcPr>
            <w:tcW w:w="5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0AE3E3A0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Da li je pitanje relevantno?</w:t>
            </w:r>
          </w:p>
          <w:p w14:paraId="63A025A6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Da (1) / Ne (0)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11D14ECE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Ukoliko da, navedite najpovoljnije/a rješenje/a i koliki je uticaj istog/istih s obzirom na pitanje? Vjerovatno mali (1), Zna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ajni (2) i Vrlo zna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ajni (3)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25C8E28B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Da li je uticaj pretežno pozitivan (+) ili negativan (-)?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26A7C0B2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Glavni izvori podataka za procjenu (ako ne postoje, ozna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 xml:space="preserve">ite - 0): 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0C982A1C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 xml:space="preserve">Navedite dostupne podatke i pokazatelje (kvalitativne i/ili kvantitativne) </w:t>
            </w:r>
          </w:p>
        </w:tc>
        <w:tc>
          <w:tcPr>
            <w:tcW w:w="4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4494258D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Šta nam podaci govore? Koji je odgovor na pitanje - zaklju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ak o obimu i prirodi ovog uticaja</w:t>
            </w:r>
          </w:p>
        </w:tc>
      </w:tr>
      <w:tr w:rsidR="00B532F3" w:rsidRPr="006D48B6" w14:paraId="23DED32C" w14:textId="77777777" w:rsidTr="00B532F3">
        <w:trPr>
          <w:trHeight w:val="736"/>
        </w:trPr>
        <w:tc>
          <w:tcPr>
            <w:tcW w:w="4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3A745" w14:textId="77777777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Uticaj propisa na pojedinu privrednu oblast ili sektor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4EC2C" w14:textId="77777777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propis imati uticaj na pove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anje ili smanjenje zaposlenih u privrednim subjektima, posebno malim i srednjim preduze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ima?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4FFE4" w14:textId="4E21EBF6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81B72" w14:textId="606D79C6" w:rsidR="00866E8C" w:rsidRPr="006D48B6" w:rsidRDefault="00866E8C" w:rsidP="00866E8C">
            <w:pPr>
              <w:pStyle w:val="NormalWeb"/>
              <w:jc w:val="both"/>
              <w:rPr>
                <w:rFonts w:ascii="Abadi" w:hAnsi="Abadi"/>
                <w:b/>
                <w:bCs/>
                <w:sz w:val="18"/>
                <w:szCs w:val="18"/>
                <w:lang w:val="bs-Latn-BA" w:eastAsia="bs-Latn-BA"/>
              </w:rPr>
            </w:pPr>
            <w:r w:rsidRPr="006D48B6">
              <w:rPr>
                <w:rFonts w:ascii="Abadi" w:hAnsi="Abadi"/>
                <w:sz w:val="18"/>
                <w:szCs w:val="18"/>
                <w:lang w:val="bs-Latn-BA"/>
              </w:rPr>
              <w:t>o</w:t>
            </w:r>
            <w:r w:rsidR="002F0AF4" w:rsidRPr="006D48B6">
              <w:rPr>
                <w:rFonts w:ascii="Abadi" w:hAnsi="Abadi"/>
                <w:sz w:val="18"/>
                <w:szCs w:val="18"/>
                <w:lang w:val="bs-Latn-BA"/>
              </w:rPr>
              <w:t>mogu</w:t>
            </w:r>
            <w:r w:rsidR="002F0AF4" w:rsidRPr="006D48B6">
              <w:rPr>
                <w:rFonts w:ascii="Calibri" w:hAnsi="Calibri" w:cs="Calibri"/>
                <w:sz w:val="18"/>
                <w:szCs w:val="18"/>
                <w:lang w:val="bs-Latn-BA"/>
              </w:rPr>
              <w:t>ć</w:t>
            </w:r>
            <w:r w:rsidR="002F0AF4" w:rsidRPr="006D48B6">
              <w:rPr>
                <w:rFonts w:ascii="Abadi" w:hAnsi="Abadi"/>
                <w:sz w:val="18"/>
                <w:szCs w:val="18"/>
                <w:lang w:val="bs-Latn-BA"/>
              </w:rPr>
              <w:t>iti ravnopravno u</w:t>
            </w:r>
            <w:r w:rsidR="002F0AF4" w:rsidRPr="006D48B6">
              <w:rPr>
                <w:rFonts w:ascii="Calibri" w:hAnsi="Calibri" w:cs="Calibri"/>
                <w:sz w:val="18"/>
                <w:szCs w:val="18"/>
                <w:lang w:val="bs-Latn-BA"/>
              </w:rPr>
              <w:t>č</w:t>
            </w:r>
            <w:r w:rsidR="002F0AF4" w:rsidRPr="006D48B6">
              <w:rPr>
                <w:rFonts w:ascii="Abadi" w:hAnsi="Abadi"/>
                <w:sz w:val="18"/>
                <w:szCs w:val="18"/>
                <w:lang w:val="bs-Latn-BA"/>
              </w:rPr>
              <w:t>e</w:t>
            </w:r>
            <w:r w:rsidR="002F0AF4" w:rsidRPr="006D48B6">
              <w:rPr>
                <w:rFonts w:ascii="Abadi" w:hAnsi="Abadi" w:cs="Abadi"/>
                <w:sz w:val="18"/>
                <w:szCs w:val="18"/>
                <w:lang w:val="bs-Latn-BA"/>
              </w:rPr>
              <w:t>š</w:t>
            </w:r>
            <w:r w:rsidR="002F0AF4" w:rsidRPr="006D48B6">
              <w:rPr>
                <w:rFonts w:ascii="Calibri" w:hAnsi="Calibri" w:cs="Calibri"/>
                <w:sz w:val="18"/>
                <w:szCs w:val="18"/>
                <w:lang w:val="bs-Latn-BA"/>
              </w:rPr>
              <w:t>ć</w:t>
            </w:r>
            <w:r w:rsidR="002F0AF4" w:rsidRPr="006D48B6">
              <w:rPr>
                <w:rFonts w:ascii="Abadi" w:hAnsi="Abadi"/>
                <w:sz w:val="18"/>
                <w:szCs w:val="18"/>
                <w:lang w:val="bs-Latn-BA"/>
              </w:rPr>
              <w:t>e MSP i podsta</w:t>
            </w:r>
            <w:r w:rsidR="002F0AF4" w:rsidRPr="006D48B6">
              <w:rPr>
                <w:rFonts w:ascii="Calibri" w:hAnsi="Calibri" w:cs="Calibri"/>
                <w:sz w:val="18"/>
                <w:szCs w:val="18"/>
                <w:lang w:val="bs-Latn-BA"/>
              </w:rPr>
              <w:t>ć</w:t>
            </w:r>
            <w:r w:rsidR="002F0AF4" w:rsidRPr="006D48B6">
              <w:rPr>
                <w:rFonts w:ascii="Abadi" w:hAnsi="Abadi"/>
                <w:sz w:val="18"/>
                <w:szCs w:val="18"/>
                <w:lang w:val="bs-Latn-BA"/>
              </w:rPr>
              <w:t>i inovacije u javnim nabavkama</w:t>
            </w:r>
            <w:r w:rsidR="002F0AF4" w:rsidRPr="006D48B6">
              <w:rPr>
                <w:rFonts w:ascii="Abadi" w:hAnsi="Abadi"/>
                <w:b/>
                <w:bCs/>
                <w:sz w:val="18"/>
                <w:szCs w:val="18"/>
                <w:lang w:val="bs-Latn-BA" w:eastAsia="bs-Latn-BA"/>
              </w:rPr>
              <w:t xml:space="preserve"> </w:t>
            </w:r>
          </w:p>
          <w:p w14:paraId="6769D4E1" w14:textId="66F8005D" w:rsidR="00866E8C" w:rsidRPr="006D48B6" w:rsidRDefault="00866E8C" w:rsidP="00866E8C">
            <w:pPr>
              <w:pStyle w:val="NormalWeb"/>
              <w:jc w:val="both"/>
              <w:rPr>
                <w:rFonts w:ascii="Abadi" w:hAnsi="Abadi"/>
                <w:sz w:val="18"/>
                <w:szCs w:val="18"/>
                <w:lang w:val="bs-Latn-BA"/>
              </w:rPr>
            </w:pPr>
            <w:r w:rsidRPr="006D48B6">
              <w:rPr>
                <w:rFonts w:ascii="Abadi" w:hAnsi="Abadi"/>
                <w:b/>
                <w:bCs/>
                <w:sz w:val="18"/>
                <w:szCs w:val="18"/>
                <w:lang w:val="bs-Latn-BA" w:eastAsia="bs-Latn-BA"/>
              </w:rPr>
              <w:t>u</w:t>
            </w:r>
            <w:r w:rsidR="00ED30D8" w:rsidRPr="006D48B6">
              <w:rPr>
                <w:rFonts w:ascii="Abadi" w:hAnsi="Abadi"/>
                <w:b/>
                <w:bCs/>
                <w:sz w:val="18"/>
                <w:szCs w:val="18"/>
                <w:lang w:val="bs-Latn-BA" w:eastAsia="bs-Latn-BA"/>
              </w:rPr>
              <w:t>vo</w:t>
            </w:r>
            <w:r w:rsidR="00ED30D8" w:rsidRPr="006D48B6">
              <w:rPr>
                <w:rFonts w:ascii="Calibri" w:hAnsi="Calibri" w:cs="Calibri"/>
                <w:b/>
                <w:bCs/>
                <w:sz w:val="18"/>
                <w:szCs w:val="18"/>
                <w:lang w:val="bs-Latn-BA" w:eastAsia="bs-Latn-BA"/>
              </w:rPr>
              <w:t>đ</w:t>
            </w:r>
            <w:r w:rsidR="00ED30D8" w:rsidRPr="006D48B6">
              <w:rPr>
                <w:rFonts w:ascii="Abadi" w:hAnsi="Abadi"/>
                <w:b/>
                <w:bCs/>
                <w:sz w:val="18"/>
                <w:szCs w:val="18"/>
                <w:lang w:val="bs-Latn-BA" w:eastAsia="bs-Latn-BA"/>
              </w:rPr>
              <w:t>enjem obavezne podjele predmeta nabavke na lotove omogu</w:t>
            </w:r>
            <w:r w:rsidR="00ED30D8" w:rsidRPr="006D48B6">
              <w:rPr>
                <w:rFonts w:ascii="Calibri" w:hAnsi="Calibri" w:cs="Calibri"/>
                <w:b/>
                <w:bCs/>
                <w:sz w:val="18"/>
                <w:szCs w:val="18"/>
                <w:lang w:val="bs-Latn-BA" w:eastAsia="bs-Latn-BA"/>
              </w:rPr>
              <w:t>ć</w:t>
            </w:r>
            <w:r w:rsidR="00ED30D8" w:rsidRPr="006D48B6">
              <w:rPr>
                <w:rFonts w:ascii="Abadi" w:hAnsi="Abadi"/>
                <w:b/>
                <w:bCs/>
                <w:sz w:val="18"/>
                <w:szCs w:val="18"/>
                <w:lang w:val="bs-Latn-BA" w:eastAsia="bs-Latn-BA"/>
              </w:rPr>
              <w:t>ava se ve</w:t>
            </w:r>
            <w:r w:rsidR="00ED30D8" w:rsidRPr="006D48B6">
              <w:rPr>
                <w:rFonts w:ascii="Calibri" w:hAnsi="Calibri" w:cs="Calibri"/>
                <w:b/>
                <w:bCs/>
                <w:sz w:val="18"/>
                <w:szCs w:val="18"/>
                <w:lang w:val="bs-Latn-BA" w:eastAsia="bs-Latn-BA"/>
              </w:rPr>
              <w:t>ć</w:t>
            </w:r>
            <w:r w:rsidR="00ED30D8" w:rsidRPr="006D48B6">
              <w:rPr>
                <w:rFonts w:ascii="Abadi" w:hAnsi="Abadi"/>
                <w:b/>
                <w:bCs/>
                <w:sz w:val="18"/>
                <w:szCs w:val="18"/>
                <w:lang w:val="bs-Latn-BA" w:eastAsia="bs-Latn-BA"/>
              </w:rPr>
              <w:t>i pristup tr</w:t>
            </w:r>
            <w:r w:rsidR="00ED30D8" w:rsidRPr="006D48B6">
              <w:rPr>
                <w:rFonts w:ascii="Abadi" w:hAnsi="Abadi" w:cs="Abadi"/>
                <w:b/>
                <w:bCs/>
                <w:sz w:val="18"/>
                <w:szCs w:val="18"/>
                <w:lang w:val="bs-Latn-BA" w:eastAsia="bs-Latn-BA"/>
              </w:rPr>
              <w:t>ž</w:t>
            </w:r>
            <w:r w:rsidR="00ED30D8" w:rsidRPr="006D48B6">
              <w:rPr>
                <w:rFonts w:ascii="Abadi" w:hAnsi="Abadi"/>
                <w:b/>
                <w:bCs/>
                <w:sz w:val="18"/>
                <w:szCs w:val="18"/>
                <w:lang w:val="bs-Latn-BA" w:eastAsia="bs-Latn-BA"/>
              </w:rPr>
              <w:t>i</w:t>
            </w:r>
            <w:r w:rsidR="00ED30D8" w:rsidRPr="006D48B6">
              <w:rPr>
                <w:rFonts w:ascii="Abadi" w:hAnsi="Abadi" w:cs="Abadi"/>
                <w:b/>
                <w:bCs/>
                <w:sz w:val="18"/>
                <w:szCs w:val="18"/>
                <w:lang w:val="bs-Latn-BA" w:eastAsia="bs-Latn-BA"/>
              </w:rPr>
              <w:t>š</w:t>
            </w:r>
            <w:r w:rsidR="00ED30D8" w:rsidRPr="006D48B6">
              <w:rPr>
                <w:rFonts w:ascii="Abadi" w:hAnsi="Abadi"/>
                <w:b/>
                <w:bCs/>
                <w:sz w:val="18"/>
                <w:szCs w:val="18"/>
                <w:lang w:val="bs-Latn-BA" w:eastAsia="bs-Latn-BA"/>
              </w:rPr>
              <w:t>tima javnih nabavki za MSP</w:t>
            </w:r>
            <w:r w:rsidRPr="006D48B6">
              <w:rPr>
                <w:rFonts w:ascii="Abadi" w:hAnsi="Abadi"/>
                <w:sz w:val="18"/>
                <w:szCs w:val="18"/>
                <w:lang w:val="bs-Latn-BA"/>
              </w:rPr>
              <w:t xml:space="preserve"> </w:t>
            </w:r>
          </w:p>
          <w:p w14:paraId="53909A93" w14:textId="44FADFD5" w:rsidR="00866E8C" w:rsidRPr="006D48B6" w:rsidRDefault="00866E8C" w:rsidP="00866E8C">
            <w:pPr>
              <w:pStyle w:val="NormalWeb"/>
              <w:jc w:val="both"/>
              <w:rPr>
                <w:rFonts w:ascii="Abadi" w:hAnsi="Abadi"/>
                <w:sz w:val="18"/>
                <w:szCs w:val="18"/>
                <w:lang w:val="bs-Latn-BA"/>
              </w:rPr>
            </w:pPr>
            <w:r w:rsidRPr="006D48B6">
              <w:rPr>
                <w:rFonts w:ascii="Abadi" w:hAnsi="Abadi"/>
                <w:sz w:val="18"/>
                <w:szCs w:val="18"/>
                <w:lang w:val="bs-Latn-BA"/>
              </w:rPr>
              <w:t>smanjenje administrativnih barijera; uvo</w:t>
            </w:r>
            <w:r w:rsidRPr="006D48B6">
              <w:rPr>
                <w:rFonts w:ascii="Calibri" w:hAnsi="Calibri" w:cs="Calibri"/>
                <w:sz w:val="18"/>
                <w:szCs w:val="18"/>
                <w:lang w:val="bs-Latn-BA"/>
              </w:rPr>
              <w:t>đ</w:t>
            </w:r>
            <w:r w:rsidRPr="006D48B6">
              <w:rPr>
                <w:rFonts w:ascii="Abadi" w:hAnsi="Abadi"/>
                <w:sz w:val="18"/>
                <w:szCs w:val="18"/>
                <w:lang w:val="bs-Latn-BA"/>
              </w:rPr>
              <w:t>enje partnerstva za inovacije.</w:t>
            </w:r>
          </w:p>
          <w:p w14:paraId="3B6A4B20" w14:textId="6D86CE98" w:rsidR="00ED30D8" w:rsidRPr="006D48B6" w:rsidRDefault="00ED30D8" w:rsidP="00ED30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  <w:p w14:paraId="58B9B89A" w14:textId="77D0E536" w:rsidR="00B532F3" w:rsidRPr="006D48B6" w:rsidRDefault="00ED30D8" w:rsidP="00ED30D8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(3)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BBF90" w14:textId="29A0EFCE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+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0EC6D" w14:textId="6428545D" w:rsidR="00B532F3" w:rsidRPr="006D48B6" w:rsidRDefault="00866E8C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Portal javnih nabavki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AE7C4" w14:textId="08CB65D9" w:rsidR="00B532F3" w:rsidRPr="006D48B6" w:rsidRDefault="00ED30D8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Portal javnih nabavki omogu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ava prikupljanje podataka za MSP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0E02BDD" w14:textId="77777777" w:rsidR="00F37DD5" w:rsidRPr="006D48B6" w:rsidRDefault="00F37DD5" w:rsidP="00F37DD5">
            <w:pPr>
              <w:spacing w:before="100" w:beforeAutospacing="1" w:after="100" w:afterAutospacing="1"/>
              <w:rPr>
                <w:rFonts w:ascii="Abadi" w:hAnsi="Abadi" w:cs="Times New Roman"/>
                <w:sz w:val="18"/>
                <w:szCs w:val="18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 xml:space="preserve">MSP 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č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 xml:space="preserve">ine osnovu ekonomije </w:t>
            </w:r>
            <w:r w:rsidRPr="006D48B6">
              <w:rPr>
                <w:rFonts w:ascii="Abadi" w:hAnsi="Abadi" w:cs="Abadi"/>
                <w:sz w:val="18"/>
                <w:szCs w:val="18"/>
              </w:rPr>
              <w:t>–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 xml:space="preserve"> njihovo u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č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e</w:t>
            </w:r>
            <w:r w:rsidRPr="006D48B6">
              <w:rPr>
                <w:rFonts w:ascii="Abadi" w:hAnsi="Abadi" w:cs="Abadi"/>
                <w:sz w:val="18"/>
                <w:szCs w:val="18"/>
              </w:rPr>
              <w:t>š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ć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e pove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ć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ava konkurenciju, inovativnost i podsti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č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e lokalni razvoj.</w:t>
            </w:r>
          </w:p>
          <w:p w14:paraId="6F3A1FB2" w14:textId="41478C5A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</w:tr>
      <w:tr w:rsidR="00B532F3" w:rsidRPr="006D48B6" w14:paraId="10E4AA33" w14:textId="77777777" w:rsidTr="00185A87">
        <w:trPr>
          <w:trHeight w:val="704"/>
        </w:trPr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7FADA" w14:textId="77777777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F5C0D" w14:textId="77777777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propis imati uticaj u pogledu zahtjeva za investicije, dodatnih tro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š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kova prilago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đ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avanja, po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š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tivanja propisa ili transakcijskih poslovnih tro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š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kova?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B5D46" w14:textId="11D87291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63E9D" w14:textId="723D483B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CF45C" w14:textId="2581EE48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759D8" w14:textId="6FBC4A79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E86F0" w14:textId="6F17664B" w:rsidR="00A916A5" w:rsidRPr="006D48B6" w:rsidRDefault="00A916A5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91B8C5D" w14:textId="6E318A37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</w:tr>
      <w:tr w:rsidR="00B532F3" w:rsidRPr="006D48B6" w14:paraId="6FCAE93B" w14:textId="77777777" w:rsidTr="00B92DAD">
        <w:trPr>
          <w:trHeight w:val="533"/>
        </w:trPr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214E9" w14:textId="77777777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8F2D4" w14:textId="77777777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propis imati uticaj na operativne tro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š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kove i poslovanje privrednih subjekata?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89419" w14:textId="65452DDC" w:rsidR="00B532F3" w:rsidRPr="006D48B6" w:rsidRDefault="00185A87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637D6" w14:textId="2E1E59FB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8BB6C" w14:textId="41C49895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AFE4B" w14:textId="6B26923A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A6ED8" w14:textId="38B0A13E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CB2804" w14:textId="7E0248D2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</w:tr>
      <w:tr w:rsidR="00B532F3" w:rsidRPr="006D48B6" w14:paraId="4A0CBEB9" w14:textId="77777777" w:rsidTr="00B92DAD">
        <w:trPr>
          <w:trHeight w:val="759"/>
        </w:trPr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27D16" w14:textId="77777777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58A30" w14:textId="77777777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propis imati uticaj u pogledu nametanja novih administrativnih zahtjeva i/ili novih administrativnih tro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š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kova za privredne subjekte?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31B12" w14:textId="749CDBA0" w:rsidR="00B532F3" w:rsidRPr="006D48B6" w:rsidRDefault="00185A87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24DE4" w14:textId="58A5BB20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30131" w14:textId="1824D901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174B6" w14:textId="7D008615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767FE" w14:textId="5D6EC175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7C2EEB" w14:textId="77777777" w:rsidR="00B532F3" w:rsidRPr="006D48B6" w:rsidRDefault="00B532F3" w:rsidP="00127C32">
            <w:pPr>
              <w:spacing w:after="0" w:line="240" w:lineRule="auto"/>
              <w:rPr>
                <w:rFonts w:ascii="Abadi" w:hAnsi="Abadi" w:cs="Times New Roman"/>
                <w:sz w:val="18"/>
                <w:szCs w:val="18"/>
              </w:rPr>
            </w:pPr>
          </w:p>
          <w:p w14:paraId="7E6D8177" w14:textId="4482FF2F" w:rsidR="00A916A5" w:rsidRPr="006D48B6" w:rsidRDefault="00A916A5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</w:tr>
      <w:tr w:rsidR="00B532F3" w:rsidRPr="006D48B6" w14:paraId="26744C1B" w14:textId="77777777" w:rsidTr="00B92DAD">
        <w:trPr>
          <w:trHeight w:val="776"/>
        </w:trPr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D88DC" w14:textId="77777777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84EF7" w14:textId="77777777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se propisom uvesti stro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ž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ija pravila u vo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đ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enju odre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đ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enih vrsta poslova? 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direktno uzrokovati zatvaranje odre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đ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enih poslovnih subjekata?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A3AEB" w14:textId="3106A56F" w:rsidR="00B532F3" w:rsidRPr="006D48B6" w:rsidRDefault="00B92DAD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2ED09" w14:textId="69C992B4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C5DCB" w14:textId="565A85BD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670154" w14:textId="4E19FF0D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A990D" w14:textId="0C8464C1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6BE8801" w14:textId="6908AA91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</w:tr>
      <w:tr w:rsidR="00B532F3" w:rsidRPr="006D48B6" w14:paraId="1DA46392" w14:textId="77777777" w:rsidTr="00EF61B4">
        <w:trPr>
          <w:trHeight w:val="541"/>
        </w:trPr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8750F" w14:textId="77777777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FA4B4" w14:textId="77777777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propis imati uticaj na stvaranje novih javnih ovla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š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tenja?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E6895" w14:textId="79E255C9" w:rsidR="00B532F3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ED1C8" w14:textId="339A06A3" w:rsidR="00B532F3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Agencija za javne nabavke – ve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ć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a ovla</w:t>
            </w:r>
            <w:r w:rsidRPr="006D48B6">
              <w:rPr>
                <w:rFonts w:ascii="Abadi" w:hAnsi="Abadi" w:cs="Abadi"/>
                <w:sz w:val="18"/>
                <w:szCs w:val="18"/>
              </w:rPr>
              <w:t>š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tenja (2)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29B3A" w14:textId="6B823726" w:rsidR="00B532F3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+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9FB67" w14:textId="5320599F" w:rsidR="00B532F3" w:rsidRPr="006D48B6" w:rsidRDefault="00B92DAD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Z</w:t>
            </w:r>
            <w:r w:rsidR="00D72316"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akon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E77A8" w14:textId="6F7BB3CD" w:rsidR="00B532F3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B314EAF" w14:textId="14D937C2" w:rsidR="00B532F3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Ja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č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anje institucija koje nadziru sistem pozitivno djeluje na tr</w:t>
            </w:r>
            <w:r w:rsidRPr="006D48B6">
              <w:rPr>
                <w:rFonts w:ascii="Abadi" w:hAnsi="Abadi" w:cs="Abadi"/>
                <w:sz w:val="18"/>
                <w:szCs w:val="18"/>
              </w:rPr>
              <w:t>ž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i</w:t>
            </w:r>
            <w:r w:rsidRPr="006D48B6">
              <w:rPr>
                <w:rFonts w:ascii="Abadi" w:hAnsi="Abadi" w:cs="Abadi"/>
                <w:sz w:val="18"/>
                <w:szCs w:val="18"/>
              </w:rPr>
              <w:t>š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te.</w:t>
            </w:r>
          </w:p>
        </w:tc>
      </w:tr>
      <w:tr w:rsidR="00B532F3" w:rsidRPr="006D48B6" w14:paraId="0A12705B" w14:textId="77777777" w:rsidTr="00EF61B4">
        <w:trPr>
          <w:trHeight w:val="690"/>
        </w:trPr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CA344" w14:textId="77777777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04FA2" w14:textId="77777777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propis imati uticaj na imovinska prava (npr. zemlji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š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te, pokretna imovina, materijalna i nematerijalna imovina)?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BAADB" w14:textId="3CC13B03" w:rsidR="00B532F3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66575" w14:textId="5C01A7FF" w:rsidR="00B532F3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F0170" w14:textId="4696CD89" w:rsidR="00B532F3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6E78C" w14:textId="2257C9D4" w:rsidR="00B532F3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D919" w14:textId="1CE68151" w:rsidR="00B532F3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EE7BDB" w14:textId="173EA19B" w:rsidR="00B532F3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Nema direktnog uticaja.</w:t>
            </w:r>
          </w:p>
        </w:tc>
      </w:tr>
      <w:tr w:rsidR="00B532F3" w:rsidRPr="006D48B6" w14:paraId="4AC24983" w14:textId="77777777" w:rsidTr="00EF61B4">
        <w:trPr>
          <w:trHeight w:val="686"/>
        </w:trPr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D06D7" w14:textId="77777777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C06EC" w14:textId="77777777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imati uticaj na pristup finansiranju (npr. na pristup privrednih subjekata kreditima, posebno malih i srednjih preduze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a i sl.)?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27B00" w14:textId="75229EA4" w:rsidR="00B532F3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3BBCA" w14:textId="43E0D040" w:rsidR="00B92DAD" w:rsidRPr="006D48B6" w:rsidRDefault="00B92DAD" w:rsidP="00B92DAD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Uvo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đ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enjem obavezne podjele predmeta nabavke na lotove omogu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ava se ve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i pristup tr</w:t>
            </w:r>
            <w:r w:rsidRPr="006D48B6">
              <w:rPr>
                <w:rFonts w:ascii="Abadi" w:eastAsia="Times New Roman" w:hAnsi="Abadi" w:cs="Abadi"/>
                <w:b/>
                <w:bCs/>
                <w:sz w:val="18"/>
                <w:szCs w:val="18"/>
                <w:lang w:eastAsia="bs-Latn-BA"/>
              </w:rPr>
              <w:t>ž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i</w:t>
            </w:r>
            <w:r w:rsidRPr="006D48B6">
              <w:rPr>
                <w:rFonts w:ascii="Abadi" w:eastAsia="Times New Roman" w:hAnsi="Abadi" w:cs="Abadi"/>
                <w:b/>
                <w:bCs/>
                <w:sz w:val="18"/>
                <w:szCs w:val="18"/>
                <w:lang w:eastAsia="bs-Latn-BA"/>
              </w:rPr>
              <w:t>š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 xml:space="preserve">tima javnih nabavki za MSP slijedom 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 xml:space="preserve">ega je za pretpostaviti da 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e se pove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ati pristup kreditima za MSP.</w:t>
            </w:r>
          </w:p>
          <w:p w14:paraId="6185B0B3" w14:textId="74C82273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8AD0D" w14:textId="0427529A" w:rsidR="00B532F3" w:rsidRPr="006D48B6" w:rsidRDefault="00B92DAD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+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A662" w14:textId="3C43EE1C" w:rsidR="00B532F3" w:rsidRPr="006D48B6" w:rsidRDefault="00B92DAD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2F590" w14:textId="6CB4AE18" w:rsidR="00B532F3" w:rsidRPr="006D48B6" w:rsidRDefault="00B92DAD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 xml:space="preserve">Portal javnih nabavki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C5829E" w14:textId="25109F40" w:rsidR="006D48B6" w:rsidRPr="006D48B6" w:rsidRDefault="006D48B6" w:rsidP="006D48B6">
            <w:pPr>
              <w:spacing w:before="100" w:beforeAutospacing="1" w:after="100" w:afterAutospacing="1"/>
              <w:rPr>
                <w:rFonts w:ascii="Abadi" w:hAnsi="Abadi" w:cs="Times New Roman"/>
                <w:sz w:val="18"/>
                <w:szCs w:val="18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U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č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e</w:t>
            </w:r>
            <w:r w:rsidRPr="006D48B6">
              <w:rPr>
                <w:rFonts w:ascii="Abadi" w:hAnsi="Abadi" w:cs="Abadi"/>
                <w:sz w:val="18"/>
                <w:szCs w:val="18"/>
              </w:rPr>
              <w:t>š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ć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e MSP pove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ć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ava konkurenciju, inovativnost i podsti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č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e lokalni razvoj.</w:t>
            </w:r>
          </w:p>
          <w:p w14:paraId="705367CE" w14:textId="59BD21C6" w:rsidR="00B532F3" w:rsidRPr="006D48B6" w:rsidRDefault="00B532F3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</w:tr>
    </w:tbl>
    <w:p w14:paraId="1A8B1436" w14:textId="77777777" w:rsidR="00CC1A00" w:rsidRPr="006D48B6" w:rsidRDefault="00CC1A00" w:rsidP="00127C32">
      <w:pPr>
        <w:rPr>
          <w:rFonts w:ascii="Abadi" w:hAnsi="Abadi" w:cs="Times New Roman"/>
          <w:b/>
          <w:sz w:val="18"/>
          <w:szCs w:val="18"/>
        </w:rPr>
      </w:pPr>
      <w:r w:rsidRPr="006D48B6">
        <w:rPr>
          <w:rFonts w:ascii="Abadi" w:hAnsi="Abadi" w:cs="Times New Roman"/>
          <w:b/>
          <w:sz w:val="18"/>
          <w:szCs w:val="1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2"/>
        <w:gridCol w:w="4810"/>
        <w:gridCol w:w="1464"/>
        <w:gridCol w:w="1414"/>
        <w:gridCol w:w="1184"/>
        <w:gridCol w:w="1187"/>
        <w:gridCol w:w="1312"/>
        <w:gridCol w:w="1321"/>
      </w:tblGrid>
      <w:tr w:rsidR="00CC1A00" w:rsidRPr="006D48B6" w14:paraId="7C23CEE5" w14:textId="77777777" w:rsidTr="00EF61B4">
        <w:trPr>
          <w:trHeight w:val="1250"/>
        </w:trPr>
        <w:tc>
          <w:tcPr>
            <w:tcW w:w="487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64932B7D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lastRenderedPageBreak/>
              <w:t>Oblast</w:t>
            </w:r>
          </w:p>
        </w:tc>
        <w:tc>
          <w:tcPr>
            <w:tcW w:w="17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7CF84C5F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Pitanje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5C96E347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 xml:space="preserve">Da li je pitanje relevantno? 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br w:type="page"/>
              <w:t>Da (1) / Ne (0)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239A03EB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 xml:space="preserve">Ukoliko da, navedite najpovoljnije/a rješenje/a i koliki je uticaj istog/istih s obzirom na pitanje? 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br w:type="page"/>
              <w:t>Vjerovatno mali (1), Zna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ajni (2) i Vrlo zna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ajni (3)</w:t>
            </w:r>
          </w:p>
        </w:tc>
        <w:tc>
          <w:tcPr>
            <w:tcW w:w="4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66952224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Da li je uticaj pretežno pozitivan (+) ili negativan (-)?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br w:type="page"/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024B9BC5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Glavni izvori podataka za procjenu (ako ne postoje, ozna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 xml:space="preserve">ite - 0): 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29A37C21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 xml:space="preserve">Navedite dostupne podatke i pokazatelje (kvalitativne i/ili kvantitativne) 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7FDDD43B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 xml:space="preserve">Šta nam podaci govore? Koji je odgovor na 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br w:type="page"/>
              <w:t>pitanje - zaklju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ak o obimu i prirodi ovog uticaja</w:t>
            </w:r>
          </w:p>
        </w:tc>
      </w:tr>
      <w:tr w:rsidR="00CC1A00" w:rsidRPr="006D48B6" w14:paraId="2559D130" w14:textId="77777777" w:rsidTr="00EF61B4">
        <w:trPr>
          <w:trHeight w:val="453"/>
        </w:trPr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523F3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Uticaj propisa na privredu u cjelini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00E564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propis imati uticaj na konkurentnost privrede i priliv investicija?</w:t>
            </w:r>
          </w:p>
        </w:tc>
        <w:tc>
          <w:tcPr>
            <w:tcW w:w="5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CE513" w14:textId="5A083F44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CE922" w14:textId="58F17DD1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Transparentne procedure (3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8B862" w14:textId="49A41806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+</w:t>
            </w: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97AE9" w14:textId="77777777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EU izvještaji Sigma</w:t>
            </w:r>
          </w:p>
          <w:p w14:paraId="00B66B56" w14:textId="778C8DC4" w:rsidR="006D48B6" w:rsidRPr="006D48B6" w:rsidRDefault="006D48B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Godišnji izvještaj o zaklju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enim ugovorima</w:t>
            </w: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9ECB" w14:textId="77777777" w:rsidR="00CC1A00" w:rsidRPr="006D48B6" w:rsidRDefault="00D72316" w:rsidP="00127C32">
            <w:pPr>
              <w:spacing w:after="0" w:line="240" w:lineRule="auto"/>
              <w:rPr>
                <w:rFonts w:ascii="Abadi" w:hAnsi="Abadi" w:cs="Times New Roman"/>
                <w:sz w:val="18"/>
                <w:szCs w:val="18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Ve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ć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 xml:space="preserve">i nivo povjerenja </w:t>
            </w:r>
          </w:p>
          <w:p w14:paraId="71406CA6" w14:textId="551436ED" w:rsidR="00A916A5" w:rsidRPr="006D48B6" w:rsidRDefault="00A916A5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javnosti</w:t>
            </w:r>
          </w:p>
        </w:tc>
        <w:tc>
          <w:tcPr>
            <w:tcW w:w="4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95152A" w14:textId="10E88436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Pozitivan uticaj na konkurentnost i me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đ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unarodnu saradnju</w:t>
            </w:r>
          </w:p>
        </w:tc>
      </w:tr>
      <w:tr w:rsidR="00CC1A00" w:rsidRPr="006D48B6" w14:paraId="35809C6E" w14:textId="77777777" w:rsidTr="00EF61B4">
        <w:trPr>
          <w:trHeight w:val="403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AEB9E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EDC351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Da li propis stimuliše protok investicija (uklju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uju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i preraspodjelu ekonomskih investicija)?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B001B" w14:textId="66C00C5C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FB1CC" w14:textId="7FFE5429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Olakšan pristup stranim ponu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đ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a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č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ima (2)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4BC78" w14:textId="783BEDD8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+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F2DDE" w14:textId="2E20743A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F9B88" w14:textId="2E17992E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8E69E1" w14:textId="2E9989E5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Otvorenije tržište javnih ugovora</w:t>
            </w:r>
          </w:p>
        </w:tc>
      </w:tr>
      <w:tr w:rsidR="00CC1A00" w:rsidRPr="006D48B6" w14:paraId="131878E6" w14:textId="77777777" w:rsidTr="00EF61B4">
        <w:trPr>
          <w:trHeight w:val="113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DEA93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1CCF3D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propis imati uticaj na privredni rast?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715B9" w14:textId="43DAAFD3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94DC0" w14:textId="13F305AC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Efikasnije javne nabavke (2)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875AC" w14:textId="673BA68F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+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726CA" w14:textId="7671A692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81563" w14:textId="01101B17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D93022" w14:textId="08A9B305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Bolje korištenje javnih sredstava stimuliše rast</w:t>
            </w:r>
          </w:p>
        </w:tc>
      </w:tr>
      <w:tr w:rsidR="00CC1A00" w:rsidRPr="006D48B6" w14:paraId="325562A7" w14:textId="77777777" w:rsidTr="00EF61B4">
        <w:trPr>
          <w:trHeight w:val="87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2BC4A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5E2738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propis imati uticaj na odr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ž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ivost okoli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š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a?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35BFE" w14:textId="7E5C4113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8"/>
            </w:tblGrid>
            <w:tr w:rsidR="00D72316" w:rsidRPr="006D48B6" w14:paraId="475B487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5F7D6C" w14:textId="77777777" w:rsidR="00D72316" w:rsidRPr="006D48B6" w:rsidRDefault="00D72316" w:rsidP="00127C32">
                  <w:pPr>
                    <w:spacing w:after="0" w:line="240" w:lineRule="auto"/>
                    <w:rPr>
                      <w:rFonts w:ascii="Abadi" w:eastAsia="Times New Roman" w:hAnsi="Abadi" w:cs="Times New Roman"/>
                      <w:sz w:val="18"/>
                      <w:szCs w:val="18"/>
                      <w:lang w:val="en-US"/>
                    </w:rPr>
                  </w:pPr>
                  <w:r w:rsidRPr="006D48B6">
                    <w:rPr>
                      <w:rFonts w:ascii="Abadi" w:eastAsia="Times New Roman" w:hAnsi="Abadi" w:cs="Times New Roman"/>
                      <w:sz w:val="18"/>
                      <w:szCs w:val="18"/>
                      <w:lang w:val="en-US"/>
                    </w:rPr>
                    <w:t xml:space="preserve">Zeleni </w:t>
                  </w:r>
                  <w:proofErr w:type="spellStart"/>
                  <w:r w:rsidRPr="006D48B6">
                    <w:rPr>
                      <w:rFonts w:ascii="Abadi" w:eastAsia="Times New Roman" w:hAnsi="Abadi" w:cs="Times New Roman"/>
                      <w:sz w:val="18"/>
                      <w:szCs w:val="18"/>
                      <w:lang w:val="en-US"/>
                    </w:rPr>
                    <w:t>kriteriji</w:t>
                  </w:r>
                  <w:proofErr w:type="spellEnd"/>
                  <w:r w:rsidRPr="006D48B6">
                    <w:rPr>
                      <w:rFonts w:ascii="Abadi" w:eastAsia="Times New Roman" w:hAnsi="Abadi" w:cs="Times New Roman"/>
                      <w:sz w:val="18"/>
                      <w:szCs w:val="18"/>
                      <w:lang w:val="en-US"/>
                    </w:rPr>
                    <w:t xml:space="preserve"> u </w:t>
                  </w:r>
                  <w:proofErr w:type="spellStart"/>
                  <w:r w:rsidRPr="006D48B6">
                    <w:rPr>
                      <w:rFonts w:ascii="Abadi" w:eastAsia="Times New Roman" w:hAnsi="Abadi" w:cs="Times New Roman"/>
                      <w:sz w:val="18"/>
                      <w:szCs w:val="18"/>
                      <w:lang w:val="en-US"/>
                    </w:rPr>
                    <w:t>nabavkama</w:t>
                  </w:r>
                  <w:proofErr w:type="spellEnd"/>
                  <w:r w:rsidRPr="006D48B6">
                    <w:rPr>
                      <w:rFonts w:ascii="Abadi" w:eastAsia="Times New Roman" w:hAnsi="Abadi" w:cs="Times New Roman"/>
                      <w:sz w:val="18"/>
                      <w:szCs w:val="18"/>
                      <w:lang w:val="en-US"/>
                    </w:rPr>
                    <w:t xml:space="preserve"> (1)</w:t>
                  </w:r>
                </w:p>
              </w:tc>
            </w:tr>
          </w:tbl>
          <w:p w14:paraId="13F8BC5B" w14:textId="77777777" w:rsidR="00D72316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vanish/>
                <w:sz w:val="18"/>
                <w:szCs w:val="18"/>
                <w:lang w:val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72316" w:rsidRPr="006D48B6" w14:paraId="710439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5E9EF0" w14:textId="77777777" w:rsidR="00D72316" w:rsidRPr="006D48B6" w:rsidRDefault="00D72316" w:rsidP="00127C32">
                  <w:pPr>
                    <w:spacing w:after="0" w:line="240" w:lineRule="auto"/>
                    <w:rPr>
                      <w:rFonts w:ascii="Abadi" w:eastAsia="Times New Roman" w:hAnsi="Abadi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55BD1882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20905" w14:textId="08980AF6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+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0DDD6" w14:textId="4BE92D00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B0620" w14:textId="4B70243A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72316" w:rsidRPr="006D48B6" w14:paraId="34B79FC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394923" w14:textId="77777777" w:rsidR="00D72316" w:rsidRPr="006D48B6" w:rsidRDefault="00D72316" w:rsidP="00127C32">
                  <w:pPr>
                    <w:spacing w:after="0" w:line="240" w:lineRule="auto"/>
                    <w:rPr>
                      <w:rFonts w:ascii="Abadi" w:eastAsia="Times New Roman" w:hAnsi="Abadi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037A5E62" w14:textId="77777777" w:rsidR="00D72316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vanish/>
                <w:sz w:val="18"/>
                <w:szCs w:val="18"/>
                <w:lang w:val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5"/>
            </w:tblGrid>
            <w:tr w:rsidR="00D72316" w:rsidRPr="006D48B6" w14:paraId="37D5A57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838017" w14:textId="77777777" w:rsidR="00D72316" w:rsidRPr="006D48B6" w:rsidRDefault="00D72316" w:rsidP="00127C32">
                  <w:pPr>
                    <w:spacing w:after="0" w:line="240" w:lineRule="auto"/>
                    <w:rPr>
                      <w:rFonts w:ascii="Abadi" w:eastAsia="Times New Roman" w:hAnsi="Abadi" w:cs="Times New Roman"/>
                      <w:sz w:val="18"/>
                      <w:szCs w:val="18"/>
                      <w:lang w:val="pt-BR"/>
                    </w:rPr>
                  </w:pPr>
                  <w:r w:rsidRPr="006D48B6">
                    <w:rPr>
                      <w:rFonts w:ascii="Abadi" w:eastAsia="Times New Roman" w:hAnsi="Abadi" w:cs="Times New Roman"/>
                      <w:sz w:val="18"/>
                      <w:szCs w:val="18"/>
                      <w:lang w:val="pt-BR"/>
                    </w:rPr>
                    <w:t>Dugoro</w:t>
                  </w:r>
                  <w:r w:rsidRPr="006D48B6">
                    <w:rPr>
                      <w:rFonts w:ascii="Calibri" w:eastAsia="Times New Roman" w:hAnsi="Calibri" w:cs="Calibri"/>
                      <w:sz w:val="18"/>
                      <w:szCs w:val="18"/>
                      <w:lang w:val="pt-BR"/>
                    </w:rPr>
                    <w:t>č</w:t>
                  </w:r>
                  <w:r w:rsidRPr="006D48B6">
                    <w:rPr>
                      <w:rFonts w:ascii="Abadi" w:eastAsia="Times New Roman" w:hAnsi="Abadi" w:cs="Times New Roman"/>
                      <w:sz w:val="18"/>
                      <w:szCs w:val="18"/>
                      <w:lang w:val="pt-BR"/>
                    </w:rPr>
                    <w:t>no pozitivan efekat ako se implementira</w:t>
                  </w:r>
                </w:p>
              </w:tc>
            </w:tr>
          </w:tbl>
          <w:p w14:paraId="6B36D9FB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val="pt-BR" w:eastAsia="bs-Latn-BA"/>
              </w:rPr>
            </w:pPr>
          </w:p>
        </w:tc>
      </w:tr>
      <w:tr w:rsidR="00CC1A00" w:rsidRPr="006D48B6" w14:paraId="6E9E712D" w14:textId="77777777" w:rsidTr="00EF61B4">
        <w:trPr>
          <w:trHeight w:val="391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66CE0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7B7670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propis doprinijeti postizanju ciljeva dru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š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tvenog razvoja?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B6ED8" w14:textId="4A5745A8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82B3C" w14:textId="11640F40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Socijalne klauzule (1)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F83AD" w14:textId="1118231D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+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B4676" w14:textId="6607C448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AE2B3" w14:textId="5301F990" w:rsidR="00CC1A00" w:rsidRPr="006D48B6" w:rsidRDefault="00D72316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D7D1F5" w14:textId="5505B64C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Mogu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ć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i efekti na zapo</w:t>
            </w:r>
            <w:r w:rsidRPr="006D48B6">
              <w:rPr>
                <w:rFonts w:ascii="Abadi" w:hAnsi="Abadi" w:cs="Abadi"/>
                <w:sz w:val="18"/>
                <w:szCs w:val="18"/>
              </w:rPr>
              <w:t>š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ljavanje ranjivih grupa</w:t>
            </w:r>
          </w:p>
        </w:tc>
      </w:tr>
      <w:tr w:rsidR="00CC1A00" w:rsidRPr="006D48B6" w14:paraId="4059FE01" w14:textId="77777777" w:rsidTr="00EF61B4">
        <w:trPr>
          <w:trHeight w:val="483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8CEFF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2D9EC06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propis imati regionalni uticaj u smislu stvaranja ili zatvaranja radnih mjesta i uticaj na posebne sektore?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05E6B" w14:textId="2A3979BB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33093" w14:textId="5E07F3D2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Ve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ć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a dostupnost nabavki za lokalne firme (1)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B51FE" w14:textId="79FFCE8D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+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547E8" w14:textId="65A3EC55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43F76" w14:textId="5CAE757C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4363D6" w14:textId="202D2AD2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Mogu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ć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 xml:space="preserve"> rast aktivnosti lokalnih firmi</w:t>
            </w:r>
          </w:p>
        </w:tc>
      </w:tr>
      <w:tr w:rsidR="00CC1A00" w:rsidRPr="006D48B6" w14:paraId="2E4CAB3B" w14:textId="77777777" w:rsidTr="00EF61B4">
        <w:trPr>
          <w:trHeight w:val="419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2508B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88B8B7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propis imati uticaj na makroekonomsko okru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ž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enje?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3249D" w14:textId="0AF9334F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07698" w14:textId="3E012938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Ve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ć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a efikasnost javne potro</w:t>
            </w:r>
            <w:r w:rsidRPr="006D48B6">
              <w:rPr>
                <w:rFonts w:ascii="Abadi" w:hAnsi="Abadi" w:cs="Abadi"/>
                <w:sz w:val="18"/>
                <w:szCs w:val="18"/>
              </w:rPr>
              <w:t>š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nje (2)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2A412" w14:textId="48AE726D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+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D343C" w14:textId="6768A858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9B8A3" w14:textId="350F35A0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6D3310" w14:textId="107065A2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 xml:space="preserve">Bolja raspodjela 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lastRenderedPageBreak/>
              <w:t>javnih sredstava</w:t>
            </w:r>
          </w:p>
        </w:tc>
      </w:tr>
      <w:tr w:rsidR="00CC1A00" w:rsidRPr="006D48B6" w14:paraId="50BD2638" w14:textId="77777777" w:rsidTr="00EF61B4">
        <w:trPr>
          <w:trHeight w:val="497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1B5AC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B36D03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propis imati uticaj na tr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ž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i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š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nu konkurentnost i pravilno funkcionisanje tr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ž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i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š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ta?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9EAA7" w14:textId="2B8146AD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BC4FD" w14:textId="47FC14ED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Antikorupcijski mehanizmi (2)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0D9DB" w14:textId="3D0FAA7E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+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26605" w14:textId="1D0C8748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C840" w14:textId="04AE9107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2F1172" w14:textId="208D71FA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Ve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ć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e povjerenje u sistem</w:t>
            </w:r>
          </w:p>
        </w:tc>
      </w:tr>
      <w:tr w:rsidR="00CC1A00" w:rsidRPr="006D48B6" w14:paraId="2D5E368D" w14:textId="77777777" w:rsidTr="00EF61B4">
        <w:trPr>
          <w:trHeight w:val="405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00A17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3FBC5D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Da li propis stimuliše ili negativno uti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na istra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ž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ivanje i razvoj?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A3BD7" w14:textId="50F84EF3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66AEA" w14:textId="60F9AC52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07B9B" w14:textId="6554C324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2D908" w14:textId="7FCF37DB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CB4B6" w14:textId="5474CEBF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4D9BC9" w14:textId="7153BFD4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Nema zna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č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ajnog direktnog uticaja</w:t>
            </w:r>
          </w:p>
        </w:tc>
      </w:tr>
      <w:tr w:rsidR="00CC1A00" w:rsidRPr="006D48B6" w14:paraId="3AF7A38E" w14:textId="77777777" w:rsidTr="00EF61B4">
        <w:trPr>
          <w:trHeight w:val="482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F9279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82D7DD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Da li propis uti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na uvo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đ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enje i primjenu novih proizvodnih metoda, tehnologija ili proizvoda?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0240E" w14:textId="202C5BD1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64F8C" w14:textId="75A2DBE2" w:rsidR="00A916A5" w:rsidRPr="006D48B6" w:rsidRDefault="00A916A5" w:rsidP="00127C32">
            <w:pPr>
              <w:spacing w:after="0" w:line="240" w:lineRule="auto"/>
              <w:rPr>
                <w:rFonts w:ascii="Abadi" w:hAnsi="Abadi" w:cs="Times New Roman"/>
                <w:sz w:val="18"/>
                <w:szCs w:val="18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 xml:space="preserve">Zelene javne nabavke </w:t>
            </w:r>
          </w:p>
          <w:p w14:paraId="6D0B5BC8" w14:textId="77777777" w:rsidR="00A916A5" w:rsidRPr="006D48B6" w:rsidRDefault="00A916A5" w:rsidP="00127C32">
            <w:pPr>
              <w:spacing w:after="0" w:line="240" w:lineRule="auto"/>
              <w:rPr>
                <w:rFonts w:ascii="Abadi" w:hAnsi="Abadi" w:cs="Times New Roman"/>
                <w:sz w:val="18"/>
                <w:szCs w:val="18"/>
              </w:rPr>
            </w:pPr>
          </w:p>
          <w:p w14:paraId="61BD5302" w14:textId="50C6933D" w:rsidR="00A916A5" w:rsidRPr="006D48B6" w:rsidRDefault="00AC4BAB" w:rsidP="00127C32">
            <w:pPr>
              <w:spacing w:after="0" w:line="240" w:lineRule="auto"/>
              <w:rPr>
                <w:rFonts w:ascii="Abadi" w:hAnsi="Abadi" w:cs="Times New Roman"/>
                <w:sz w:val="18"/>
                <w:szCs w:val="18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 xml:space="preserve">Digitalna transformacija </w:t>
            </w:r>
          </w:p>
          <w:p w14:paraId="27942725" w14:textId="0C4C2F40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(2)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E8C3B" w14:textId="51D9D749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+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6B2D0" w14:textId="2D24E091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6A750" w14:textId="7AC7D45E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705BBBB" w14:textId="77777777" w:rsidR="006D48B6" w:rsidRPr="006D48B6" w:rsidRDefault="006D48B6" w:rsidP="00127C32">
            <w:pPr>
              <w:spacing w:after="0" w:line="240" w:lineRule="auto"/>
              <w:rPr>
                <w:rFonts w:ascii="Abadi" w:hAnsi="Abadi" w:cs="Times New Roman"/>
                <w:sz w:val="18"/>
                <w:szCs w:val="18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</w:rPr>
              <w:t>Poticanje tržišta za ekološke proizvode i usluge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 xml:space="preserve"> </w:t>
            </w:r>
          </w:p>
          <w:p w14:paraId="6AACD621" w14:textId="77777777" w:rsidR="006D48B6" w:rsidRPr="006D48B6" w:rsidRDefault="006D48B6" w:rsidP="00127C32">
            <w:pPr>
              <w:spacing w:after="0" w:line="240" w:lineRule="auto"/>
              <w:rPr>
                <w:rFonts w:ascii="Abadi" w:hAnsi="Abadi" w:cs="Times New Roman"/>
                <w:sz w:val="18"/>
                <w:szCs w:val="18"/>
              </w:rPr>
            </w:pPr>
          </w:p>
          <w:p w14:paraId="308D620F" w14:textId="21FFBAC5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Modernizacija procesa kroz e-platforme</w:t>
            </w:r>
          </w:p>
        </w:tc>
      </w:tr>
      <w:tr w:rsidR="00CC1A00" w:rsidRPr="006D48B6" w14:paraId="46E513F9" w14:textId="77777777" w:rsidTr="00EF61B4">
        <w:trPr>
          <w:trHeight w:val="560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A4AB6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2116F0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Da li propis uti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na intelektualna imovinska vlasni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š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tva (patenti, trademarks, copyrights, ostala know-how prava)?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9C178" w14:textId="77709F23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FC89F" w14:textId="36960943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0662A" w14:textId="34EE1972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C0A09" w14:textId="2D52F68B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DEA1" w14:textId="62C8FAF3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9E746B" w14:textId="6A0DC40A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Nema direktnog uticaja</w:t>
            </w:r>
          </w:p>
        </w:tc>
      </w:tr>
    </w:tbl>
    <w:p w14:paraId="5D3C0EE6" w14:textId="77777777" w:rsidR="00CC1A00" w:rsidRPr="006D48B6" w:rsidRDefault="00CC1A00" w:rsidP="00127C32">
      <w:pPr>
        <w:rPr>
          <w:rFonts w:ascii="Abadi" w:hAnsi="Abadi" w:cs="Times New Roman"/>
          <w:b/>
          <w:sz w:val="18"/>
          <w:szCs w:val="18"/>
        </w:rPr>
      </w:pPr>
      <w:r w:rsidRPr="006D48B6">
        <w:rPr>
          <w:rFonts w:ascii="Abadi" w:hAnsi="Abadi" w:cs="Times New Roman"/>
          <w:b/>
          <w:sz w:val="18"/>
          <w:szCs w:val="18"/>
        </w:rPr>
        <w:br w:type="page"/>
      </w:r>
    </w:p>
    <w:tbl>
      <w:tblPr>
        <w:tblW w:w="5165" w:type="pct"/>
        <w:tblLayout w:type="fixed"/>
        <w:tblLook w:val="04A0" w:firstRow="1" w:lastRow="0" w:firstColumn="1" w:lastColumn="0" w:noHBand="0" w:noVBand="1"/>
      </w:tblPr>
      <w:tblGrid>
        <w:gridCol w:w="1365"/>
        <w:gridCol w:w="4882"/>
        <w:gridCol w:w="1534"/>
        <w:gridCol w:w="1479"/>
        <w:gridCol w:w="1031"/>
        <w:gridCol w:w="1130"/>
        <w:gridCol w:w="1080"/>
        <w:gridCol w:w="1944"/>
      </w:tblGrid>
      <w:tr w:rsidR="00CC1A00" w:rsidRPr="006D48B6" w14:paraId="0D232EF2" w14:textId="77777777" w:rsidTr="006D48B6">
        <w:trPr>
          <w:trHeight w:val="1740"/>
        </w:trPr>
        <w:tc>
          <w:tcPr>
            <w:tcW w:w="47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6414666B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lastRenderedPageBreak/>
              <w:t>Oblast</w:t>
            </w:r>
          </w:p>
        </w:tc>
        <w:tc>
          <w:tcPr>
            <w:tcW w:w="16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7DAA010B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Pitanje</w:t>
            </w:r>
          </w:p>
        </w:tc>
        <w:tc>
          <w:tcPr>
            <w:tcW w:w="5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7DF6EB98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 xml:space="preserve">Da li je pitanje relevantno? 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br w:type="page"/>
              <w:t>Da (1) / Ne (0)</w:t>
            </w:r>
          </w:p>
        </w:tc>
        <w:tc>
          <w:tcPr>
            <w:tcW w:w="5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04B915F1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 xml:space="preserve">Ukoliko da, navedite najpovoljnije/a rješenje/a i koliki je uticaj istog/istih s obzirom na pitanje? 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br w:type="page"/>
              <w:t>Vjerovatno mali (1), Zna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ajni (2) i Vrlo zna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ajni (3)</w:t>
            </w:r>
          </w:p>
        </w:tc>
        <w:tc>
          <w:tcPr>
            <w:tcW w:w="3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4B8B6B6F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Da li je uticaj pretežno pozitivan (+) ili negativan (-)?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br w:type="page"/>
            </w:r>
          </w:p>
        </w:tc>
        <w:tc>
          <w:tcPr>
            <w:tcW w:w="3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3EA55399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Glavni izvori podataka za procjenu (ako ne postoje, ozna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 xml:space="preserve">ite - 0): </w:t>
            </w:r>
          </w:p>
        </w:tc>
        <w:tc>
          <w:tcPr>
            <w:tcW w:w="3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6784D8FD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 xml:space="preserve">Navedite dostupne podatke i pokazatelje (kvalitativne i/ili kvantitativne) </w:t>
            </w:r>
          </w:p>
        </w:tc>
        <w:tc>
          <w:tcPr>
            <w:tcW w:w="6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6E855BE4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 xml:space="preserve">Šta nam podaci govore? Koji je odgovor na 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br w:type="page"/>
              <w:t>pitanje - zaklju</w:t>
            </w:r>
            <w:r w:rsidRPr="006D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ak o obimu i prirodi ovog uticaja</w:t>
            </w:r>
          </w:p>
        </w:tc>
      </w:tr>
      <w:tr w:rsidR="00CC1A00" w:rsidRPr="006D48B6" w14:paraId="2C691A05" w14:textId="77777777" w:rsidTr="006D48B6">
        <w:trPr>
          <w:trHeight w:val="453"/>
        </w:trPr>
        <w:tc>
          <w:tcPr>
            <w:tcW w:w="4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CA9CC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  <w:t>Uticaj propisa na privredu u cjelini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9AAD35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Da li se propisom promoviše ili ograni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ava akademsko ili industrijsko istra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ž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ivanje?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3A9A3" w14:textId="57D0C403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FB4D2" w14:textId="0DEA0CF5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8B7A1" w14:textId="66FFD696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3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95F13" w14:textId="7FD8328C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2F99" w14:textId="241820F1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6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AC4BAB" w:rsidRPr="006D48B6" w14:paraId="0A8AAF35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A66F324" w14:textId="77777777" w:rsidR="00AC4BAB" w:rsidRPr="006D48B6" w:rsidRDefault="00AC4BAB" w:rsidP="00B53B30">
                  <w:pPr>
                    <w:spacing w:after="0" w:line="240" w:lineRule="auto"/>
                    <w:jc w:val="both"/>
                    <w:rPr>
                      <w:rFonts w:ascii="Abadi" w:eastAsia="Times New Roman" w:hAnsi="Abadi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057032CA" w14:textId="77777777" w:rsidR="00AC4BAB" w:rsidRPr="006D48B6" w:rsidRDefault="00AC4BAB" w:rsidP="00B53B30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vanish/>
                <w:sz w:val="18"/>
                <w:szCs w:val="18"/>
                <w:lang w:val="en-US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6"/>
            </w:tblGrid>
            <w:tr w:rsidR="00AC4BAB" w:rsidRPr="006D48B6" w14:paraId="417310EA" w14:textId="77777777">
              <w:trPr>
                <w:tblCellSpacing w:w="15" w:type="dxa"/>
              </w:trPr>
              <w:tc>
                <w:tcPr>
                  <w:tcW w:w="2336" w:type="dxa"/>
                  <w:vAlign w:val="center"/>
                  <w:hideMark/>
                </w:tcPr>
                <w:p w14:paraId="3C591B24" w14:textId="4E45D1B2" w:rsidR="00AC4BAB" w:rsidRPr="006D48B6" w:rsidRDefault="00B53B30" w:rsidP="00B53B30">
                  <w:pPr>
                    <w:spacing w:after="0" w:line="240" w:lineRule="auto"/>
                    <w:jc w:val="both"/>
                    <w:rPr>
                      <w:rFonts w:ascii="Abadi" w:eastAsia="Times New Roman" w:hAnsi="Abadi" w:cs="Times New Roman"/>
                      <w:sz w:val="18"/>
                      <w:szCs w:val="18"/>
                      <w:lang w:val="en-US"/>
                    </w:rPr>
                  </w:pPr>
                  <w:r w:rsidRPr="006D48B6">
                    <w:rPr>
                      <w:rFonts w:ascii="Abadi" w:hAnsi="Abadi" w:cs="Times New Roman"/>
                      <w:sz w:val="18"/>
                      <w:szCs w:val="18"/>
                    </w:rPr>
                    <w:t>Nema direktnog uticaja</w:t>
                  </w:r>
                </w:p>
              </w:tc>
            </w:tr>
          </w:tbl>
          <w:p w14:paraId="444BD64D" w14:textId="77777777" w:rsidR="00CC1A00" w:rsidRPr="006D48B6" w:rsidRDefault="00CC1A00" w:rsidP="00B53B30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</w:tr>
      <w:tr w:rsidR="00CC1A00" w:rsidRPr="006D48B6" w14:paraId="582C45CB" w14:textId="77777777" w:rsidTr="006D48B6">
        <w:trPr>
          <w:trHeight w:val="261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807AF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EBA48F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propis uticati na potro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š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a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ke cijene?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4CF94" w14:textId="70708902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1B23" w14:textId="229EF89D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Efikasnije javne usluge (1)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9D44D" w14:textId="3BBE1398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+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2457F" w14:textId="060272C8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0E378" w14:textId="26FA1DDA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432D44" w14:textId="6F970F46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Dugoro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č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no ni</w:t>
            </w:r>
            <w:r w:rsidRPr="006D48B6">
              <w:rPr>
                <w:rFonts w:ascii="Abadi" w:hAnsi="Abadi" w:cs="Abadi"/>
                <w:sz w:val="18"/>
                <w:szCs w:val="18"/>
              </w:rPr>
              <w:t>ž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i tro</w:t>
            </w:r>
            <w:r w:rsidRPr="006D48B6">
              <w:rPr>
                <w:rFonts w:ascii="Abadi" w:hAnsi="Abadi" w:cs="Abadi"/>
                <w:sz w:val="18"/>
                <w:szCs w:val="18"/>
              </w:rPr>
              <w:t>š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kovi za krajnje korisnike</w:t>
            </w:r>
          </w:p>
        </w:tc>
      </w:tr>
      <w:tr w:rsidR="00CC1A00" w:rsidRPr="006D48B6" w14:paraId="608EAF03" w14:textId="77777777" w:rsidTr="006D48B6">
        <w:trPr>
          <w:trHeight w:val="393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E7083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AF1D6B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Da li propis uti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na kvalitet i raspolo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ž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ivost dobara/usluga i mogu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nost njihovog izbora od strane potro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š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a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a?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864D1" w14:textId="74173427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082AF" w14:textId="617DE060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Kvalitativni kriteriji u tenderima (2)</w:t>
            </w:r>
            <w:r w:rsidR="006D48B6" w:rsidRPr="006D48B6">
              <w:rPr>
                <w:rFonts w:ascii="Abadi" w:hAnsi="Abadi" w:cs="Times New Roman"/>
                <w:sz w:val="18"/>
                <w:szCs w:val="18"/>
              </w:rPr>
              <w:t xml:space="preserve"> Ekonomski najpovoljnija ponuda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26ED5" w14:textId="3E211763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+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2B393" w14:textId="168AF8E6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F234" w14:textId="6C7B516A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7BB2FE" w14:textId="724A5C1C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Ve</w:t>
            </w:r>
            <w:r w:rsidRPr="006D48B6">
              <w:rPr>
                <w:rFonts w:ascii="Calibri" w:hAnsi="Calibri" w:cs="Calibri"/>
                <w:sz w:val="18"/>
                <w:szCs w:val="18"/>
              </w:rPr>
              <w:t>ć</w:t>
            </w:r>
            <w:r w:rsidRPr="006D48B6">
              <w:rPr>
                <w:rFonts w:ascii="Abadi" w:hAnsi="Abadi" w:cs="Times New Roman"/>
                <w:sz w:val="18"/>
                <w:szCs w:val="18"/>
              </w:rPr>
              <w:t>i kvalitet za javna sredstva</w:t>
            </w:r>
          </w:p>
        </w:tc>
      </w:tr>
      <w:tr w:rsidR="00CC1A00" w:rsidRPr="006D48B6" w14:paraId="60EEB94E" w14:textId="77777777" w:rsidTr="006D48B6">
        <w:trPr>
          <w:trHeight w:val="201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CDFED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877F23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Da li propis uti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na informisanost i za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š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titu potro</w:t>
            </w:r>
            <w:r w:rsidRPr="006D48B6">
              <w:rPr>
                <w:rFonts w:ascii="Abadi" w:eastAsia="Times New Roman" w:hAnsi="Abadi" w:cs="Abadi"/>
                <w:sz w:val="18"/>
                <w:szCs w:val="18"/>
                <w:lang w:eastAsia="bs-Latn-BA"/>
              </w:rPr>
              <w:t>š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a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a?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514BF" w14:textId="545EA18B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98B3F" w14:textId="161B991A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Transparentnost i žalbeni mehanizmi (2)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FE201" w14:textId="5F279D02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+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E0C6B" w14:textId="167D42EA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265C" w14:textId="5E7CB664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6F67D2" w14:textId="0EF7F541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Bolja kontrola kvaliteta usluga</w:t>
            </w:r>
          </w:p>
        </w:tc>
      </w:tr>
      <w:tr w:rsidR="00CC1A00" w:rsidRPr="006D48B6" w14:paraId="270A3658" w14:textId="77777777" w:rsidTr="006D48B6">
        <w:trPr>
          <w:trHeight w:val="673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7D342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80505B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 xml:space="preserve">Da li 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e propis imati zna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ajnih uticaja na finansijsku poziciju pojedinaca/doma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ć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instava, kako u kratkoro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nom, tako i u dugoro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nom periodu?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7BAE8" w14:textId="05A33FF6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A15E5" w14:textId="284C3D77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Bolja usmjerenost javne potrošnje (1)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6D432" w14:textId="123D9451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+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7727C" w14:textId="5F6FA7A3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BD4F" w14:textId="348EA65D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5E7DBB" w14:textId="30856E2D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Posredan pozitivan uticaj</w:t>
            </w:r>
          </w:p>
        </w:tc>
      </w:tr>
      <w:tr w:rsidR="00CC1A00" w:rsidRPr="006D48B6" w14:paraId="2F24F068" w14:textId="77777777" w:rsidTr="006D48B6">
        <w:trPr>
          <w:trHeight w:val="371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3856A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B21D3B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Da li propis ima uticaj na ekonomsku zaštitu porodice i djece?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84596" w14:textId="5F9101BE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26D93" w14:textId="58FCCC8F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27153" w14:textId="7540716C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25D96" w14:textId="444C3684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D1491" w14:textId="3AD45094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7AC6B0" w14:textId="49E13434" w:rsidR="00CC1A00" w:rsidRPr="006D48B6" w:rsidRDefault="00AC4BAB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hAnsi="Abadi" w:cs="Times New Roman"/>
                <w:sz w:val="18"/>
                <w:szCs w:val="18"/>
              </w:rPr>
              <w:t>Nema direktnog uticaja</w:t>
            </w:r>
          </w:p>
        </w:tc>
      </w:tr>
      <w:tr w:rsidR="00CC1A00" w:rsidRPr="006D48B6" w14:paraId="1C7AF5B9" w14:textId="77777777" w:rsidTr="006D48B6">
        <w:trPr>
          <w:trHeight w:val="463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78E8A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sz w:val="18"/>
                <w:szCs w:val="18"/>
                <w:lang w:eastAsia="bs-Latn-BA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9405ED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Navedite i druge ekonomske uticaje koje smatrate zna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ajnim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B3F4A4" w14:textId="075018E6" w:rsidR="00CC1A00" w:rsidRPr="006D48B6" w:rsidRDefault="00B53B3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BD2379" w14:textId="6825A954" w:rsidR="00CC1A00" w:rsidRPr="006D48B6" w:rsidRDefault="00B53B3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06C860" w14:textId="07DDEED6" w:rsidR="00CC1A00" w:rsidRPr="006D48B6" w:rsidRDefault="00B53B3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41E89C" w14:textId="682029C2" w:rsidR="00CC1A00" w:rsidRPr="006D48B6" w:rsidRDefault="00B53B3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858B6D" w14:textId="34EEE326" w:rsidR="00CC1A00" w:rsidRPr="006D48B6" w:rsidRDefault="00B53B3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2BDDE" w14:textId="4B8D0351" w:rsidR="00CC1A00" w:rsidRPr="006D48B6" w:rsidRDefault="00B53B3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-</w:t>
            </w:r>
          </w:p>
        </w:tc>
      </w:tr>
      <w:tr w:rsidR="00CC1A00" w:rsidRPr="006D48B6" w14:paraId="667AAD8E" w14:textId="77777777" w:rsidTr="00AC4BAB">
        <w:trPr>
          <w:trHeight w:val="330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F81BD"/>
            <w:vAlign w:val="center"/>
          </w:tcPr>
          <w:p w14:paraId="3431684A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color w:val="FFFFFF" w:themeColor="background1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color w:val="FFFFFF" w:themeColor="background1"/>
                <w:sz w:val="18"/>
                <w:szCs w:val="18"/>
                <w:lang w:eastAsia="bs-Latn-BA"/>
              </w:rPr>
              <w:t>Izjava o nepostojanju zna</w:t>
            </w:r>
            <w:r w:rsidRPr="006D48B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/>
                <w:bCs/>
                <w:color w:val="FFFFFF" w:themeColor="background1"/>
                <w:sz w:val="18"/>
                <w:szCs w:val="18"/>
                <w:lang w:eastAsia="bs-Latn-BA"/>
              </w:rPr>
              <w:t>ajnih ekonomskih uticaja</w:t>
            </w:r>
          </w:p>
        </w:tc>
      </w:tr>
      <w:tr w:rsidR="00CC1A00" w:rsidRPr="006D48B6" w14:paraId="269B896C" w14:textId="77777777" w:rsidTr="00AC4BAB">
        <w:trPr>
          <w:trHeight w:val="630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0B611627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Cs/>
                <w:i/>
                <w:color w:val="FFFFFF" w:themeColor="background1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Cs/>
                <w:i/>
                <w:sz w:val="18"/>
                <w:szCs w:val="18"/>
                <w:lang w:eastAsia="bs-Latn-BA"/>
              </w:rPr>
              <w:t>(Ukoliko nosilac normativnog posla kroz provedenu sveobuhvatnu procjenu ekonomskih uticaja utvrdi da odabrano najpovoljnije rješenje nema zna</w:t>
            </w:r>
            <w:r w:rsidRPr="006D48B6">
              <w:rPr>
                <w:rFonts w:ascii="Calibri" w:eastAsia="Times New Roman" w:hAnsi="Calibri" w:cs="Calibri"/>
                <w:bCs/>
                <w:i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Cs/>
                <w:i/>
                <w:sz w:val="18"/>
                <w:szCs w:val="18"/>
                <w:lang w:eastAsia="bs-Latn-BA"/>
              </w:rPr>
              <w:t>ajnih ekonomskih uticaja, u nastavku daje takvu izjavu, koju potpisuje rukovodilac institucije BiH, te svojim potpisom jam</w:t>
            </w:r>
            <w:r w:rsidRPr="006D48B6">
              <w:rPr>
                <w:rFonts w:ascii="Calibri" w:eastAsia="Times New Roman" w:hAnsi="Calibri" w:cs="Calibri"/>
                <w:bCs/>
                <w:i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Cs/>
                <w:i/>
                <w:sz w:val="18"/>
                <w:szCs w:val="18"/>
                <w:lang w:eastAsia="bs-Latn-BA"/>
              </w:rPr>
              <w:t>i vjerodostojnost date izjave. Izjava se ovjerava pe</w:t>
            </w:r>
            <w:r w:rsidRPr="006D48B6">
              <w:rPr>
                <w:rFonts w:ascii="Calibri" w:eastAsia="Times New Roman" w:hAnsi="Calibri" w:cs="Calibri"/>
                <w:bCs/>
                <w:i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Cs/>
                <w:i/>
                <w:sz w:val="18"/>
                <w:szCs w:val="18"/>
                <w:lang w:eastAsia="bs-Latn-BA"/>
              </w:rPr>
              <w:t>atom, uz naznaku mjesta i datuma ovjeravanja)</w:t>
            </w:r>
            <w:r w:rsidRPr="006D48B6">
              <w:rPr>
                <w:rFonts w:ascii="Abadi" w:eastAsia="Times New Roman" w:hAnsi="Abadi" w:cs="Times New Roman"/>
                <w:bCs/>
                <w:i/>
                <w:color w:val="FFFFFF" w:themeColor="background1"/>
                <w:sz w:val="18"/>
                <w:szCs w:val="18"/>
                <w:lang w:eastAsia="bs-Latn-BA"/>
              </w:rPr>
              <w:t xml:space="preserve">znaku mjesta i datuma ovjeravanja) </w:t>
            </w:r>
          </w:p>
        </w:tc>
      </w:tr>
      <w:tr w:rsidR="00CC1A00" w:rsidRPr="006D48B6" w14:paraId="1ADA32C1" w14:textId="77777777" w:rsidTr="00AC4BAB">
        <w:trPr>
          <w:trHeight w:val="330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37F3B101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color w:val="FFFFFF" w:themeColor="background1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color w:val="FFFFFF" w:themeColor="background1"/>
                <w:sz w:val="18"/>
                <w:szCs w:val="18"/>
                <w:lang w:eastAsia="bs-Latn-BA"/>
              </w:rPr>
              <w:t>Pe</w:t>
            </w:r>
            <w:r w:rsidRPr="006D48B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b/>
                <w:bCs/>
                <w:color w:val="FFFFFF" w:themeColor="background1"/>
                <w:sz w:val="18"/>
                <w:szCs w:val="18"/>
                <w:lang w:eastAsia="bs-Latn-BA"/>
              </w:rPr>
              <w:t>at i potpis odgovornog lica institucije BiH</w:t>
            </w:r>
          </w:p>
        </w:tc>
      </w:tr>
      <w:tr w:rsidR="00CC1A00" w:rsidRPr="006D48B6" w14:paraId="5E5448E5" w14:textId="77777777" w:rsidTr="006D48B6">
        <w:trPr>
          <w:trHeight w:val="517"/>
        </w:trPr>
        <w:tc>
          <w:tcPr>
            <w:tcW w:w="2693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FD9E337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Mjesto i datum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4EE8B4D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Pe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at</w:t>
            </w:r>
          </w:p>
        </w:tc>
        <w:tc>
          <w:tcPr>
            <w:tcW w:w="1795" w:type="pct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E62C609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Potpis rukovodioca nosioca normativnog posla</w:t>
            </w:r>
          </w:p>
        </w:tc>
      </w:tr>
      <w:tr w:rsidR="00CC1A00" w:rsidRPr="006D48B6" w14:paraId="140CF3FA" w14:textId="77777777" w:rsidTr="006D48B6">
        <w:trPr>
          <w:trHeight w:val="517"/>
        </w:trPr>
        <w:tc>
          <w:tcPr>
            <w:tcW w:w="2693" w:type="pct"/>
            <w:gridSpan w:val="3"/>
            <w:vMerge/>
            <w:tcBorders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27D5C52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512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E4B9B8A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795" w:type="pct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59AF099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</w:tr>
      <w:tr w:rsidR="00CC1A00" w:rsidRPr="006D48B6" w14:paraId="0B9A85B4" w14:textId="77777777" w:rsidTr="00AC4BAB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4FF881DB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color w:val="FFFFFF" w:themeColor="background1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b/>
                <w:bCs/>
                <w:color w:val="FFFFFF" w:themeColor="background1"/>
                <w:sz w:val="18"/>
                <w:szCs w:val="18"/>
                <w:lang w:eastAsia="bs-Latn-BA"/>
              </w:rPr>
              <w:t>Mišljenje Ministarstva vanjske trgovine i ekonomskih odnosa</w:t>
            </w:r>
          </w:p>
        </w:tc>
      </w:tr>
      <w:tr w:rsidR="00CC1A00" w:rsidRPr="006D48B6" w14:paraId="49100EE5" w14:textId="77777777" w:rsidTr="00AC4BAB">
        <w:trPr>
          <w:trHeight w:val="276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80762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</w:tr>
      <w:tr w:rsidR="00CC1A00" w:rsidRPr="006D48B6" w14:paraId="27806AB0" w14:textId="77777777" w:rsidTr="00AC4BAB">
        <w:trPr>
          <w:trHeight w:val="517"/>
        </w:trPr>
        <w:tc>
          <w:tcPr>
            <w:tcW w:w="5000" w:type="pct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4E4C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</w:tr>
      <w:tr w:rsidR="00CC1A00" w:rsidRPr="006D48B6" w14:paraId="75B64BD9" w14:textId="77777777" w:rsidTr="006D48B6">
        <w:trPr>
          <w:trHeight w:val="517"/>
        </w:trPr>
        <w:tc>
          <w:tcPr>
            <w:tcW w:w="2693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89BACE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Mjesto i datum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034A6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Pe</w:t>
            </w:r>
            <w:r w:rsidRPr="006D48B6">
              <w:rPr>
                <w:rFonts w:ascii="Calibri" w:eastAsia="Times New Roman" w:hAnsi="Calibri" w:cs="Calibri"/>
                <w:sz w:val="18"/>
                <w:szCs w:val="18"/>
                <w:lang w:eastAsia="bs-Latn-BA"/>
              </w:rPr>
              <w:t>č</w:t>
            </w: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at</w:t>
            </w:r>
          </w:p>
        </w:tc>
        <w:tc>
          <w:tcPr>
            <w:tcW w:w="1795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0868A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  <w:r w:rsidRPr="006D48B6"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  <w:t>Potpis ministra vanjske trgovine i ekonomskih odnosa</w:t>
            </w:r>
          </w:p>
        </w:tc>
      </w:tr>
      <w:tr w:rsidR="00CC1A00" w:rsidRPr="006D48B6" w14:paraId="1E78CFB2" w14:textId="77777777" w:rsidTr="006D48B6">
        <w:trPr>
          <w:trHeight w:val="517"/>
        </w:trPr>
        <w:tc>
          <w:tcPr>
            <w:tcW w:w="2693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8BD70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86A66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79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69682" w14:textId="77777777" w:rsidR="00CC1A00" w:rsidRPr="006D48B6" w:rsidRDefault="00CC1A00" w:rsidP="00127C32">
            <w:pPr>
              <w:spacing w:after="0" w:line="240" w:lineRule="auto"/>
              <w:rPr>
                <w:rFonts w:ascii="Abadi" w:eastAsia="Times New Roman" w:hAnsi="Abadi" w:cs="Times New Roman"/>
                <w:sz w:val="18"/>
                <w:szCs w:val="18"/>
                <w:lang w:eastAsia="bs-Latn-BA"/>
              </w:rPr>
            </w:pPr>
          </w:p>
        </w:tc>
      </w:tr>
    </w:tbl>
    <w:p w14:paraId="1BC4AAAB" w14:textId="77777777" w:rsidR="001F398A" w:rsidRPr="006D48B6" w:rsidRDefault="001F398A" w:rsidP="00127C32">
      <w:pPr>
        <w:rPr>
          <w:rFonts w:ascii="Abadi" w:hAnsi="Abadi" w:cs="Times New Roman"/>
          <w:sz w:val="18"/>
          <w:szCs w:val="18"/>
        </w:rPr>
      </w:pPr>
    </w:p>
    <w:sectPr w:rsidR="001F398A" w:rsidRPr="006D48B6" w:rsidSect="00CC1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06313"/>
    <w:multiLevelType w:val="multilevel"/>
    <w:tmpl w:val="215C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58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00"/>
    <w:rsid w:val="000F3C3C"/>
    <w:rsid w:val="00127C32"/>
    <w:rsid w:val="00185A87"/>
    <w:rsid w:val="001F398A"/>
    <w:rsid w:val="00245295"/>
    <w:rsid w:val="00255450"/>
    <w:rsid w:val="00264AC9"/>
    <w:rsid w:val="00292AC6"/>
    <w:rsid w:val="002F0AF4"/>
    <w:rsid w:val="004305C5"/>
    <w:rsid w:val="00547598"/>
    <w:rsid w:val="006D48B6"/>
    <w:rsid w:val="00713A8F"/>
    <w:rsid w:val="007F00CF"/>
    <w:rsid w:val="00843CF7"/>
    <w:rsid w:val="00866E8C"/>
    <w:rsid w:val="00A916A5"/>
    <w:rsid w:val="00AC4BAB"/>
    <w:rsid w:val="00B532F3"/>
    <w:rsid w:val="00B53B30"/>
    <w:rsid w:val="00B92DAD"/>
    <w:rsid w:val="00CC1A00"/>
    <w:rsid w:val="00D72316"/>
    <w:rsid w:val="00D75E60"/>
    <w:rsid w:val="00ED30D8"/>
    <w:rsid w:val="00F3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C14F4"/>
  <w15:docId w15:val="{E454635B-68F4-489F-937B-90A4FFC5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1126</Words>
  <Characters>6421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 Grubešić</dc:creator>
  <cp:lastModifiedBy>Belma Secibovic</cp:lastModifiedBy>
  <cp:revision>2</cp:revision>
  <dcterms:created xsi:type="dcterms:W3CDTF">2025-10-22T10:42:00Z</dcterms:created>
  <dcterms:modified xsi:type="dcterms:W3CDTF">2025-10-22T10:42:00Z</dcterms:modified>
</cp:coreProperties>
</file>