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724AE" w14:textId="77777777" w:rsidR="00807C0B" w:rsidRPr="008F3E1B" w:rsidRDefault="00807C0B" w:rsidP="00215770">
      <w:pPr>
        <w:spacing w:after="0" w:line="240" w:lineRule="auto"/>
        <w:jc w:val="both"/>
        <w:rPr>
          <w:rFonts w:asciiTheme="minorHAnsi" w:hAnsiTheme="minorHAnsi" w:cstheme="minorHAnsi"/>
          <w:b/>
          <w:sz w:val="24"/>
          <w:szCs w:val="24"/>
          <w:lang w:val="sr-Cyrl-BA"/>
        </w:rPr>
      </w:pPr>
      <w:bookmarkStart w:id="0" w:name="_Hlk158632685"/>
    </w:p>
    <w:p w14:paraId="3F470BC4" w14:textId="77777777" w:rsidR="00215770" w:rsidRPr="00213D8E" w:rsidRDefault="00215770" w:rsidP="00213D8E">
      <w:pPr>
        <w:spacing w:after="0" w:line="240" w:lineRule="auto"/>
        <w:rPr>
          <w:rFonts w:asciiTheme="minorHAnsi" w:hAnsiTheme="minorHAnsi" w:cstheme="minorHAnsi"/>
          <w:b/>
          <w:sz w:val="32"/>
          <w:szCs w:val="32"/>
          <w:lang w:val="sr-Cyrl-RS"/>
        </w:rPr>
      </w:pPr>
      <w:r w:rsidRPr="00213D8E">
        <w:rPr>
          <w:rFonts w:asciiTheme="minorHAnsi" w:hAnsiTheme="minorHAnsi" w:cstheme="minorHAnsi"/>
          <w:b/>
          <w:sz w:val="32"/>
          <w:szCs w:val="32"/>
          <w:lang w:val="sr-Cyrl-RS"/>
        </w:rPr>
        <w:t>РЕПУБЛИКА СРПСКА</w:t>
      </w:r>
    </w:p>
    <w:p w14:paraId="239B2EE7" w14:textId="77777777" w:rsidR="004F3DFC" w:rsidRPr="00213D8E" w:rsidRDefault="00215770" w:rsidP="00213D8E">
      <w:pPr>
        <w:spacing w:after="0" w:line="240" w:lineRule="auto"/>
        <w:rPr>
          <w:rFonts w:asciiTheme="minorHAnsi" w:hAnsiTheme="minorHAnsi" w:cstheme="minorHAnsi"/>
          <w:b/>
          <w:sz w:val="32"/>
          <w:szCs w:val="32"/>
          <w:lang w:val="sr-Cyrl-RS"/>
        </w:rPr>
      </w:pPr>
      <w:r w:rsidRPr="00213D8E">
        <w:rPr>
          <w:rFonts w:asciiTheme="minorHAnsi" w:hAnsiTheme="minorHAnsi" w:cstheme="minorHAnsi"/>
          <w:b/>
          <w:sz w:val="32"/>
          <w:szCs w:val="32"/>
          <w:lang w:val="sr-Cyrl-RS"/>
        </w:rPr>
        <w:t xml:space="preserve">ВЛАДА                                                                                        </w:t>
      </w:r>
      <w:r w:rsidR="00FD3048" w:rsidRPr="00213D8E">
        <w:rPr>
          <w:rFonts w:asciiTheme="minorHAnsi" w:hAnsiTheme="minorHAnsi" w:cstheme="minorHAnsi"/>
          <w:b/>
          <w:sz w:val="32"/>
          <w:szCs w:val="32"/>
          <w:lang w:val="sr-Cyrl-RS"/>
        </w:rPr>
        <w:t xml:space="preserve">  </w:t>
      </w:r>
    </w:p>
    <w:p w14:paraId="13631F73" w14:textId="77777777" w:rsidR="00215770" w:rsidRPr="0025138E" w:rsidRDefault="00215770" w:rsidP="00215770">
      <w:pPr>
        <w:rPr>
          <w:rFonts w:asciiTheme="minorHAnsi" w:hAnsiTheme="minorHAnsi" w:cstheme="minorHAnsi"/>
          <w:b/>
          <w:sz w:val="24"/>
          <w:szCs w:val="24"/>
          <w:lang w:val="sr-Cyrl-RS"/>
        </w:rPr>
      </w:pPr>
    </w:p>
    <w:p w14:paraId="5CBA35D9" w14:textId="77777777" w:rsidR="00215770" w:rsidRPr="0025138E" w:rsidRDefault="00215770" w:rsidP="00215770">
      <w:pPr>
        <w:rPr>
          <w:rFonts w:asciiTheme="minorHAnsi" w:hAnsiTheme="minorHAnsi" w:cstheme="minorHAnsi"/>
          <w:sz w:val="24"/>
          <w:szCs w:val="24"/>
          <w:lang w:val="sr-Cyrl-RS"/>
        </w:rPr>
      </w:pPr>
    </w:p>
    <w:p w14:paraId="6EB0B313" w14:textId="77777777" w:rsidR="00611515" w:rsidRPr="0025138E" w:rsidRDefault="00611515" w:rsidP="00215770">
      <w:pPr>
        <w:rPr>
          <w:rFonts w:asciiTheme="minorHAnsi" w:hAnsiTheme="minorHAnsi" w:cstheme="minorHAnsi"/>
          <w:sz w:val="24"/>
          <w:szCs w:val="24"/>
          <w:lang w:val="sr-Cyrl-RS"/>
        </w:rPr>
      </w:pPr>
    </w:p>
    <w:p w14:paraId="0BD2D9AA" w14:textId="77777777" w:rsidR="00611515" w:rsidRPr="0025138E" w:rsidRDefault="00611515" w:rsidP="00215770">
      <w:pPr>
        <w:rPr>
          <w:rFonts w:asciiTheme="minorHAnsi" w:hAnsiTheme="minorHAnsi" w:cstheme="minorHAnsi"/>
          <w:sz w:val="24"/>
          <w:szCs w:val="24"/>
          <w:lang w:val="sr-Cyrl-RS"/>
        </w:rPr>
      </w:pPr>
    </w:p>
    <w:p w14:paraId="32F508AE" w14:textId="77777777" w:rsidR="00611515" w:rsidRPr="0025138E" w:rsidRDefault="00611515" w:rsidP="00215770">
      <w:pPr>
        <w:rPr>
          <w:rFonts w:asciiTheme="minorHAnsi" w:hAnsiTheme="minorHAnsi" w:cstheme="minorHAnsi"/>
          <w:sz w:val="24"/>
          <w:szCs w:val="24"/>
          <w:lang w:val="sr-Cyrl-RS"/>
        </w:rPr>
      </w:pPr>
    </w:p>
    <w:p w14:paraId="1D452C95" w14:textId="77777777" w:rsidR="00611515" w:rsidRPr="0025138E" w:rsidRDefault="00611515" w:rsidP="00215770">
      <w:pPr>
        <w:rPr>
          <w:rFonts w:asciiTheme="minorHAnsi" w:hAnsiTheme="minorHAnsi" w:cstheme="minorHAnsi"/>
          <w:sz w:val="24"/>
          <w:szCs w:val="24"/>
          <w:lang w:val="sr-Cyrl-RS"/>
        </w:rPr>
      </w:pPr>
    </w:p>
    <w:p w14:paraId="01CC184A" w14:textId="77777777" w:rsidR="00611515" w:rsidRPr="0025138E" w:rsidRDefault="00611515" w:rsidP="00215770">
      <w:pPr>
        <w:rPr>
          <w:rFonts w:asciiTheme="minorHAnsi" w:hAnsiTheme="minorHAnsi" w:cstheme="minorHAnsi"/>
          <w:sz w:val="24"/>
          <w:szCs w:val="24"/>
          <w:lang w:val="sr-Cyrl-RS"/>
        </w:rPr>
      </w:pPr>
    </w:p>
    <w:p w14:paraId="0DCC7F4A" w14:textId="77777777" w:rsidR="00611515" w:rsidRPr="0025138E" w:rsidRDefault="00611515" w:rsidP="00215770">
      <w:pPr>
        <w:rPr>
          <w:rFonts w:asciiTheme="minorHAnsi" w:hAnsiTheme="minorHAnsi" w:cstheme="minorHAnsi"/>
          <w:sz w:val="24"/>
          <w:szCs w:val="24"/>
          <w:lang w:val="sr-Cyrl-RS"/>
        </w:rPr>
      </w:pPr>
    </w:p>
    <w:p w14:paraId="793BFA65" w14:textId="77777777" w:rsidR="00611515" w:rsidRPr="0025138E" w:rsidRDefault="00611515" w:rsidP="00215770">
      <w:pPr>
        <w:rPr>
          <w:rFonts w:asciiTheme="minorHAnsi" w:hAnsiTheme="minorHAnsi" w:cstheme="minorHAnsi"/>
          <w:sz w:val="24"/>
          <w:szCs w:val="24"/>
          <w:lang w:val="sr-Cyrl-RS"/>
        </w:rPr>
      </w:pPr>
    </w:p>
    <w:p w14:paraId="0D01F499" w14:textId="77777777" w:rsidR="00611515" w:rsidRPr="0025138E" w:rsidRDefault="00611515" w:rsidP="00611515">
      <w:pPr>
        <w:spacing w:after="0" w:line="240" w:lineRule="auto"/>
        <w:jc w:val="center"/>
        <w:rPr>
          <w:rFonts w:asciiTheme="minorHAnsi" w:hAnsiTheme="minorHAnsi" w:cstheme="minorHAnsi"/>
          <w:b/>
          <w:sz w:val="32"/>
          <w:szCs w:val="32"/>
          <w:lang w:val="sr-Cyrl-RS"/>
        </w:rPr>
      </w:pPr>
      <w:r w:rsidRPr="0025138E">
        <w:rPr>
          <w:rFonts w:asciiTheme="minorHAnsi" w:hAnsiTheme="minorHAnsi" w:cstheme="minorHAnsi"/>
          <w:b/>
          <w:sz w:val="32"/>
          <w:szCs w:val="32"/>
          <w:lang w:val="sr-Cyrl-RS"/>
        </w:rPr>
        <w:t xml:space="preserve">СТРАТЕГИЈА </w:t>
      </w:r>
    </w:p>
    <w:p w14:paraId="1F114775" w14:textId="77777777" w:rsidR="00611515" w:rsidRPr="0025138E" w:rsidRDefault="00611515" w:rsidP="00611515">
      <w:pPr>
        <w:spacing w:after="0" w:line="240" w:lineRule="auto"/>
        <w:jc w:val="center"/>
        <w:rPr>
          <w:rFonts w:asciiTheme="minorHAnsi" w:hAnsiTheme="minorHAnsi" w:cstheme="minorHAnsi"/>
          <w:b/>
          <w:sz w:val="32"/>
          <w:szCs w:val="32"/>
          <w:lang w:val="sr-Cyrl-RS"/>
        </w:rPr>
      </w:pPr>
      <w:r w:rsidRPr="0025138E">
        <w:rPr>
          <w:rFonts w:asciiTheme="minorHAnsi" w:hAnsiTheme="minorHAnsi" w:cstheme="minorHAnsi"/>
          <w:b/>
          <w:sz w:val="32"/>
          <w:szCs w:val="32"/>
          <w:lang w:val="sr-Cyrl-RS"/>
        </w:rPr>
        <w:t xml:space="preserve">РАЗВОЈА ПРЕДУЗЕТНИШТВА ЖЕНА </w:t>
      </w:r>
    </w:p>
    <w:p w14:paraId="74EF1DFB" w14:textId="37DEB4CC" w:rsidR="00611515" w:rsidRPr="0025138E" w:rsidRDefault="00611515" w:rsidP="00611515">
      <w:pPr>
        <w:spacing w:after="0" w:line="240" w:lineRule="auto"/>
        <w:jc w:val="center"/>
        <w:rPr>
          <w:rFonts w:asciiTheme="minorHAnsi" w:hAnsiTheme="minorHAnsi" w:cstheme="minorHAnsi"/>
          <w:b/>
          <w:sz w:val="32"/>
          <w:szCs w:val="32"/>
          <w:lang w:val="sr-Cyrl-RS"/>
        </w:rPr>
      </w:pPr>
      <w:r w:rsidRPr="0025138E">
        <w:rPr>
          <w:rFonts w:asciiTheme="minorHAnsi" w:hAnsiTheme="minorHAnsi" w:cstheme="minorHAnsi"/>
          <w:b/>
          <w:sz w:val="32"/>
          <w:szCs w:val="32"/>
          <w:lang w:val="sr-Cyrl-RS"/>
        </w:rPr>
        <w:t>РЕПУБЛИКЕ СРПСКЕ ЗА ПЕРИОД 202</w:t>
      </w:r>
      <w:r w:rsidR="00A569AA">
        <w:rPr>
          <w:rFonts w:asciiTheme="minorHAnsi" w:hAnsiTheme="minorHAnsi" w:cstheme="minorHAnsi"/>
          <w:b/>
          <w:sz w:val="32"/>
          <w:szCs w:val="32"/>
          <w:lang w:val="sr-Cyrl-RS"/>
        </w:rPr>
        <w:t>5</w:t>
      </w:r>
      <w:r w:rsidRPr="0025138E">
        <w:rPr>
          <w:rFonts w:asciiTheme="minorHAnsi" w:hAnsiTheme="minorHAnsi" w:cstheme="minorHAnsi"/>
          <w:b/>
          <w:sz w:val="32"/>
          <w:szCs w:val="32"/>
          <w:lang w:val="sr-Cyrl-RS"/>
        </w:rPr>
        <w:t>–20</w:t>
      </w:r>
      <w:r w:rsidR="00D3777C" w:rsidRPr="0025138E">
        <w:rPr>
          <w:rFonts w:asciiTheme="minorHAnsi" w:hAnsiTheme="minorHAnsi" w:cstheme="minorHAnsi"/>
          <w:b/>
          <w:sz w:val="32"/>
          <w:szCs w:val="32"/>
          <w:lang w:val="sr-Cyrl-RS"/>
        </w:rPr>
        <w:t>3</w:t>
      </w:r>
      <w:r w:rsidR="00F73246">
        <w:rPr>
          <w:rFonts w:asciiTheme="minorHAnsi" w:hAnsiTheme="minorHAnsi" w:cstheme="minorHAnsi"/>
          <w:b/>
          <w:sz w:val="32"/>
          <w:szCs w:val="32"/>
          <w:lang w:val="sr-Cyrl-RS"/>
        </w:rPr>
        <w:t>1</w:t>
      </w:r>
      <w:r w:rsidRPr="0025138E">
        <w:rPr>
          <w:rFonts w:asciiTheme="minorHAnsi" w:hAnsiTheme="minorHAnsi" w:cstheme="minorHAnsi"/>
          <w:b/>
          <w:sz w:val="32"/>
          <w:szCs w:val="32"/>
          <w:lang w:val="sr-Cyrl-RS"/>
        </w:rPr>
        <w:t>. ГОДИН</w:t>
      </w:r>
      <w:r w:rsidR="00A66F14" w:rsidRPr="0025138E">
        <w:rPr>
          <w:rFonts w:asciiTheme="minorHAnsi" w:hAnsiTheme="minorHAnsi" w:cstheme="minorHAnsi"/>
          <w:b/>
          <w:sz w:val="32"/>
          <w:szCs w:val="32"/>
        </w:rPr>
        <w:t>A</w:t>
      </w:r>
    </w:p>
    <w:p w14:paraId="145E1528" w14:textId="77777777" w:rsidR="00611515" w:rsidRPr="0025138E" w:rsidRDefault="00611515" w:rsidP="00215770">
      <w:pPr>
        <w:rPr>
          <w:rFonts w:asciiTheme="minorHAnsi" w:hAnsiTheme="minorHAnsi" w:cstheme="minorHAnsi"/>
          <w:sz w:val="32"/>
          <w:szCs w:val="32"/>
          <w:lang w:val="sr-Cyrl-RS"/>
        </w:rPr>
      </w:pPr>
    </w:p>
    <w:p w14:paraId="785E5374" w14:textId="77777777" w:rsidR="007C704D" w:rsidRPr="0025138E" w:rsidRDefault="007C704D" w:rsidP="007C704D">
      <w:pPr>
        <w:rPr>
          <w:rFonts w:asciiTheme="minorHAnsi" w:hAnsiTheme="minorHAnsi" w:cstheme="minorHAnsi"/>
          <w:sz w:val="24"/>
          <w:szCs w:val="24"/>
          <w:lang w:val="sr-Cyrl-RS"/>
        </w:rPr>
      </w:pPr>
    </w:p>
    <w:p w14:paraId="55B4849F" w14:textId="77777777" w:rsidR="007C704D" w:rsidRPr="0025138E" w:rsidRDefault="007C704D" w:rsidP="007C704D">
      <w:pPr>
        <w:rPr>
          <w:rFonts w:asciiTheme="minorHAnsi" w:hAnsiTheme="minorHAnsi" w:cstheme="minorHAnsi"/>
          <w:sz w:val="24"/>
          <w:szCs w:val="24"/>
          <w:lang w:val="sr-Cyrl-RS"/>
        </w:rPr>
      </w:pPr>
    </w:p>
    <w:p w14:paraId="0950AECB" w14:textId="77777777" w:rsidR="007C704D" w:rsidRPr="0025138E" w:rsidRDefault="007C704D" w:rsidP="007C704D">
      <w:pPr>
        <w:rPr>
          <w:rFonts w:asciiTheme="minorHAnsi" w:hAnsiTheme="minorHAnsi" w:cstheme="minorHAnsi"/>
          <w:sz w:val="24"/>
          <w:szCs w:val="24"/>
          <w:lang w:val="sr-Cyrl-RS"/>
        </w:rPr>
      </w:pPr>
    </w:p>
    <w:p w14:paraId="774E4BDA" w14:textId="77777777" w:rsidR="007C704D" w:rsidRPr="0025138E" w:rsidRDefault="007C704D" w:rsidP="007C704D">
      <w:pPr>
        <w:rPr>
          <w:rFonts w:asciiTheme="minorHAnsi" w:hAnsiTheme="minorHAnsi" w:cstheme="minorHAnsi"/>
          <w:sz w:val="24"/>
          <w:szCs w:val="24"/>
          <w:lang w:val="sr-Cyrl-RS"/>
        </w:rPr>
      </w:pPr>
    </w:p>
    <w:p w14:paraId="11C0ED8C" w14:textId="77777777" w:rsidR="007C704D" w:rsidRPr="0025138E" w:rsidRDefault="007C704D" w:rsidP="007C704D">
      <w:pPr>
        <w:rPr>
          <w:rFonts w:asciiTheme="minorHAnsi" w:hAnsiTheme="minorHAnsi" w:cstheme="minorHAnsi"/>
          <w:sz w:val="24"/>
          <w:szCs w:val="24"/>
          <w:lang w:val="sr-Cyrl-RS"/>
        </w:rPr>
      </w:pPr>
    </w:p>
    <w:p w14:paraId="3165D75F" w14:textId="77777777" w:rsidR="007C704D" w:rsidRPr="0025138E" w:rsidRDefault="007C704D" w:rsidP="007C704D">
      <w:pPr>
        <w:rPr>
          <w:rFonts w:asciiTheme="minorHAnsi" w:hAnsiTheme="minorHAnsi" w:cstheme="minorHAnsi"/>
          <w:sz w:val="24"/>
          <w:szCs w:val="24"/>
          <w:lang w:val="sr-Cyrl-RS"/>
        </w:rPr>
      </w:pPr>
    </w:p>
    <w:p w14:paraId="2B04243D" w14:textId="77777777" w:rsidR="007C704D" w:rsidRPr="0025138E" w:rsidRDefault="007C704D" w:rsidP="007C704D">
      <w:pPr>
        <w:rPr>
          <w:rFonts w:asciiTheme="minorHAnsi" w:hAnsiTheme="minorHAnsi" w:cstheme="minorHAnsi"/>
          <w:sz w:val="24"/>
          <w:szCs w:val="24"/>
          <w:lang w:val="sr-Cyrl-RS"/>
        </w:rPr>
      </w:pPr>
    </w:p>
    <w:p w14:paraId="58EF11FF" w14:textId="77777777" w:rsidR="007C704D" w:rsidRPr="0025138E" w:rsidRDefault="007C704D" w:rsidP="007C704D">
      <w:pPr>
        <w:rPr>
          <w:rFonts w:asciiTheme="minorHAnsi" w:hAnsiTheme="minorHAnsi" w:cstheme="minorHAnsi"/>
          <w:sz w:val="24"/>
          <w:szCs w:val="24"/>
          <w:lang w:val="sr-Cyrl-RS"/>
        </w:rPr>
      </w:pPr>
    </w:p>
    <w:p w14:paraId="66925BAB" w14:textId="77777777" w:rsidR="007C704D" w:rsidRPr="0025138E" w:rsidRDefault="007C704D" w:rsidP="007C704D">
      <w:pPr>
        <w:rPr>
          <w:rFonts w:asciiTheme="minorHAnsi" w:hAnsiTheme="minorHAnsi" w:cstheme="minorHAnsi"/>
          <w:sz w:val="24"/>
          <w:szCs w:val="24"/>
          <w:lang w:val="sr-Cyrl-RS"/>
        </w:rPr>
      </w:pPr>
    </w:p>
    <w:p w14:paraId="17D3AEE0" w14:textId="4E2B194A" w:rsidR="007C704D" w:rsidRPr="0025138E" w:rsidRDefault="007C704D" w:rsidP="00C55C42">
      <w:pPr>
        <w:spacing w:after="0" w:line="240" w:lineRule="auto"/>
        <w:jc w:val="center"/>
        <w:rPr>
          <w:rFonts w:asciiTheme="minorHAnsi" w:hAnsiTheme="minorHAnsi" w:cstheme="minorHAnsi"/>
          <w:b/>
          <w:sz w:val="24"/>
          <w:szCs w:val="24"/>
          <w:lang w:val="sr-Cyrl-RS"/>
        </w:rPr>
      </w:pPr>
      <w:r w:rsidRPr="0025138E">
        <w:rPr>
          <w:rFonts w:asciiTheme="minorHAnsi" w:hAnsiTheme="minorHAnsi" w:cstheme="minorHAnsi"/>
          <w:b/>
          <w:sz w:val="24"/>
          <w:szCs w:val="24"/>
          <w:lang w:val="sr-Cyrl-RS"/>
        </w:rPr>
        <w:t xml:space="preserve">Бања Лука, </w:t>
      </w:r>
      <w:r w:rsidR="00A66F14" w:rsidRPr="0025138E">
        <w:rPr>
          <w:rFonts w:asciiTheme="minorHAnsi" w:hAnsiTheme="minorHAnsi" w:cstheme="minorHAnsi"/>
          <w:b/>
          <w:sz w:val="24"/>
          <w:szCs w:val="24"/>
          <w:lang w:val="sr-Cyrl-RS"/>
        </w:rPr>
        <w:t xml:space="preserve"> </w:t>
      </w:r>
      <w:r w:rsidR="00F73246">
        <w:rPr>
          <w:rFonts w:asciiTheme="minorHAnsi" w:hAnsiTheme="minorHAnsi" w:cstheme="minorHAnsi"/>
          <w:b/>
          <w:sz w:val="24"/>
          <w:szCs w:val="24"/>
          <w:lang w:val="sr-Cyrl-RS"/>
        </w:rPr>
        <w:t>март</w:t>
      </w:r>
      <w:r w:rsidR="00A569AA">
        <w:rPr>
          <w:rFonts w:asciiTheme="minorHAnsi" w:hAnsiTheme="minorHAnsi" w:cstheme="minorHAnsi"/>
          <w:b/>
          <w:sz w:val="24"/>
          <w:szCs w:val="24"/>
          <w:lang w:val="sr-Cyrl-RS"/>
        </w:rPr>
        <w:t xml:space="preserve"> </w:t>
      </w:r>
      <w:r w:rsidR="00095A15" w:rsidRPr="0025138E">
        <w:rPr>
          <w:rFonts w:asciiTheme="minorHAnsi" w:hAnsiTheme="minorHAnsi" w:cstheme="minorHAnsi"/>
          <w:b/>
          <w:sz w:val="24"/>
          <w:szCs w:val="24"/>
          <w:lang w:val="sr-Cyrl-BA"/>
        </w:rPr>
        <w:t>202</w:t>
      </w:r>
      <w:r w:rsidR="00A569AA">
        <w:rPr>
          <w:rFonts w:asciiTheme="minorHAnsi" w:hAnsiTheme="minorHAnsi" w:cstheme="minorHAnsi"/>
          <w:b/>
          <w:sz w:val="24"/>
          <w:szCs w:val="24"/>
          <w:lang w:val="sr-Cyrl-BA"/>
        </w:rPr>
        <w:t>5</w:t>
      </w:r>
      <w:r w:rsidRPr="0025138E">
        <w:rPr>
          <w:rFonts w:asciiTheme="minorHAnsi" w:hAnsiTheme="minorHAnsi" w:cstheme="minorHAnsi"/>
          <w:b/>
          <w:sz w:val="24"/>
          <w:szCs w:val="24"/>
          <w:lang w:val="sr-Cyrl-RS"/>
        </w:rPr>
        <w:t>. године</w:t>
      </w:r>
    </w:p>
    <w:p w14:paraId="2EE8959A" w14:textId="77777777" w:rsidR="00070630" w:rsidRPr="0025138E" w:rsidRDefault="00070630">
      <w:pPr>
        <w:spacing w:after="160" w:line="259" w:lineRule="auto"/>
        <w:rPr>
          <w:rFonts w:asciiTheme="minorHAnsi" w:hAnsiTheme="minorHAnsi" w:cstheme="minorHAnsi"/>
          <w:b/>
          <w:sz w:val="24"/>
          <w:szCs w:val="24"/>
          <w:lang w:val="sr-Cyrl-RS"/>
        </w:rPr>
      </w:pPr>
      <w:r w:rsidRPr="0025138E">
        <w:rPr>
          <w:rFonts w:asciiTheme="minorHAnsi" w:hAnsiTheme="minorHAnsi" w:cstheme="minorHAnsi"/>
          <w:b/>
          <w:sz w:val="24"/>
          <w:szCs w:val="24"/>
          <w:lang w:val="sr-Cyrl-RS"/>
        </w:rPr>
        <w:br w:type="page"/>
      </w:r>
    </w:p>
    <w:sdt>
      <w:sdtPr>
        <w:rPr>
          <w:rFonts w:asciiTheme="minorHAnsi" w:eastAsia="Calibri" w:hAnsiTheme="minorHAnsi" w:cstheme="minorHAnsi"/>
          <w:color w:val="auto"/>
          <w:sz w:val="24"/>
          <w:szCs w:val="24"/>
          <w:lang w:val="sr-Cyrl-RS"/>
        </w:rPr>
        <w:id w:val="822631372"/>
        <w:docPartObj>
          <w:docPartGallery w:val="Table of Contents"/>
          <w:docPartUnique/>
        </w:docPartObj>
      </w:sdtPr>
      <w:sdtEndPr>
        <w:rPr>
          <w:b/>
          <w:bCs/>
          <w:noProof/>
        </w:rPr>
      </w:sdtEndPr>
      <w:sdtContent>
        <w:p w14:paraId="2BC000B3" w14:textId="77777777" w:rsidR="003074B0" w:rsidRPr="0025138E" w:rsidRDefault="003074B0" w:rsidP="00213D8E">
          <w:pPr>
            <w:pStyle w:val="TOCHeading"/>
            <w:spacing w:line="240" w:lineRule="auto"/>
            <w:rPr>
              <w:rFonts w:asciiTheme="minorHAnsi" w:hAnsiTheme="minorHAnsi" w:cstheme="minorHAnsi"/>
              <w:sz w:val="24"/>
              <w:szCs w:val="24"/>
              <w:lang w:val="sr-Cyrl-RS"/>
            </w:rPr>
          </w:pPr>
          <w:r w:rsidRPr="0025138E">
            <w:rPr>
              <w:rFonts w:asciiTheme="minorHAnsi" w:hAnsiTheme="minorHAnsi" w:cstheme="minorHAnsi"/>
              <w:sz w:val="24"/>
              <w:szCs w:val="24"/>
              <w:lang w:val="sr-Cyrl-RS"/>
            </w:rPr>
            <w:t>Садржај</w:t>
          </w:r>
        </w:p>
        <w:p w14:paraId="3E915915" w14:textId="2FC76F72" w:rsidR="00213D8E" w:rsidRDefault="003074B0" w:rsidP="00213D8E">
          <w:pPr>
            <w:pStyle w:val="TOC1"/>
            <w:tabs>
              <w:tab w:val="right" w:leader="dot" w:pos="9260"/>
            </w:tabs>
            <w:spacing w:line="240" w:lineRule="auto"/>
            <w:rPr>
              <w:rFonts w:asciiTheme="minorHAnsi" w:eastAsiaTheme="minorEastAsia" w:hAnsiTheme="minorHAnsi" w:cstheme="minorBidi"/>
              <w:noProof/>
              <w:kern w:val="2"/>
              <w:sz w:val="24"/>
              <w:szCs w:val="24"/>
              <w14:ligatures w14:val="standardContextual"/>
            </w:rPr>
          </w:pPr>
          <w:r w:rsidRPr="0025138E">
            <w:rPr>
              <w:rFonts w:asciiTheme="minorHAnsi" w:hAnsiTheme="minorHAnsi" w:cstheme="minorHAnsi"/>
              <w:sz w:val="24"/>
              <w:szCs w:val="24"/>
              <w:lang w:val="sr-Cyrl-RS"/>
            </w:rPr>
            <w:fldChar w:fldCharType="begin"/>
          </w:r>
          <w:r w:rsidRPr="0025138E">
            <w:rPr>
              <w:rFonts w:asciiTheme="minorHAnsi" w:hAnsiTheme="minorHAnsi" w:cstheme="minorHAnsi"/>
              <w:sz w:val="24"/>
              <w:szCs w:val="24"/>
              <w:lang w:val="sr-Cyrl-RS"/>
            </w:rPr>
            <w:instrText xml:space="preserve"> TOC \o "1-3" \h \z \u </w:instrText>
          </w:r>
          <w:r w:rsidRPr="0025138E">
            <w:rPr>
              <w:rFonts w:asciiTheme="minorHAnsi" w:hAnsiTheme="minorHAnsi" w:cstheme="minorHAnsi"/>
              <w:sz w:val="24"/>
              <w:szCs w:val="24"/>
              <w:lang w:val="sr-Cyrl-RS"/>
            </w:rPr>
            <w:fldChar w:fldCharType="separate"/>
          </w:r>
          <w:hyperlink w:anchor="_Toc194270879" w:history="1">
            <w:r w:rsidR="00213D8E" w:rsidRPr="00114F27">
              <w:rPr>
                <w:rStyle w:val="Hyperlink"/>
                <w:rFonts w:cstheme="minorHAnsi"/>
                <w:noProof/>
                <w:lang w:val="sr-Cyrl-RS"/>
              </w:rPr>
              <w:t>УВОД</w:t>
            </w:r>
            <w:r w:rsidR="00213D8E">
              <w:rPr>
                <w:noProof/>
                <w:webHidden/>
              </w:rPr>
              <w:tab/>
            </w:r>
            <w:r w:rsidR="00213D8E">
              <w:rPr>
                <w:noProof/>
                <w:webHidden/>
              </w:rPr>
              <w:fldChar w:fldCharType="begin"/>
            </w:r>
            <w:r w:rsidR="00213D8E">
              <w:rPr>
                <w:noProof/>
                <w:webHidden/>
              </w:rPr>
              <w:instrText xml:space="preserve"> PAGEREF _Toc194270879 \h </w:instrText>
            </w:r>
            <w:r w:rsidR="00213D8E">
              <w:rPr>
                <w:noProof/>
                <w:webHidden/>
              </w:rPr>
            </w:r>
            <w:r w:rsidR="00213D8E">
              <w:rPr>
                <w:noProof/>
                <w:webHidden/>
              </w:rPr>
              <w:fldChar w:fldCharType="separate"/>
            </w:r>
            <w:r w:rsidR="00213D8E">
              <w:rPr>
                <w:noProof/>
                <w:webHidden/>
              </w:rPr>
              <w:t>3</w:t>
            </w:r>
            <w:r w:rsidR="00213D8E">
              <w:rPr>
                <w:noProof/>
                <w:webHidden/>
              </w:rPr>
              <w:fldChar w:fldCharType="end"/>
            </w:r>
          </w:hyperlink>
        </w:p>
        <w:p w14:paraId="6913427C" w14:textId="021A0475" w:rsidR="00213D8E" w:rsidRDefault="00213D8E" w:rsidP="00213D8E">
          <w:pPr>
            <w:pStyle w:val="TOC1"/>
            <w:tabs>
              <w:tab w:val="left" w:pos="440"/>
              <w:tab w:val="right" w:leader="dot" w:pos="9260"/>
            </w:tabs>
            <w:spacing w:line="240" w:lineRule="auto"/>
            <w:rPr>
              <w:rFonts w:asciiTheme="minorHAnsi" w:eastAsiaTheme="minorEastAsia" w:hAnsiTheme="minorHAnsi" w:cstheme="minorBidi"/>
              <w:noProof/>
              <w:kern w:val="2"/>
              <w:sz w:val="24"/>
              <w:szCs w:val="24"/>
              <w14:ligatures w14:val="standardContextual"/>
            </w:rPr>
          </w:pPr>
          <w:hyperlink w:anchor="_Toc194270880" w:history="1">
            <w:r w:rsidRPr="00114F27">
              <w:rPr>
                <w:rStyle w:val="Hyperlink"/>
                <w:rFonts w:cstheme="minorHAnsi"/>
                <w:noProof/>
                <w:lang w:val="sr-Cyrl-RS"/>
              </w:rPr>
              <w:t>1.</w:t>
            </w:r>
            <w:r>
              <w:rPr>
                <w:rFonts w:asciiTheme="minorHAnsi" w:eastAsiaTheme="minorEastAsia" w:hAnsiTheme="minorHAnsi" w:cstheme="minorBidi"/>
                <w:noProof/>
                <w:kern w:val="2"/>
                <w:sz w:val="24"/>
                <w:szCs w:val="24"/>
                <w14:ligatures w14:val="standardContextual"/>
              </w:rPr>
              <w:tab/>
            </w:r>
            <w:r w:rsidRPr="00114F27">
              <w:rPr>
                <w:rStyle w:val="Hyperlink"/>
                <w:rFonts w:cstheme="minorHAnsi"/>
                <w:noProof/>
                <w:lang w:val="sr-Cyrl-RS"/>
              </w:rPr>
              <w:t>СТРАТЕШКА ПЛАТФОРМА</w:t>
            </w:r>
            <w:r>
              <w:rPr>
                <w:noProof/>
                <w:webHidden/>
              </w:rPr>
              <w:tab/>
            </w:r>
            <w:r>
              <w:rPr>
                <w:noProof/>
                <w:webHidden/>
              </w:rPr>
              <w:fldChar w:fldCharType="begin"/>
            </w:r>
            <w:r>
              <w:rPr>
                <w:noProof/>
                <w:webHidden/>
              </w:rPr>
              <w:instrText xml:space="preserve"> PAGEREF _Toc194270880 \h </w:instrText>
            </w:r>
            <w:r>
              <w:rPr>
                <w:noProof/>
                <w:webHidden/>
              </w:rPr>
            </w:r>
            <w:r>
              <w:rPr>
                <w:noProof/>
                <w:webHidden/>
              </w:rPr>
              <w:fldChar w:fldCharType="separate"/>
            </w:r>
            <w:r>
              <w:rPr>
                <w:noProof/>
                <w:webHidden/>
              </w:rPr>
              <w:t>4</w:t>
            </w:r>
            <w:r>
              <w:rPr>
                <w:noProof/>
                <w:webHidden/>
              </w:rPr>
              <w:fldChar w:fldCharType="end"/>
            </w:r>
          </w:hyperlink>
        </w:p>
        <w:p w14:paraId="22EA704E" w14:textId="6F0E15A3" w:rsidR="00213D8E" w:rsidRDefault="00213D8E" w:rsidP="00213D8E">
          <w:pPr>
            <w:pStyle w:val="TOC2"/>
            <w:tabs>
              <w:tab w:val="left" w:pos="960"/>
              <w:tab w:val="right" w:leader="dot" w:pos="9260"/>
            </w:tabs>
            <w:spacing w:line="240" w:lineRule="auto"/>
            <w:rPr>
              <w:rFonts w:asciiTheme="minorHAnsi" w:eastAsiaTheme="minorEastAsia" w:hAnsiTheme="minorHAnsi" w:cstheme="minorBidi"/>
              <w:noProof/>
              <w:kern w:val="2"/>
              <w:sz w:val="24"/>
              <w:szCs w:val="24"/>
              <w14:ligatures w14:val="standardContextual"/>
            </w:rPr>
          </w:pPr>
          <w:hyperlink w:anchor="_Toc194270881" w:history="1">
            <w:r w:rsidRPr="00114F27">
              <w:rPr>
                <w:rStyle w:val="Hyperlink"/>
                <w:rFonts w:cstheme="minorHAnsi"/>
                <w:noProof/>
                <w:lang w:val="sr-Cyrl-RS"/>
              </w:rPr>
              <w:t>1.1.</w:t>
            </w:r>
            <w:r>
              <w:rPr>
                <w:rFonts w:asciiTheme="minorHAnsi" w:eastAsiaTheme="minorEastAsia" w:hAnsiTheme="minorHAnsi" w:cstheme="minorBidi"/>
                <w:noProof/>
                <w:kern w:val="2"/>
                <w:sz w:val="24"/>
                <w:szCs w:val="24"/>
                <w14:ligatures w14:val="standardContextual"/>
              </w:rPr>
              <w:tab/>
            </w:r>
            <w:r w:rsidRPr="00114F27">
              <w:rPr>
                <w:rStyle w:val="Hyperlink"/>
                <w:rFonts w:cstheme="minorHAnsi"/>
                <w:noProof/>
                <w:lang w:val="sr-Cyrl-RS"/>
              </w:rPr>
              <w:t>Ситуациона анализа</w:t>
            </w:r>
            <w:r>
              <w:rPr>
                <w:noProof/>
                <w:webHidden/>
              </w:rPr>
              <w:tab/>
            </w:r>
            <w:r>
              <w:rPr>
                <w:noProof/>
                <w:webHidden/>
              </w:rPr>
              <w:fldChar w:fldCharType="begin"/>
            </w:r>
            <w:r>
              <w:rPr>
                <w:noProof/>
                <w:webHidden/>
              </w:rPr>
              <w:instrText xml:space="preserve"> PAGEREF _Toc194270881 \h </w:instrText>
            </w:r>
            <w:r>
              <w:rPr>
                <w:noProof/>
                <w:webHidden/>
              </w:rPr>
            </w:r>
            <w:r>
              <w:rPr>
                <w:noProof/>
                <w:webHidden/>
              </w:rPr>
              <w:fldChar w:fldCharType="separate"/>
            </w:r>
            <w:r>
              <w:rPr>
                <w:noProof/>
                <w:webHidden/>
              </w:rPr>
              <w:t>4</w:t>
            </w:r>
            <w:r>
              <w:rPr>
                <w:noProof/>
                <w:webHidden/>
              </w:rPr>
              <w:fldChar w:fldCharType="end"/>
            </w:r>
          </w:hyperlink>
        </w:p>
        <w:p w14:paraId="16E33156" w14:textId="711C655F" w:rsidR="00213D8E" w:rsidRDefault="00213D8E" w:rsidP="00213D8E">
          <w:pPr>
            <w:pStyle w:val="TOC2"/>
            <w:tabs>
              <w:tab w:val="left" w:pos="960"/>
              <w:tab w:val="right" w:leader="dot" w:pos="9260"/>
            </w:tabs>
            <w:spacing w:line="240" w:lineRule="auto"/>
            <w:rPr>
              <w:rFonts w:asciiTheme="minorHAnsi" w:eastAsiaTheme="minorEastAsia" w:hAnsiTheme="minorHAnsi" w:cstheme="minorBidi"/>
              <w:noProof/>
              <w:kern w:val="2"/>
              <w:sz w:val="24"/>
              <w:szCs w:val="24"/>
              <w14:ligatures w14:val="standardContextual"/>
            </w:rPr>
          </w:pPr>
          <w:hyperlink w:anchor="_Toc194270882" w:history="1">
            <w:r w:rsidRPr="00114F27">
              <w:rPr>
                <w:rStyle w:val="Hyperlink"/>
                <w:rFonts w:cstheme="minorHAnsi"/>
                <w:noProof/>
                <w:lang w:val="sr-Cyrl-RS"/>
              </w:rPr>
              <w:t>1.1.1</w:t>
            </w:r>
            <w:r>
              <w:rPr>
                <w:rFonts w:asciiTheme="minorHAnsi" w:eastAsiaTheme="minorEastAsia" w:hAnsiTheme="minorHAnsi" w:cstheme="minorBidi"/>
                <w:noProof/>
                <w:kern w:val="2"/>
                <w:sz w:val="24"/>
                <w:szCs w:val="24"/>
                <w14:ligatures w14:val="standardContextual"/>
              </w:rPr>
              <w:tab/>
            </w:r>
            <w:r w:rsidRPr="00114F27">
              <w:rPr>
                <w:rStyle w:val="Hyperlink"/>
                <w:rFonts w:cstheme="minorHAnsi"/>
                <w:noProof/>
                <w:lang w:val="sr-Cyrl-RS"/>
              </w:rPr>
              <w:t>Општи статистички показатељи за жене и мушкарце</w:t>
            </w:r>
            <w:r>
              <w:rPr>
                <w:noProof/>
                <w:webHidden/>
              </w:rPr>
              <w:tab/>
            </w:r>
            <w:r>
              <w:rPr>
                <w:noProof/>
                <w:webHidden/>
              </w:rPr>
              <w:fldChar w:fldCharType="begin"/>
            </w:r>
            <w:r>
              <w:rPr>
                <w:noProof/>
                <w:webHidden/>
              </w:rPr>
              <w:instrText xml:space="preserve"> PAGEREF _Toc194270882 \h </w:instrText>
            </w:r>
            <w:r>
              <w:rPr>
                <w:noProof/>
                <w:webHidden/>
              </w:rPr>
            </w:r>
            <w:r>
              <w:rPr>
                <w:noProof/>
                <w:webHidden/>
              </w:rPr>
              <w:fldChar w:fldCharType="separate"/>
            </w:r>
            <w:r>
              <w:rPr>
                <w:noProof/>
                <w:webHidden/>
              </w:rPr>
              <w:t>4</w:t>
            </w:r>
            <w:r>
              <w:rPr>
                <w:noProof/>
                <w:webHidden/>
              </w:rPr>
              <w:fldChar w:fldCharType="end"/>
            </w:r>
          </w:hyperlink>
        </w:p>
        <w:p w14:paraId="24E87148" w14:textId="27E22583" w:rsidR="00213D8E" w:rsidRDefault="00213D8E" w:rsidP="00213D8E">
          <w:pPr>
            <w:pStyle w:val="TOC2"/>
            <w:tabs>
              <w:tab w:val="left" w:pos="960"/>
              <w:tab w:val="right" w:leader="dot" w:pos="9260"/>
            </w:tabs>
            <w:spacing w:line="240" w:lineRule="auto"/>
            <w:rPr>
              <w:rFonts w:asciiTheme="minorHAnsi" w:eastAsiaTheme="minorEastAsia" w:hAnsiTheme="minorHAnsi" w:cstheme="minorBidi"/>
              <w:noProof/>
              <w:kern w:val="2"/>
              <w:sz w:val="24"/>
              <w:szCs w:val="24"/>
              <w14:ligatures w14:val="standardContextual"/>
            </w:rPr>
          </w:pPr>
          <w:hyperlink w:anchor="_Toc194270883" w:history="1">
            <w:r w:rsidRPr="00114F27">
              <w:rPr>
                <w:rStyle w:val="Hyperlink"/>
                <w:rFonts w:cstheme="minorHAnsi"/>
                <w:noProof/>
                <w:lang w:val="sr-Cyrl-RS"/>
              </w:rPr>
              <w:t>1.2.</w:t>
            </w:r>
            <w:r>
              <w:rPr>
                <w:rFonts w:asciiTheme="minorHAnsi" w:eastAsiaTheme="minorEastAsia" w:hAnsiTheme="minorHAnsi" w:cstheme="minorBidi"/>
                <w:noProof/>
                <w:kern w:val="2"/>
                <w:sz w:val="24"/>
                <w:szCs w:val="24"/>
                <w14:ligatures w14:val="standardContextual"/>
              </w:rPr>
              <w:tab/>
            </w:r>
            <w:r w:rsidRPr="00114F27">
              <w:rPr>
                <w:rStyle w:val="Hyperlink"/>
                <w:rFonts w:cstheme="minorHAnsi"/>
                <w:noProof/>
                <w:lang w:val="sr-Cyrl-RS"/>
              </w:rPr>
              <w:t>Пословна статистика предузетништва жена Републике Српске</w:t>
            </w:r>
            <w:r>
              <w:rPr>
                <w:noProof/>
                <w:webHidden/>
              </w:rPr>
              <w:tab/>
            </w:r>
            <w:r>
              <w:rPr>
                <w:noProof/>
                <w:webHidden/>
              </w:rPr>
              <w:fldChar w:fldCharType="begin"/>
            </w:r>
            <w:r>
              <w:rPr>
                <w:noProof/>
                <w:webHidden/>
              </w:rPr>
              <w:instrText xml:space="preserve"> PAGEREF _Toc194270883 \h </w:instrText>
            </w:r>
            <w:r>
              <w:rPr>
                <w:noProof/>
                <w:webHidden/>
              </w:rPr>
            </w:r>
            <w:r>
              <w:rPr>
                <w:noProof/>
                <w:webHidden/>
              </w:rPr>
              <w:fldChar w:fldCharType="separate"/>
            </w:r>
            <w:r>
              <w:rPr>
                <w:noProof/>
                <w:webHidden/>
              </w:rPr>
              <w:t>6</w:t>
            </w:r>
            <w:r>
              <w:rPr>
                <w:noProof/>
                <w:webHidden/>
              </w:rPr>
              <w:fldChar w:fldCharType="end"/>
            </w:r>
          </w:hyperlink>
        </w:p>
        <w:p w14:paraId="044EA41D" w14:textId="14C0BDAE" w:rsidR="00213D8E" w:rsidRDefault="00213D8E" w:rsidP="00213D8E">
          <w:pPr>
            <w:pStyle w:val="TOC3"/>
            <w:tabs>
              <w:tab w:val="left" w:pos="1200"/>
              <w:tab w:val="right" w:leader="dot" w:pos="9260"/>
            </w:tabs>
            <w:spacing w:line="240" w:lineRule="auto"/>
            <w:rPr>
              <w:rFonts w:asciiTheme="minorHAnsi" w:eastAsiaTheme="minorEastAsia" w:hAnsiTheme="minorHAnsi" w:cstheme="minorBidi"/>
              <w:noProof/>
              <w:kern w:val="2"/>
              <w:sz w:val="24"/>
              <w:szCs w:val="24"/>
              <w14:ligatures w14:val="standardContextual"/>
            </w:rPr>
          </w:pPr>
          <w:hyperlink w:anchor="_Toc194270884" w:history="1">
            <w:r w:rsidRPr="00114F27">
              <w:rPr>
                <w:rStyle w:val="Hyperlink"/>
                <w:rFonts w:cstheme="minorHAnsi"/>
                <w:i/>
                <w:noProof/>
                <w:lang w:val="sr-Cyrl-RS"/>
              </w:rPr>
              <w:t>1.2.1.</w:t>
            </w:r>
            <w:r>
              <w:rPr>
                <w:rFonts w:asciiTheme="minorHAnsi" w:eastAsiaTheme="minorEastAsia" w:hAnsiTheme="minorHAnsi" w:cstheme="minorBidi"/>
                <w:noProof/>
                <w:kern w:val="2"/>
                <w:sz w:val="24"/>
                <w:szCs w:val="24"/>
                <w14:ligatures w14:val="standardContextual"/>
              </w:rPr>
              <w:tab/>
            </w:r>
            <w:r w:rsidRPr="00114F27">
              <w:rPr>
                <w:rStyle w:val="Hyperlink"/>
                <w:rFonts w:cstheme="minorHAnsi"/>
                <w:i/>
                <w:noProof/>
                <w:lang w:val="sr-Cyrl-RS"/>
              </w:rPr>
              <w:t>Статистички показатељи предузетништва жена</w:t>
            </w:r>
            <w:r>
              <w:rPr>
                <w:noProof/>
                <w:webHidden/>
              </w:rPr>
              <w:tab/>
            </w:r>
            <w:r>
              <w:rPr>
                <w:noProof/>
                <w:webHidden/>
              </w:rPr>
              <w:fldChar w:fldCharType="begin"/>
            </w:r>
            <w:r>
              <w:rPr>
                <w:noProof/>
                <w:webHidden/>
              </w:rPr>
              <w:instrText xml:space="preserve"> PAGEREF _Toc194270884 \h </w:instrText>
            </w:r>
            <w:r>
              <w:rPr>
                <w:noProof/>
                <w:webHidden/>
              </w:rPr>
            </w:r>
            <w:r>
              <w:rPr>
                <w:noProof/>
                <w:webHidden/>
              </w:rPr>
              <w:fldChar w:fldCharType="separate"/>
            </w:r>
            <w:r>
              <w:rPr>
                <w:noProof/>
                <w:webHidden/>
              </w:rPr>
              <w:t>7</w:t>
            </w:r>
            <w:r>
              <w:rPr>
                <w:noProof/>
                <w:webHidden/>
              </w:rPr>
              <w:fldChar w:fldCharType="end"/>
            </w:r>
          </w:hyperlink>
        </w:p>
        <w:p w14:paraId="57FA8E8D" w14:textId="62639337" w:rsidR="00213D8E" w:rsidRDefault="00213D8E" w:rsidP="00213D8E">
          <w:pPr>
            <w:pStyle w:val="TOC2"/>
            <w:tabs>
              <w:tab w:val="right" w:leader="dot" w:pos="9260"/>
            </w:tabs>
            <w:spacing w:line="240" w:lineRule="auto"/>
            <w:rPr>
              <w:rFonts w:asciiTheme="minorHAnsi" w:eastAsiaTheme="minorEastAsia" w:hAnsiTheme="minorHAnsi" w:cstheme="minorBidi"/>
              <w:noProof/>
              <w:kern w:val="2"/>
              <w:sz w:val="24"/>
              <w:szCs w:val="24"/>
              <w14:ligatures w14:val="standardContextual"/>
            </w:rPr>
          </w:pPr>
          <w:hyperlink w:anchor="_Toc194270885" w:history="1">
            <w:r w:rsidRPr="00114F27">
              <w:rPr>
                <w:rStyle w:val="Hyperlink"/>
                <w:rFonts w:cstheme="minorHAnsi"/>
                <w:i/>
                <w:iCs/>
                <w:noProof/>
                <w:lang w:val="sr-Cyrl-CS"/>
              </w:rPr>
              <w:t xml:space="preserve">1.2.2 </w:t>
            </w:r>
            <w:r w:rsidRPr="00114F27">
              <w:rPr>
                <w:rStyle w:val="Hyperlink"/>
                <w:rFonts w:cstheme="minorHAnsi"/>
                <w:i/>
                <w:iCs/>
                <w:noProof/>
                <w:lang w:val="sr-Cyrl-BA"/>
              </w:rPr>
              <w:t>Показатељи успјешности пословања предузетништва жена у 2023. години</w:t>
            </w:r>
            <w:r>
              <w:rPr>
                <w:noProof/>
                <w:webHidden/>
              </w:rPr>
              <w:tab/>
            </w:r>
            <w:r>
              <w:rPr>
                <w:noProof/>
                <w:webHidden/>
              </w:rPr>
              <w:fldChar w:fldCharType="begin"/>
            </w:r>
            <w:r>
              <w:rPr>
                <w:noProof/>
                <w:webHidden/>
              </w:rPr>
              <w:instrText xml:space="preserve"> PAGEREF _Toc194270885 \h </w:instrText>
            </w:r>
            <w:r>
              <w:rPr>
                <w:noProof/>
                <w:webHidden/>
              </w:rPr>
            </w:r>
            <w:r>
              <w:rPr>
                <w:noProof/>
                <w:webHidden/>
              </w:rPr>
              <w:fldChar w:fldCharType="separate"/>
            </w:r>
            <w:r>
              <w:rPr>
                <w:noProof/>
                <w:webHidden/>
              </w:rPr>
              <w:t>10</w:t>
            </w:r>
            <w:r>
              <w:rPr>
                <w:noProof/>
                <w:webHidden/>
              </w:rPr>
              <w:fldChar w:fldCharType="end"/>
            </w:r>
          </w:hyperlink>
        </w:p>
        <w:p w14:paraId="423BA2E5" w14:textId="55CBAE69" w:rsidR="00213D8E" w:rsidRDefault="00213D8E" w:rsidP="00213D8E">
          <w:pPr>
            <w:pStyle w:val="TOC2"/>
            <w:tabs>
              <w:tab w:val="left" w:pos="960"/>
              <w:tab w:val="right" w:leader="dot" w:pos="9260"/>
            </w:tabs>
            <w:spacing w:line="240" w:lineRule="auto"/>
            <w:rPr>
              <w:rFonts w:asciiTheme="minorHAnsi" w:eastAsiaTheme="minorEastAsia" w:hAnsiTheme="minorHAnsi" w:cstheme="minorBidi"/>
              <w:noProof/>
              <w:kern w:val="2"/>
              <w:sz w:val="24"/>
              <w:szCs w:val="24"/>
              <w14:ligatures w14:val="standardContextual"/>
            </w:rPr>
          </w:pPr>
          <w:hyperlink w:anchor="_Toc194270886" w:history="1">
            <w:r w:rsidRPr="00114F27">
              <w:rPr>
                <w:rStyle w:val="Hyperlink"/>
                <w:rFonts w:cstheme="minorHAnsi"/>
                <w:noProof/>
                <w:lang w:val="sr-Cyrl-RS"/>
              </w:rPr>
              <w:t>1.3.</w:t>
            </w:r>
            <w:r>
              <w:rPr>
                <w:rFonts w:asciiTheme="minorHAnsi" w:eastAsiaTheme="minorEastAsia" w:hAnsiTheme="minorHAnsi" w:cstheme="minorBidi"/>
                <w:noProof/>
                <w:kern w:val="2"/>
                <w:sz w:val="24"/>
                <w:szCs w:val="24"/>
                <w14:ligatures w14:val="standardContextual"/>
              </w:rPr>
              <w:tab/>
            </w:r>
            <w:r w:rsidRPr="00114F27">
              <w:rPr>
                <w:rStyle w:val="Hyperlink"/>
                <w:rFonts w:cstheme="minorHAnsi"/>
                <w:noProof/>
                <w:lang w:val="sr-Cyrl-RS"/>
              </w:rPr>
              <w:t>Реализација стратегије развоја предузетништва жена за период 2019-2023. године</w:t>
            </w:r>
            <w:r>
              <w:rPr>
                <w:noProof/>
                <w:webHidden/>
              </w:rPr>
              <w:tab/>
            </w:r>
            <w:r>
              <w:rPr>
                <w:noProof/>
                <w:webHidden/>
              </w:rPr>
              <w:fldChar w:fldCharType="begin"/>
            </w:r>
            <w:r>
              <w:rPr>
                <w:noProof/>
                <w:webHidden/>
              </w:rPr>
              <w:instrText xml:space="preserve"> PAGEREF _Toc194270886 \h </w:instrText>
            </w:r>
            <w:r>
              <w:rPr>
                <w:noProof/>
                <w:webHidden/>
              </w:rPr>
            </w:r>
            <w:r>
              <w:rPr>
                <w:noProof/>
                <w:webHidden/>
              </w:rPr>
              <w:fldChar w:fldCharType="separate"/>
            </w:r>
            <w:r>
              <w:rPr>
                <w:noProof/>
                <w:webHidden/>
              </w:rPr>
              <w:t>11</w:t>
            </w:r>
            <w:r>
              <w:rPr>
                <w:noProof/>
                <w:webHidden/>
              </w:rPr>
              <w:fldChar w:fldCharType="end"/>
            </w:r>
          </w:hyperlink>
        </w:p>
        <w:p w14:paraId="04E505B5" w14:textId="1FE103FC" w:rsidR="00213D8E" w:rsidRDefault="00213D8E" w:rsidP="00213D8E">
          <w:pPr>
            <w:pStyle w:val="TOC3"/>
            <w:tabs>
              <w:tab w:val="left" w:pos="1200"/>
              <w:tab w:val="right" w:leader="dot" w:pos="9260"/>
            </w:tabs>
            <w:spacing w:line="240" w:lineRule="auto"/>
            <w:rPr>
              <w:rFonts w:asciiTheme="minorHAnsi" w:eastAsiaTheme="minorEastAsia" w:hAnsiTheme="minorHAnsi" w:cstheme="minorBidi"/>
              <w:noProof/>
              <w:kern w:val="2"/>
              <w:sz w:val="24"/>
              <w:szCs w:val="24"/>
              <w14:ligatures w14:val="standardContextual"/>
            </w:rPr>
          </w:pPr>
          <w:hyperlink w:anchor="_Toc194270887" w:history="1">
            <w:r w:rsidRPr="00114F27">
              <w:rPr>
                <w:rStyle w:val="Hyperlink"/>
                <w:rFonts w:cstheme="minorHAnsi"/>
                <w:i/>
                <w:noProof/>
                <w:lang w:val="sr-Cyrl-RS"/>
              </w:rPr>
              <w:t>1.3.1.</w:t>
            </w:r>
            <w:r>
              <w:rPr>
                <w:rFonts w:asciiTheme="minorHAnsi" w:eastAsiaTheme="minorEastAsia" w:hAnsiTheme="minorHAnsi" w:cstheme="minorBidi"/>
                <w:noProof/>
                <w:kern w:val="2"/>
                <w:sz w:val="24"/>
                <w:szCs w:val="24"/>
                <w14:ligatures w14:val="standardContextual"/>
              </w:rPr>
              <w:tab/>
            </w:r>
            <w:r w:rsidRPr="00114F27">
              <w:rPr>
                <w:rStyle w:val="Hyperlink"/>
                <w:rFonts w:cstheme="minorHAnsi"/>
                <w:i/>
                <w:noProof/>
                <w:lang w:val="sr-Cyrl-RS"/>
              </w:rPr>
              <w:t>Сажетак евалуације Стратегије развоја предузетништва жена Републике Српске</w:t>
            </w:r>
            <w:r w:rsidRPr="00114F27">
              <w:rPr>
                <w:rStyle w:val="Hyperlink"/>
                <w:rFonts w:cstheme="minorHAnsi"/>
                <w:noProof/>
                <w:lang w:val="sr-Cyrl-RS"/>
              </w:rPr>
              <w:t xml:space="preserve"> </w:t>
            </w:r>
            <w:r w:rsidRPr="00114F27">
              <w:rPr>
                <w:rStyle w:val="Hyperlink"/>
                <w:rFonts w:cstheme="minorHAnsi"/>
                <w:i/>
                <w:noProof/>
                <w:lang w:val="sr-Cyrl-RS"/>
              </w:rPr>
              <w:t>за период 2019-2023. године</w:t>
            </w:r>
            <w:r>
              <w:rPr>
                <w:noProof/>
                <w:webHidden/>
              </w:rPr>
              <w:tab/>
            </w:r>
            <w:r>
              <w:rPr>
                <w:noProof/>
                <w:webHidden/>
              </w:rPr>
              <w:fldChar w:fldCharType="begin"/>
            </w:r>
            <w:r>
              <w:rPr>
                <w:noProof/>
                <w:webHidden/>
              </w:rPr>
              <w:instrText xml:space="preserve"> PAGEREF _Toc194270887 \h </w:instrText>
            </w:r>
            <w:r>
              <w:rPr>
                <w:noProof/>
                <w:webHidden/>
              </w:rPr>
            </w:r>
            <w:r>
              <w:rPr>
                <w:noProof/>
                <w:webHidden/>
              </w:rPr>
              <w:fldChar w:fldCharType="separate"/>
            </w:r>
            <w:r>
              <w:rPr>
                <w:noProof/>
                <w:webHidden/>
              </w:rPr>
              <w:t>11</w:t>
            </w:r>
            <w:r>
              <w:rPr>
                <w:noProof/>
                <w:webHidden/>
              </w:rPr>
              <w:fldChar w:fldCharType="end"/>
            </w:r>
          </w:hyperlink>
        </w:p>
        <w:p w14:paraId="6118B46A" w14:textId="5F945024" w:rsidR="00213D8E" w:rsidRDefault="00213D8E" w:rsidP="00213D8E">
          <w:pPr>
            <w:pStyle w:val="TOC3"/>
            <w:tabs>
              <w:tab w:val="left" w:pos="1200"/>
              <w:tab w:val="right" w:leader="dot" w:pos="9260"/>
            </w:tabs>
            <w:spacing w:line="240" w:lineRule="auto"/>
            <w:rPr>
              <w:rFonts w:asciiTheme="minorHAnsi" w:eastAsiaTheme="minorEastAsia" w:hAnsiTheme="minorHAnsi" w:cstheme="minorBidi"/>
              <w:noProof/>
              <w:kern w:val="2"/>
              <w:sz w:val="24"/>
              <w:szCs w:val="24"/>
              <w14:ligatures w14:val="standardContextual"/>
            </w:rPr>
          </w:pPr>
          <w:hyperlink w:anchor="_Toc194270888" w:history="1">
            <w:r w:rsidRPr="00114F27">
              <w:rPr>
                <w:rStyle w:val="Hyperlink"/>
                <w:rFonts w:cstheme="minorHAnsi"/>
                <w:i/>
                <w:noProof/>
                <w:lang w:val="sr-Cyrl-RS"/>
              </w:rPr>
              <w:t>1.3.2.</w:t>
            </w:r>
            <w:r>
              <w:rPr>
                <w:rFonts w:asciiTheme="minorHAnsi" w:eastAsiaTheme="minorEastAsia" w:hAnsiTheme="minorHAnsi" w:cstheme="minorBidi"/>
                <w:noProof/>
                <w:kern w:val="2"/>
                <w:sz w:val="24"/>
                <w:szCs w:val="24"/>
                <w14:ligatures w14:val="standardContextual"/>
              </w:rPr>
              <w:tab/>
            </w:r>
            <w:r w:rsidRPr="00114F27">
              <w:rPr>
                <w:rStyle w:val="Hyperlink"/>
                <w:rFonts w:cstheme="minorHAnsi"/>
                <w:i/>
                <w:noProof/>
                <w:lang w:val="sr-Cyrl-RS"/>
              </w:rPr>
              <w:t>Закључци и препоруке</w:t>
            </w:r>
            <w:r>
              <w:rPr>
                <w:noProof/>
                <w:webHidden/>
              </w:rPr>
              <w:tab/>
            </w:r>
            <w:r>
              <w:rPr>
                <w:noProof/>
                <w:webHidden/>
              </w:rPr>
              <w:fldChar w:fldCharType="begin"/>
            </w:r>
            <w:r>
              <w:rPr>
                <w:noProof/>
                <w:webHidden/>
              </w:rPr>
              <w:instrText xml:space="preserve"> PAGEREF _Toc194270888 \h </w:instrText>
            </w:r>
            <w:r>
              <w:rPr>
                <w:noProof/>
                <w:webHidden/>
              </w:rPr>
            </w:r>
            <w:r>
              <w:rPr>
                <w:noProof/>
                <w:webHidden/>
              </w:rPr>
              <w:fldChar w:fldCharType="separate"/>
            </w:r>
            <w:r>
              <w:rPr>
                <w:noProof/>
                <w:webHidden/>
              </w:rPr>
              <w:t>11</w:t>
            </w:r>
            <w:r>
              <w:rPr>
                <w:noProof/>
                <w:webHidden/>
              </w:rPr>
              <w:fldChar w:fldCharType="end"/>
            </w:r>
          </w:hyperlink>
        </w:p>
        <w:p w14:paraId="0BCE212D" w14:textId="013D7215" w:rsidR="00213D8E" w:rsidRDefault="00213D8E" w:rsidP="00213D8E">
          <w:pPr>
            <w:pStyle w:val="TOC2"/>
            <w:tabs>
              <w:tab w:val="left" w:pos="960"/>
              <w:tab w:val="right" w:leader="dot" w:pos="9260"/>
            </w:tabs>
            <w:spacing w:line="240" w:lineRule="auto"/>
            <w:rPr>
              <w:rFonts w:asciiTheme="minorHAnsi" w:eastAsiaTheme="minorEastAsia" w:hAnsiTheme="minorHAnsi" w:cstheme="minorBidi"/>
              <w:noProof/>
              <w:kern w:val="2"/>
              <w:sz w:val="24"/>
              <w:szCs w:val="24"/>
              <w14:ligatures w14:val="standardContextual"/>
            </w:rPr>
          </w:pPr>
          <w:hyperlink w:anchor="_Toc194270889" w:history="1">
            <w:r w:rsidRPr="00114F27">
              <w:rPr>
                <w:rStyle w:val="Hyperlink"/>
                <w:rFonts w:cstheme="minorHAnsi"/>
                <w:noProof/>
                <w:lang w:val="sr-Cyrl-RS"/>
              </w:rPr>
              <w:t>1.1.2</w:t>
            </w:r>
            <w:r>
              <w:rPr>
                <w:rFonts w:asciiTheme="minorHAnsi" w:eastAsiaTheme="minorEastAsia" w:hAnsiTheme="minorHAnsi" w:cstheme="minorBidi"/>
                <w:noProof/>
                <w:kern w:val="2"/>
                <w:sz w:val="24"/>
                <w:szCs w:val="24"/>
                <w14:ligatures w14:val="standardContextual"/>
              </w:rPr>
              <w:tab/>
            </w:r>
            <w:r w:rsidRPr="00114F27">
              <w:rPr>
                <w:rStyle w:val="Hyperlink"/>
                <w:rFonts w:cstheme="minorHAnsi"/>
                <w:noProof/>
                <w:lang w:val="sr-Cyrl-RS"/>
              </w:rPr>
              <w:t>Предузетништво жена у земљама окружења и Европској унији</w:t>
            </w:r>
            <w:r>
              <w:rPr>
                <w:noProof/>
                <w:webHidden/>
              </w:rPr>
              <w:tab/>
            </w:r>
            <w:r>
              <w:rPr>
                <w:noProof/>
                <w:webHidden/>
              </w:rPr>
              <w:fldChar w:fldCharType="begin"/>
            </w:r>
            <w:r>
              <w:rPr>
                <w:noProof/>
                <w:webHidden/>
              </w:rPr>
              <w:instrText xml:space="preserve"> PAGEREF _Toc194270889 \h </w:instrText>
            </w:r>
            <w:r>
              <w:rPr>
                <w:noProof/>
                <w:webHidden/>
              </w:rPr>
            </w:r>
            <w:r>
              <w:rPr>
                <w:noProof/>
                <w:webHidden/>
              </w:rPr>
              <w:fldChar w:fldCharType="separate"/>
            </w:r>
            <w:r>
              <w:rPr>
                <w:noProof/>
                <w:webHidden/>
              </w:rPr>
              <w:t>12</w:t>
            </w:r>
            <w:r>
              <w:rPr>
                <w:noProof/>
                <w:webHidden/>
              </w:rPr>
              <w:fldChar w:fldCharType="end"/>
            </w:r>
          </w:hyperlink>
        </w:p>
        <w:p w14:paraId="7DDB6694" w14:textId="270680F5" w:rsidR="00213D8E" w:rsidRDefault="00213D8E" w:rsidP="00213D8E">
          <w:pPr>
            <w:pStyle w:val="TOC3"/>
            <w:tabs>
              <w:tab w:val="left" w:pos="1440"/>
              <w:tab w:val="right" w:leader="dot" w:pos="9260"/>
            </w:tabs>
            <w:spacing w:line="240" w:lineRule="auto"/>
            <w:rPr>
              <w:rFonts w:asciiTheme="minorHAnsi" w:eastAsiaTheme="minorEastAsia" w:hAnsiTheme="minorHAnsi" w:cstheme="minorBidi"/>
              <w:noProof/>
              <w:kern w:val="2"/>
              <w:sz w:val="24"/>
              <w:szCs w:val="24"/>
              <w14:ligatures w14:val="standardContextual"/>
            </w:rPr>
          </w:pPr>
          <w:hyperlink w:anchor="_Toc194270890" w:history="1">
            <w:r w:rsidRPr="00114F27">
              <w:rPr>
                <w:rStyle w:val="Hyperlink"/>
                <w:rFonts w:cstheme="minorHAnsi"/>
                <w:noProof/>
                <w:lang w:val="sr-Cyrl-RS"/>
              </w:rPr>
              <w:t>1.1.2.1</w:t>
            </w:r>
            <w:r>
              <w:rPr>
                <w:rFonts w:asciiTheme="minorHAnsi" w:eastAsiaTheme="minorEastAsia" w:hAnsiTheme="minorHAnsi" w:cstheme="minorBidi"/>
                <w:noProof/>
                <w:kern w:val="2"/>
                <w:sz w:val="24"/>
                <w:szCs w:val="24"/>
                <w14:ligatures w14:val="standardContextual"/>
              </w:rPr>
              <w:tab/>
            </w:r>
            <w:r w:rsidRPr="00114F27">
              <w:rPr>
                <w:rStyle w:val="Hyperlink"/>
                <w:rFonts w:cstheme="minorHAnsi"/>
                <w:noProof/>
                <w:lang w:val="sr-Cyrl-RS"/>
              </w:rPr>
              <w:t>Налази из студије “Индекс политике малих и средњих предузећа за Западни Балкан и Турску 2022”</w:t>
            </w:r>
            <w:r>
              <w:rPr>
                <w:noProof/>
                <w:webHidden/>
              </w:rPr>
              <w:tab/>
            </w:r>
            <w:r>
              <w:rPr>
                <w:noProof/>
                <w:webHidden/>
              </w:rPr>
              <w:fldChar w:fldCharType="begin"/>
            </w:r>
            <w:r>
              <w:rPr>
                <w:noProof/>
                <w:webHidden/>
              </w:rPr>
              <w:instrText xml:space="preserve"> PAGEREF _Toc194270890 \h </w:instrText>
            </w:r>
            <w:r>
              <w:rPr>
                <w:noProof/>
                <w:webHidden/>
              </w:rPr>
            </w:r>
            <w:r>
              <w:rPr>
                <w:noProof/>
                <w:webHidden/>
              </w:rPr>
              <w:fldChar w:fldCharType="separate"/>
            </w:r>
            <w:r>
              <w:rPr>
                <w:noProof/>
                <w:webHidden/>
              </w:rPr>
              <w:t>12</w:t>
            </w:r>
            <w:r>
              <w:rPr>
                <w:noProof/>
                <w:webHidden/>
              </w:rPr>
              <w:fldChar w:fldCharType="end"/>
            </w:r>
          </w:hyperlink>
        </w:p>
        <w:p w14:paraId="64FB348C" w14:textId="4F0EFDF0" w:rsidR="00213D8E" w:rsidRDefault="00213D8E" w:rsidP="00213D8E">
          <w:pPr>
            <w:pStyle w:val="TOC3"/>
            <w:tabs>
              <w:tab w:val="right" w:leader="dot" w:pos="9260"/>
            </w:tabs>
            <w:spacing w:line="240" w:lineRule="auto"/>
            <w:rPr>
              <w:rFonts w:asciiTheme="minorHAnsi" w:eastAsiaTheme="minorEastAsia" w:hAnsiTheme="minorHAnsi" w:cstheme="minorBidi"/>
              <w:noProof/>
              <w:kern w:val="2"/>
              <w:sz w:val="24"/>
              <w:szCs w:val="24"/>
              <w14:ligatures w14:val="standardContextual"/>
            </w:rPr>
          </w:pPr>
          <w:hyperlink w:anchor="_Toc194270891" w:history="1">
            <w:r w:rsidRPr="00114F27">
              <w:rPr>
                <w:rStyle w:val="Hyperlink"/>
                <w:rFonts w:cstheme="minorHAnsi"/>
                <w:noProof/>
                <w:lang w:val="sr-Cyrl-RS"/>
              </w:rPr>
              <w:t>1.1.4.2  Подршка сектору предузетништва женa у региону</w:t>
            </w:r>
            <w:r>
              <w:rPr>
                <w:noProof/>
                <w:webHidden/>
              </w:rPr>
              <w:tab/>
            </w:r>
            <w:r>
              <w:rPr>
                <w:noProof/>
                <w:webHidden/>
              </w:rPr>
              <w:fldChar w:fldCharType="begin"/>
            </w:r>
            <w:r>
              <w:rPr>
                <w:noProof/>
                <w:webHidden/>
              </w:rPr>
              <w:instrText xml:space="preserve"> PAGEREF _Toc194270891 \h </w:instrText>
            </w:r>
            <w:r>
              <w:rPr>
                <w:noProof/>
                <w:webHidden/>
              </w:rPr>
            </w:r>
            <w:r>
              <w:rPr>
                <w:noProof/>
                <w:webHidden/>
              </w:rPr>
              <w:fldChar w:fldCharType="separate"/>
            </w:r>
            <w:r>
              <w:rPr>
                <w:noProof/>
                <w:webHidden/>
              </w:rPr>
              <w:t>13</w:t>
            </w:r>
            <w:r>
              <w:rPr>
                <w:noProof/>
                <w:webHidden/>
              </w:rPr>
              <w:fldChar w:fldCharType="end"/>
            </w:r>
          </w:hyperlink>
        </w:p>
        <w:p w14:paraId="141BD792" w14:textId="496A3009" w:rsidR="00213D8E" w:rsidRDefault="00213D8E" w:rsidP="00213D8E">
          <w:pPr>
            <w:pStyle w:val="TOC3"/>
            <w:tabs>
              <w:tab w:val="right" w:leader="dot" w:pos="9260"/>
            </w:tabs>
            <w:spacing w:line="240" w:lineRule="auto"/>
            <w:rPr>
              <w:rFonts w:asciiTheme="minorHAnsi" w:eastAsiaTheme="minorEastAsia" w:hAnsiTheme="minorHAnsi" w:cstheme="minorBidi"/>
              <w:noProof/>
              <w:kern w:val="2"/>
              <w:sz w:val="24"/>
              <w:szCs w:val="24"/>
              <w14:ligatures w14:val="standardContextual"/>
            </w:rPr>
          </w:pPr>
          <w:hyperlink w:anchor="_Toc194270892" w:history="1">
            <w:r w:rsidRPr="00114F27">
              <w:rPr>
                <w:rStyle w:val="Hyperlink"/>
                <w:rFonts w:cstheme="minorHAnsi"/>
                <w:noProof/>
                <w:lang w:val="sr-Cyrl-RS"/>
              </w:rPr>
              <w:t>1.1.4.3 Традиционално занатство као један од видова предузетништва жена</w:t>
            </w:r>
            <w:r>
              <w:rPr>
                <w:noProof/>
                <w:webHidden/>
              </w:rPr>
              <w:tab/>
            </w:r>
            <w:r>
              <w:rPr>
                <w:noProof/>
                <w:webHidden/>
              </w:rPr>
              <w:fldChar w:fldCharType="begin"/>
            </w:r>
            <w:r>
              <w:rPr>
                <w:noProof/>
                <w:webHidden/>
              </w:rPr>
              <w:instrText xml:space="preserve"> PAGEREF _Toc194270892 \h </w:instrText>
            </w:r>
            <w:r>
              <w:rPr>
                <w:noProof/>
                <w:webHidden/>
              </w:rPr>
            </w:r>
            <w:r>
              <w:rPr>
                <w:noProof/>
                <w:webHidden/>
              </w:rPr>
              <w:fldChar w:fldCharType="separate"/>
            </w:r>
            <w:r>
              <w:rPr>
                <w:noProof/>
                <w:webHidden/>
              </w:rPr>
              <w:t>14</w:t>
            </w:r>
            <w:r>
              <w:rPr>
                <w:noProof/>
                <w:webHidden/>
              </w:rPr>
              <w:fldChar w:fldCharType="end"/>
            </w:r>
          </w:hyperlink>
        </w:p>
        <w:p w14:paraId="0B29C76C" w14:textId="47B4A818" w:rsidR="00213D8E" w:rsidRDefault="00213D8E" w:rsidP="00213D8E">
          <w:pPr>
            <w:pStyle w:val="TOC2"/>
            <w:tabs>
              <w:tab w:val="left" w:pos="960"/>
              <w:tab w:val="right" w:leader="dot" w:pos="9260"/>
            </w:tabs>
            <w:spacing w:line="240" w:lineRule="auto"/>
            <w:rPr>
              <w:rFonts w:asciiTheme="minorHAnsi" w:eastAsiaTheme="minorEastAsia" w:hAnsiTheme="minorHAnsi" w:cstheme="minorBidi"/>
              <w:noProof/>
              <w:kern w:val="2"/>
              <w:sz w:val="24"/>
              <w:szCs w:val="24"/>
              <w14:ligatures w14:val="standardContextual"/>
            </w:rPr>
          </w:pPr>
          <w:hyperlink w:anchor="_Toc194270893" w:history="1">
            <w:r w:rsidRPr="00114F27">
              <w:rPr>
                <w:rStyle w:val="Hyperlink"/>
                <w:rFonts w:cstheme="minorHAnsi"/>
                <w:noProof/>
                <w:lang w:val="sr-Cyrl-RS"/>
              </w:rPr>
              <w:t>1.2</w:t>
            </w:r>
            <w:r>
              <w:rPr>
                <w:rFonts w:asciiTheme="minorHAnsi" w:eastAsiaTheme="minorEastAsia" w:hAnsiTheme="minorHAnsi" w:cstheme="minorBidi"/>
                <w:noProof/>
                <w:kern w:val="2"/>
                <w:sz w:val="24"/>
                <w:szCs w:val="24"/>
                <w14:ligatures w14:val="standardContextual"/>
              </w:rPr>
              <w:tab/>
            </w:r>
            <w:r w:rsidRPr="00114F27">
              <w:rPr>
                <w:rStyle w:val="Hyperlink"/>
                <w:rFonts w:cstheme="minorHAnsi"/>
                <w:noProof/>
                <w:lang w:val="sr-Cyrl-RS"/>
              </w:rPr>
              <w:t>SWOT анализа и стратешко фокусирање</w:t>
            </w:r>
            <w:r>
              <w:rPr>
                <w:noProof/>
                <w:webHidden/>
              </w:rPr>
              <w:tab/>
            </w:r>
            <w:r>
              <w:rPr>
                <w:noProof/>
                <w:webHidden/>
              </w:rPr>
              <w:fldChar w:fldCharType="begin"/>
            </w:r>
            <w:r>
              <w:rPr>
                <w:noProof/>
                <w:webHidden/>
              </w:rPr>
              <w:instrText xml:space="preserve"> PAGEREF _Toc194270893 \h </w:instrText>
            </w:r>
            <w:r>
              <w:rPr>
                <w:noProof/>
                <w:webHidden/>
              </w:rPr>
            </w:r>
            <w:r>
              <w:rPr>
                <w:noProof/>
                <w:webHidden/>
              </w:rPr>
              <w:fldChar w:fldCharType="separate"/>
            </w:r>
            <w:r>
              <w:rPr>
                <w:noProof/>
                <w:webHidden/>
              </w:rPr>
              <w:t>16</w:t>
            </w:r>
            <w:r>
              <w:rPr>
                <w:noProof/>
                <w:webHidden/>
              </w:rPr>
              <w:fldChar w:fldCharType="end"/>
            </w:r>
          </w:hyperlink>
        </w:p>
        <w:p w14:paraId="5CD4235E" w14:textId="26CD146F" w:rsidR="00213D8E" w:rsidRDefault="00213D8E" w:rsidP="00213D8E">
          <w:pPr>
            <w:pStyle w:val="TOC1"/>
            <w:tabs>
              <w:tab w:val="left" w:pos="440"/>
              <w:tab w:val="right" w:leader="dot" w:pos="9260"/>
            </w:tabs>
            <w:spacing w:line="240" w:lineRule="auto"/>
            <w:rPr>
              <w:rFonts w:asciiTheme="minorHAnsi" w:eastAsiaTheme="minorEastAsia" w:hAnsiTheme="minorHAnsi" w:cstheme="minorBidi"/>
              <w:noProof/>
              <w:kern w:val="2"/>
              <w:sz w:val="24"/>
              <w:szCs w:val="24"/>
              <w14:ligatures w14:val="standardContextual"/>
            </w:rPr>
          </w:pPr>
          <w:hyperlink w:anchor="_Toc194270894" w:history="1">
            <w:r w:rsidRPr="00114F27">
              <w:rPr>
                <w:rStyle w:val="Hyperlink"/>
                <w:rFonts w:cstheme="minorHAnsi"/>
                <w:noProof/>
                <w:lang w:val="sr-Cyrl-RS"/>
              </w:rPr>
              <w:t>2.</w:t>
            </w:r>
            <w:r>
              <w:rPr>
                <w:rFonts w:asciiTheme="minorHAnsi" w:eastAsiaTheme="minorEastAsia" w:hAnsiTheme="minorHAnsi" w:cstheme="minorBidi"/>
                <w:noProof/>
                <w:kern w:val="2"/>
                <w:sz w:val="24"/>
                <w:szCs w:val="24"/>
                <w14:ligatures w14:val="standardContextual"/>
              </w:rPr>
              <w:tab/>
            </w:r>
            <w:r w:rsidRPr="00114F27">
              <w:rPr>
                <w:rStyle w:val="Hyperlink"/>
                <w:rFonts w:cstheme="minorHAnsi"/>
                <w:noProof/>
                <w:lang w:val="sr-Cyrl-RS"/>
              </w:rPr>
              <w:t>СТРАТЕШКИ ДИО</w:t>
            </w:r>
            <w:r>
              <w:rPr>
                <w:noProof/>
                <w:webHidden/>
              </w:rPr>
              <w:tab/>
            </w:r>
            <w:r>
              <w:rPr>
                <w:noProof/>
                <w:webHidden/>
              </w:rPr>
              <w:fldChar w:fldCharType="begin"/>
            </w:r>
            <w:r>
              <w:rPr>
                <w:noProof/>
                <w:webHidden/>
              </w:rPr>
              <w:instrText xml:space="preserve"> PAGEREF _Toc194270894 \h </w:instrText>
            </w:r>
            <w:r>
              <w:rPr>
                <w:noProof/>
                <w:webHidden/>
              </w:rPr>
            </w:r>
            <w:r>
              <w:rPr>
                <w:noProof/>
                <w:webHidden/>
              </w:rPr>
              <w:fldChar w:fldCharType="separate"/>
            </w:r>
            <w:r>
              <w:rPr>
                <w:noProof/>
                <w:webHidden/>
              </w:rPr>
              <w:t>17</w:t>
            </w:r>
            <w:r>
              <w:rPr>
                <w:noProof/>
                <w:webHidden/>
              </w:rPr>
              <w:fldChar w:fldCharType="end"/>
            </w:r>
          </w:hyperlink>
        </w:p>
        <w:p w14:paraId="515DC2A3" w14:textId="538A5516" w:rsidR="00213D8E" w:rsidRDefault="00213D8E" w:rsidP="00213D8E">
          <w:pPr>
            <w:pStyle w:val="TOC2"/>
            <w:tabs>
              <w:tab w:val="left" w:pos="960"/>
              <w:tab w:val="right" w:leader="dot" w:pos="9260"/>
            </w:tabs>
            <w:spacing w:line="240" w:lineRule="auto"/>
            <w:rPr>
              <w:rFonts w:asciiTheme="minorHAnsi" w:eastAsiaTheme="minorEastAsia" w:hAnsiTheme="minorHAnsi" w:cstheme="minorBidi"/>
              <w:noProof/>
              <w:kern w:val="2"/>
              <w:sz w:val="24"/>
              <w:szCs w:val="24"/>
              <w14:ligatures w14:val="standardContextual"/>
            </w:rPr>
          </w:pPr>
          <w:hyperlink w:anchor="_Toc194270895" w:history="1">
            <w:r w:rsidRPr="00114F27">
              <w:rPr>
                <w:rStyle w:val="Hyperlink"/>
                <w:rFonts w:cstheme="minorHAnsi"/>
                <w:noProof/>
                <w:lang w:val="sr-Cyrl-RS"/>
              </w:rPr>
              <w:t>2.1.</w:t>
            </w:r>
            <w:r>
              <w:rPr>
                <w:rFonts w:asciiTheme="minorHAnsi" w:eastAsiaTheme="minorEastAsia" w:hAnsiTheme="minorHAnsi" w:cstheme="minorBidi"/>
                <w:noProof/>
                <w:kern w:val="2"/>
                <w:sz w:val="24"/>
                <w:szCs w:val="24"/>
                <w14:ligatures w14:val="standardContextual"/>
              </w:rPr>
              <w:tab/>
            </w:r>
            <w:r w:rsidRPr="00114F27">
              <w:rPr>
                <w:rStyle w:val="Hyperlink"/>
                <w:rFonts w:cstheme="minorHAnsi"/>
                <w:noProof/>
                <w:lang w:val="sr-Cyrl-RS"/>
              </w:rPr>
              <w:t>Преглед стратешке платформе предузетништва жена</w:t>
            </w:r>
            <w:r>
              <w:rPr>
                <w:noProof/>
                <w:webHidden/>
              </w:rPr>
              <w:tab/>
            </w:r>
            <w:r>
              <w:rPr>
                <w:noProof/>
                <w:webHidden/>
              </w:rPr>
              <w:fldChar w:fldCharType="begin"/>
            </w:r>
            <w:r>
              <w:rPr>
                <w:noProof/>
                <w:webHidden/>
              </w:rPr>
              <w:instrText xml:space="preserve"> PAGEREF _Toc194270895 \h </w:instrText>
            </w:r>
            <w:r>
              <w:rPr>
                <w:noProof/>
                <w:webHidden/>
              </w:rPr>
            </w:r>
            <w:r>
              <w:rPr>
                <w:noProof/>
                <w:webHidden/>
              </w:rPr>
              <w:fldChar w:fldCharType="separate"/>
            </w:r>
            <w:r>
              <w:rPr>
                <w:noProof/>
                <w:webHidden/>
              </w:rPr>
              <w:t>19</w:t>
            </w:r>
            <w:r>
              <w:rPr>
                <w:noProof/>
                <w:webHidden/>
              </w:rPr>
              <w:fldChar w:fldCharType="end"/>
            </w:r>
          </w:hyperlink>
        </w:p>
        <w:p w14:paraId="1500B9DD" w14:textId="76758861" w:rsidR="00213D8E" w:rsidRDefault="00213D8E" w:rsidP="00213D8E">
          <w:pPr>
            <w:pStyle w:val="TOC2"/>
            <w:tabs>
              <w:tab w:val="left" w:pos="960"/>
              <w:tab w:val="right" w:leader="dot" w:pos="9260"/>
            </w:tabs>
            <w:spacing w:line="240" w:lineRule="auto"/>
            <w:rPr>
              <w:rFonts w:asciiTheme="minorHAnsi" w:eastAsiaTheme="minorEastAsia" w:hAnsiTheme="minorHAnsi" w:cstheme="minorBidi"/>
              <w:noProof/>
              <w:kern w:val="2"/>
              <w:sz w:val="24"/>
              <w:szCs w:val="24"/>
              <w14:ligatures w14:val="standardContextual"/>
            </w:rPr>
          </w:pPr>
          <w:hyperlink w:anchor="_Toc194270896" w:history="1">
            <w:r w:rsidRPr="00114F27">
              <w:rPr>
                <w:rStyle w:val="Hyperlink"/>
                <w:rFonts w:cstheme="minorHAnsi"/>
                <w:noProof/>
                <w:lang w:val="sr-Cyrl-RS"/>
              </w:rPr>
              <w:t>2.2.</w:t>
            </w:r>
            <w:r>
              <w:rPr>
                <w:rFonts w:asciiTheme="minorHAnsi" w:eastAsiaTheme="minorEastAsia" w:hAnsiTheme="minorHAnsi" w:cstheme="minorBidi"/>
                <w:noProof/>
                <w:kern w:val="2"/>
                <w:sz w:val="24"/>
                <w:szCs w:val="24"/>
                <w14:ligatures w14:val="standardContextual"/>
              </w:rPr>
              <w:tab/>
            </w:r>
            <w:r w:rsidRPr="00114F27">
              <w:rPr>
                <w:rStyle w:val="Hyperlink"/>
                <w:rFonts w:cstheme="minorHAnsi"/>
                <w:noProof/>
                <w:lang w:val="sr-Cyrl-RS"/>
              </w:rPr>
              <w:t>Визија развоја предузетништва жена у Републици Српској</w:t>
            </w:r>
            <w:r>
              <w:rPr>
                <w:noProof/>
                <w:webHidden/>
              </w:rPr>
              <w:tab/>
            </w:r>
            <w:r>
              <w:rPr>
                <w:noProof/>
                <w:webHidden/>
              </w:rPr>
              <w:fldChar w:fldCharType="begin"/>
            </w:r>
            <w:r>
              <w:rPr>
                <w:noProof/>
                <w:webHidden/>
              </w:rPr>
              <w:instrText xml:space="preserve"> PAGEREF _Toc194270896 \h </w:instrText>
            </w:r>
            <w:r>
              <w:rPr>
                <w:noProof/>
                <w:webHidden/>
              </w:rPr>
            </w:r>
            <w:r>
              <w:rPr>
                <w:noProof/>
                <w:webHidden/>
              </w:rPr>
              <w:fldChar w:fldCharType="separate"/>
            </w:r>
            <w:r>
              <w:rPr>
                <w:noProof/>
                <w:webHidden/>
              </w:rPr>
              <w:t>19</w:t>
            </w:r>
            <w:r>
              <w:rPr>
                <w:noProof/>
                <w:webHidden/>
              </w:rPr>
              <w:fldChar w:fldCharType="end"/>
            </w:r>
          </w:hyperlink>
        </w:p>
        <w:p w14:paraId="57E7142C" w14:textId="4E624197" w:rsidR="00213D8E" w:rsidRDefault="00213D8E" w:rsidP="00213D8E">
          <w:pPr>
            <w:pStyle w:val="TOC2"/>
            <w:tabs>
              <w:tab w:val="left" w:pos="960"/>
              <w:tab w:val="right" w:leader="dot" w:pos="9260"/>
            </w:tabs>
            <w:spacing w:line="240" w:lineRule="auto"/>
            <w:rPr>
              <w:rFonts w:asciiTheme="minorHAnsi" w:eastAsiaTheme="minorEastAsia" w:hAnsiTheme="minorHAnsi" w:cstheme="minorBidi"/>
              <w:noProof/>
              <w:kern w:val="2"/>
              <w:sz w:val="24"/>
              <w:szCs w:val="24"/>
              <w14:ligatures w14:val="standardContextual"/>
            </w:rPr>
          </w:pPr>
          <w:hyperlink w:anchor="_Toc194270897" w:history="1">
            <w:r w:rsidRPr="00114F27">
              <w:rPr>
                <w:rStyle w:val="Hyperlink"/>
                <w:rFonts w:cstheme="minorHAnsi"/>
                <w:noProof/>
                <w:lang w:val="sr-Cyrl-RS"/>
              </w:rPr>
              <w:t>2.3.</w:t>
            </w:r>
            <w:r>
              <w:rPr>
                <w:rFonts w:asciiTheme="minorHAnsi" w:eastAsiaTheme="minorEastAsia" w:hAnsiTheme="minorHAnsi" w:cstheme="minorBidi"/>
                <w:noProof/>
                <w:kern w:val="2"/>
                <w:sz w:val="24"/>
                <w:szCs w:val="24"/>
                <w14:ligatures w14:val="standardContextual"/>
              </w:rPr>
              <w:tab/>
            </w:r>
            <w:r w:rsidRPr="00114F27">
              <w:rPr>
                <w:rStyle w:val="Hyperlink"/>
                <w:rFonts w:cstheme="minorHAnsi"/>
                <w:noProof/>
                <w:lang w:val="sr-Cyrl-RS"/>
              </w:rPr>
              <w:t>Стратешки циљеви развоја предузетништва жена у Републици Српској</w:t>
            </w:r>
            <w:r>
              <w:rPr>
                <w:noProof/>
                <w:webHidden/>
              </w:rPr>
              <w:tab/>
            </w:r>
            <w:r>
              <w:rPr>
                <w:noProof/>
                <w:webHidden/>
              </w:rPr>
              <w:fldChar w:fldCharType="begin"/>
            </w:r>
            <w:r>
              <w:rPr>
                <w:noProof/>
                <w:webHidden/>
              </w:rPr>
              <w:instrText xml:space="preserve"> PAGEREF _Toc194270897 \h </w:instrText>
            </w:r>
            <w:r>
              <w:rPr>
                <w:noProof/>
                <w:webHidden/>
              </w:rPr>
            </w:r>
            <w:r>
              <w:rPr>
                <w:noProof/>
                <w:webHidden/>
              </w:rPr>
              <w:fldChar w:fldCharType="separate"/>
            </w:r>
            <w:r>
              <w:rPr>
                <w:noProof/>
                <w:webHidden/>
              </w:rPr>
              <w:t>19</w:t>
            </w:r>
            <w:r>
              <w:rPr>
                <w:noProof/>
                <w:webHidden/>
              </w:rPr>
              <w:fldChar w:fldCharType="end"/>
            </w:r>
          </w:hyperlink>
        </w:p>
        <w:p w14:paraId="56FDC15C" w14:textId="32D3AB3A" w:rsidR="00213D8E" w:rsidRDefault="00213D8E" w:rsidP="00213D8E">
          <w:pPr>
            <w:pStyle w:val="TOC1"/>
            <w:tabs>
              <w:tab w:val="left" w:pos="440"/>
              <w:tab w:val="right" w:leader="dot" w:pos="9260"/>
            </w:tabs>
            <w:spacing w:line="240" w:lineRule="auto"/>
            <w:rPr>
              <w:rFonts w:asciiTheme="minorHAnsi" w:eastAsiaTheme="minorEastAsia" w:hAnsiTheme="minorHAnsi" w:cstheme="minorBidi"/>
              <w:noProof/>
              <w:kern w:val="2"/>
              <w:sz w:val="24"/>
              <w:szCs w:val="24"/>
              <w14:ligatures w14:val="standardContextual"/>
            </w:rPr>
          </w:pPr>
          <w:hyperlink w:anchor="_Toc194270898" w:history="1">
            <w:r w:rsidRPr="00114F27">
              <w:rPr>
                <w:rStyle w:val="Hyperlink"/>
                <w:rFonts w:cstheme="minorHAnsi"/>
                <w:noProof/>
                <w:lang w:val="sr-Cyrl-RS"/>
              </w:rPr>
              <w:t>2</w:t>
            </w:r>
            <w:r>
              <w:rPr>
                <w:rFonts w:asciiTheme="minorHAnsi" w:eastAsiaTheme="minorEastAsia" w:hAnsiTheme="minorHAnsi" w:cstheme="minorBidi"/>
                <w:noProof/>
                <w:kern w:val="2"/>
                <w:sz w:val="24"/>
                <w:szCs w:val="24"/>
                <w14:ligatures w14:val="standardContextual"/>
              </w:rPr>
              <w:tab/>
            </w:r>
            <w:r w:rsidRPr="00114F27">
              <w:rPr>
                <w:rStyle w:val="Hyperlink"/>
                <w:rFonts w:cstheme="minorHAnsi"/>
                <w:noProof/>
                <w:lang w:val="sr-Cyrl-RS"/>
              </w:rPr>
              <w:t>ПРИОРИТЕТИ И МЈЕРЕ СА ИНДИКАТОРИМА</w:t>
            </w:r>
            <w:r>
              <w:rPr>
                <w:noProof/>
                <w:webHidden/>
              </w:rPr>
              <w:tab/>
            </w:r>
            <w:r>
              <w:rPr>
                <w:noProof/>
                <w:webHidden/>
              </w:rPr>
              <w:fldChar w:fldCharType="begin"/>
            </w:r>
            <w:r>
              <w:rPr>
                <w:noProof/>
                <w:webHidden/>
              </w:rPr>
              <w:instrText xml:space="preserve"> PAGEREF _Toc194270898 \h </w:instrText>
            </w:r>
            <w:r>
              <w:rPr>
                <w:noProof/>
                <w:webHidden/>
              </w:rPr>
            </w:r>
            <w:r>
              <w:rPr>
                <w:noProof/>
                <w:webHidden/>
              </w:rPr>
              <w:fldChar w:fldCharType="separate"/>
            </w:r>
            <w:r>
              <w:rPr>
                <w:noProof/>
                <w:webHidden/>
              </w:rPr>
              <w:t>22</w:t>
            </w:r>
            <w:r>
              <w:rPr>
                <w:noProof/>
                <w:webHidden/>
              </w:rPr>
              <w:fldChar w:fldCharType="end"/>
            </w:r>
          </w:hyperlink>
        </w:p>
        <w:p w14:paraId="5FEFDD68" w14:textId="1C7D5CD0" w:rsidR="00213D8E" w:rsidRDefault="00213D8E" w:rsidP="00213D8E">
          <w:pPr>
            <w:pStyle w:val="TOC1"/>
            <w:tabs>
              <w:tab w:val="left" w:pos="440"/>
              <w:tab w:val="right" w:leader="dot" w:pos="9260"/>
            </w:tabs>
            <w:spacing w:line="240" w:lineRule="auto"/>
            <w:rPr>
              <w:rFonts w:asciiTheme="minorHAnsi" w:eastAsiaTheme="minorEastAsia" w:hAnsiTheme="minorHAnsi" w:cstheme="minorBidi"/>
              <w:noProof/>
              <w:kern w:val="2"/>
              <w:sz w:val="24"/>
              <w:szCs w:val="24"/>
              <w14:ligatures w14:val="standardContextual"/>
            </w:rPr>
          </w:pPr>
          <w:hyperlink w:anchor="_Toc194270899" w:history="1">
            <w:r w:rsidRPr="00114F27">
              <w:rPr>
                <w:rStyle w:val="Hyperlink"/>
                <w:rFonts w:cstheme="minorHAnsi"/>
                <w:noProof/>
                <w:lang w:val="sr-Cyrl-RS"/>
              </w:rPr>
              <w:t>3</w:t>
            </w:r>
            <w:r>
              <w:rPr>
                <w:rFonts w:asciiTheme="minorHAnsi" w:eastAsiaTheme="minorEastAsia" w:hAnsiTheme="minorHAnsi" w:cstheme="minorBidi"/>
                <w:noProof/>
                <w:kern w:val="2"/>
                <w:sz w:val="24"/>
                <w:szCs w:val="24"/>
                <w14:ligatures w14:val="standardContextual"/>
              </w:rPr>
              <w:tab/>
            </w:r>
            <w:r w:rsidRPr="00114F27">
              <w:rPr>
                <w:rStyle w:val="Hyperlink"/>
                <w:rFonts w:cstheme="minorHAnsi"/>
                <w:noProof/>
                <w:lang w:val="sr-Cyrl-RS"/>
              </w:rPr>
              <w:t>КЉУЧНИ СТРАТЕШКИ ПРОЈЕКТИ</w:t>
            </w:r>
            <w:r>
              <w:rPr>
                <w:noProof/>
                <w:webHidden/>
              </w:rPr>
              <w:tab/>
            </w:r>
            <w:r>
              <w:rPr>
                <w:noProof/>
                <w:webHidden/>
              </w:rPr>
              <w:fldChar w:fldCharType="begin"/>
            </w:r>
            <w:r>
              <w:rPr>
                <w:noProof/>
                <w:webHidden/>
              </w:rPr>
              <w:instrText xml:space="preserve"> PAGEREF _Toc194270899 \h </w:instrText>
            </w:r>
            <w:r>
              <w:rPr>
                <w:noProof/>
                <w:webHidden/>
              </w:rPr>
            </w:r>
            <w:r>
              <w:rPr>
                <w:noProof/>
                <w:webHidden/>
              </w:rPr>
              <w:fldChar w:fldCharType="separate"/>
            </w:r>
            <w:r>
              <w:rPr>
                <w:noProof/>
                <w:webHidden/>
              </w:rPr>
              <w:t>27</w:t>
            </w:r>
            <w:r>
              <w:rPr>
                <w:noProof/>
                <w:webHidden/>
              </w:rPr>
              <w:fldChar w:fldCharType="end"/>
            </w:r>
          </w:hyperlink>
        </w:p>
        <w:p w14:paraId="100DC9B5" w14:textId="679CEB1F" w:rsidR="00213D8E" w:rsidRDefault="00213D8E" w:rsidP="00213D8E">
          <w:pPr>
            <w:pStyle w:val="TOC1"/>
            <w:tabs>
              <w:tab w:val="left" w:pos="440"/>
              <w:tab w:val="right" w:leader="dot" w:pos="9260"/>
            </w:tabs>
            <w:spacing w:line="240" w:lineRule="auto"/>
            <w:rPr>
              <w:rFonts w:asciiTheme="minorHAnsi" w:eastAsiaTheme="minorEastAsia" w:hAnsiTheme="minorHAnsi" w:cstheme="minorBidi"/>
              <w:noProof/>
              <w:kern w:val="2"/>
              <w:sz w:val="24"/>
              <w:szCs w:val="24"/>
              <w14:ligatures w14:val="standardContextual"/>
            </w:rPr>
          </w:pPr>
          <w:hyperlink w:anchor="_Toc194270900" w:history="1">
            <w:r w:rsidRPr="00114F27">
              <w:rPr>
                <w:rStyle w:val="Hyperlink"/>
                <w:rFonts w:cstheme="minorHAnsi"/>
                <w:noProof/>
                <w:lang w:val="sr-Cyrl-RS"/>
              </w:rPr>
              <w:t>4</w:t>
            </w:r>
            <w:r>
              <w:rPr>
                <w:rFonts w:asciiTheme="minorHAnsi" w:eastAsiaTheme="minorEastAsia" w:hAnsiTheme="minorHAnsi" w:cstheme="minorBidi"/>
                <w:noProof/>
                <w:kern w:val="2"/>
                <w:sz w:val="24"/>
                <w:szCs w:val="24"/>
                <w14:ligatures w14:val="standardContextual"/>
              </w:rPr>
              <w:tab/>
            </w:r>
            <w:r w:rsidRPr="00114F27">
              <w:rPr>
                <w:rStyle w:val="Hyperlink"/>
                <w:rFonts w:cstheme="minorHAnsi"/>
                <w:noProof/>
                <w:lang w:val="sr-Cyrl-RS"/>
              </w:rPr>
              <w:t>ПРОВЈЕРА УСКЛАЂЕНОСТИ СТРАТЕШКОГ ДОКУМЕНТА</w:t>
            </w:r>
            <w:r>
              <w:rPr>
                <w:noProof/>
                <w:webHidden/>
              </w:rPr>
              <w:tab/>
            </w:r>
            <w:r>
              <w:rPr>
                <w:noProof/>
                <w:webHidden/>
              </w:rPr>
              <w:fldChar w:fldCharType="begin"/>
            </w:r>
            <w:r>
              <w:rPr>
                <w:noProof/>
                <w:webHidden/>
              </w:rPr>
              <w:instrText xml:space="preserve"> PAGEREF _Toc194270900 \h </w:instrText>
            </w:r>
            <w:r>
              <w:rPr>
                <w:noProof/>
                <w:webHidden/>
              </w:rPr>
            </w:r>
            <w:r>
              <w:rPr>
                <w:noProof/>
                <w:webHidden/>
              </w:rPr>
              <w:fldChar w:fldCharType="separate"/>
            </w:r>
            <w:r>
              <w:rPr>
                <w:noProof/>
                <w:webHidden/>
              </w:rPr>
              <w:t>28</w:t>
            </w:r>
            <w:r>
              <w:rPr>
                <w:noProof/>
                <w:webHidden/>
              </w:rPr>
              <w:fldChar w:fldCharType="end"/>
            </w:r>
          </w:hyperlink>
        </w:p>
        <w:p w14:paraId="7BFFDFF2" w14:textId="706F9335" w:rsidR="00213D8E" w:rsidRDefault="00213D8E" w:rsidP="00213D8E">
          <w:pPr>
            <w:pStyle w:val="TOC1"/>
            <w:tabs>
              <w:tab w:val="left" w:pos="440"/>
              <w:tab w:val="right" w:leader="dot" w:pos="9260"/>
            </w:tabs>
            <w:spacing w:line="240" w:lineRule="auto"/>
            <w:rPr>
              <w:rFonts w:asciiTheme="minorHAnsi" w:eastAsiaTheme="minorEastAsia" w:hAnsiTheme="minorHAnsi" w:cstheme="minorBidi"/>
              <w:noProof/>
              <w:kern w:val="2"/>
              <w:sz w:val="24"/>
              <w:szCs w:val="24"/>
              <w14:ligatures w14:val="standardContextual"/>
            </w:rPr>
          </w:pPr>
          <w:hyperlink w:anchor="_Toc194270901" w:history="1">
            <w:r w:rsidRPr="00114F27">
              <w:rPr>
                <w:rStyle w:val="Hyperlink"/>
                <w:rFonts w:cstheme="minorHAnsi"/>
                <w:noProof/>
                <w:lang w:val="sr-Cyrl-RS"/>
              </w:rPr>
              <w:t>5</w:t>
            </w:r>
            <w:r>
              <w:rPr>
                <w:rFonts w:asciiTheme="minorHAnsi" w:eastAsiaTheme="minorEastAsia" w:hAnsiTheme="minorHAnsi" w:cstheme="minorBidi"/>
                <w:noProof/>
                <w:kern w:val="2"/>
                <w:sz w:val="24"/>
                <w:szCs w:val="24"/>
                <w14:ligatures w14:val="standardContextual"/>
              </w:rPr>
              <w:tab/>
            </w:r>
            <w:r w:rsidRPr="00114F27">
              <w:rPr>
                <w:rStyle w:val="Hyperlink"/>
                <w:rFonts w:cstheme="minorHAnsi"/>
                <w:noProof/>
                <w:lang w:val="sr-Cyrl-RS"/>
              </w:rPr>
              <w:t>ОКВИРНИ ФИНАНСИЈСКИ ПЛАН</w:t>
            </w:r>
            <w:r>
              <w:rPr>
                <w:noProof/>
                <w:webHidden/>
              </w:rPr>
              <w:tab/>
            </w:r>
            <w:r>
              <w:rPr>
                <w:noProof/>
                <w:webHidden/>
              </w:rPr>
              <w:fldChar w:fldCharType="begin"/>
            </w:r>
            <w:r>
              <w:rPr>
                <w:noProof/>
                <w:webHidden/>
              </w:rPr>
              <w:instrText xml:space="preserve"> PAGEREF _Toc194270901 \h </w:instrText>
            </w:r>
            <w:r>
              <w:rPr>
                <w:noProof/>
                <w:webHidden/>
              </w:rPr>
            </w:r>
            <w:r>
              <w:rPr>
                <w:noProof/>
                <w:webHidden/>
              </w:rPr>
              <w:fldChar w:fldCharType="separate"/>
            </w:r>
            <w:r>
              <w:rPr>
                <w:noProof/>
                <w:webHidden/>
              </w:rPr>
              <w:t>29</w:t>
            </w:r>
            <w:r>
              <w:rPr>
                <w:noProof/>
                <w:webHidden/>
              </w:rPr>
              <w:fldChar w:fldCharType="end"/>
            </w:r>
          </w:hyperlink>
        </w:p>
        <w:p w14:paraId="223F33C9" w14:textId="7ECE1DF6" w:rsidR="00213D8E" w:rsidRDefault="00213D8E" w:rsidP="00213D8E">
          <w:pPr>
            <w:pStyle w:val="TOC1"/>
            <w:tabs>
              <w:tab w:val="left" w:pos="440"/>
              <w:tab w:val="right" w:leader="dot" w:pos="9260"/>
            </w:tabs>
            <w:spacing w:line="240" w:lineRule="auto"/>
            <w:rPr>
              <w:rFonts w:asciiTheme="minorHAnsi" w:eastAsiaTheme="minorEastAsia" w:hAnsiTheme="minorHAnsi" w:cstheme="minorBidi"/>
              <w:noProof/>
              <w:kern w:val="2"/>
              <w:sz w:val="24"/>
              <w:szCs w:val="24"/>
              <w14:ligatures w14:val="standardContextual"/>
            </w:rPr>
          </w:pPr>
          <w:hyperlink w:anchor="_Toc194270902" w:history="1">
            <w:r w:rsidRPr="00114F27">
              <w:rPr>
                <w:rStyle w:val="Hyperlink"/>
                <w:rFonts w:cstheme="minorHAnsi"/>
                <w:noProof/>
                <w:lang w:val="sr-Cyrl-RS"/>
              </w:rPr>
              <w:t>5.</w:t>
            </w:r>
            <w:r>
              <w:rPr>
                <w:rFonts w:asciiTheme="minorHAnsi" w:eastAsiaTheme="minorEastAsia" w:hAnsiTheme="minorHAnsi" w:cstheme="minorBidi"/>
                <w:noProof/>
                <w:kern w:val="2"/>
                <w:sz w:val="24"/>
                <w:szCs w:val="24"/>
                <w14:ligatures w14:val="standardContextual"/>
              </w:rPr>
              <w:tab/>
            </w:r>
            <w:r w:rsidRPr="00114F27">
              <w:rPr>
                <w:rStyle w:val="Hyperlink"/>
                <w:rFonts w:cstheme="minorHAnsi"/>
                <w:noProof/>
                <w:lang w:val="sr-Cyrl-RS"/>
              </w:rPr>
              <w:t>ОКВИР ЗА СПРОВОЂЕЊЕ, ПРАЋЕЊЕ, ИЗВЈЕШТАВАЊЕ И ВРЕДНОВАЊЕ СТРАТЕШКОГ ДОКУМЕНТА</w:t>
            </w:r>
            <w:r>
              <w:rPr>
                <w:noProof/>
                <w:webHidden/>
              </w:rPr>
              <w:tab/>
            </w:r>
            <w:r>
              <w:rPr>
                <w:noProof/>
                <w:webHidden/>
              </w:rPr>
              <w:fldChar w:fldCharType="begin"/>
            </w:r>
            <w:r>
              <w:rPr>
                <w:noProof/>
                <w:webHidden/>
              </w:rPr>
              <w:instrText xml:space="preserve"> PAGEREF _Toc194270902 \h </w:instrText>
            </w:r>
            <w:r>
              <w:rPr>
                <w:noProof/>
                <w:webHidden/>
              </w:rPr>
            </w:r>
            <w:r>
              <w:rPr>
                <w:noProof/>
                <w:webHidden/>
              </w:rPr>
              <w:fldChar w:fldCharType="separate"/>
            </w:r>
            <w:r>
              <w:rPr>
                <w:noProof/>
                <w:webHidden/>
              </w:rPr>
              <w:t>31</w:t>
            </w:r>
            <w:r>
              <w:rPr>
                <w:noProof/>
                <w:webHidden/>
              </w:rPr>
              <w:fldChar w:fldCharType="end"/>
            </w:r>
          </w:hyperlink>
        </w:p>
        <w:p w14:paraId="6DB27D02" w14:textId="4CF210CA" w:rsidR="00213D8E" w:rsidRDefault="00213D8E" w:rsidP="00213D8E">
          <w:pPr>
            <w:pStyle w:val="TOC1"/>
            <w:tabs>
              <w:tab w:val="left" w:pos="440"/>
              <w:tab w:val="right" w:leader="dot" w:pos="9260"/>
            </w:tabs>
            <w:spacing w:line="240" w:lineRule="auto"/>
            <w:rPr>
              <w:rFonts w:asciiTheme="minorHAnsi" w:eastAsiaTheme="minorEastAsia" w:hAnsiTheme="minorHAnsi" w:cstheme="minorBidi"/>
              <w:noProof/>
              <w:kern w:val="2"/>
              <w:sz w:val="24"/>
              <w:szCs w:val="24"/>
              <w14:ligatures w14:val="standardContextual"/>
            </w:rPr>
          </w:pPr>
          <w:hyperlink w:anchor="_Toc194270903" w:history="1">
            <w:r w:rsidRPr="00114F27">
              <w:rPr>
                <w:rStyle w:val="Hyperlink"/>
                <w:rFonts w:cstheme="minorHAnsi"/>
                <w:noProof/>
                <w:lang w:val="sr-Cyrl-RS"/>
              </w:rPr>
              <w:t>6.</w:t>
            </w:r>
            <w:r>
              <w:rPr>
                <w:rFonts w:asciiTheme="minorHAnsi" w:eastAsiaTheme="minorEastAsia" w:hAnsiTheme="minorHAnsi" w:cstheme="minorBidi"/>
                <w:noProof/>
                <w:kern w:val="2"/>
                <w:sz w:val="24"/>
                <w:szCs w:val="24"/>
                <w14:ligatures w14:val="standardContextual"/>
              </w:rPr>
              <w:tab/>
            </w:r>
            <w:r w:rsidRPr="00114F27">
              <w:rPr>
                <w:rStyle w:val="Hyperlink"/>
                <w:rFonts w:cstheme="minorHAnsi"/>
                <w:noProof/>
                <w:lang w:val="sr-Cyrl-RS"/>
              </w:rPr>
              <w:t>ПРИЛОЗИ СТРАТЕШКОМ ДОКУМЕНТУ:</w:t>
            </w:r>
            <w:r>
              <w:rPr>
                <w:noProof/>
                <w:webHidden/>
              </w:rPr>
              <w:tab/>
            </w:r>
            <w:r>
              <w:rPr>
                <w:noProof/>
                <w:webHidden/>
              </w:rPr>
              <w:fldChar w:fldCharType="begin"/>
            </w:r>
            <w:r>
              <w:rPr>
                <w:noProof/>
                <w:webHidden/>
              </w:rPr>
              <w:instrText xml:space="preserve"> PAGEREF _Toc194270903 \h </w:instrText>
            </w:r>
            <w:r>
              <w:rPr>
                <w:noProof/>
                <w:webHidden/>
              </w:rPr>
            </w:r>
            <w:r>
              <w:rPr>
                <w:noProof/>
                <w:webHidden/>
              </w:rPr>
              <w:fldChar w:fldCharType="separate"/>
            </w:r>
            <w:r>
              <w:rPr>
                <w:noProof/>
                <w:webHidden/>
              </w:rPr>
              <w:t>33</w:t>
            </w:r>
            <w:r>
              <w:rPr>
                <w:noProof/>
                <w:webHidden/>
              </w:rPr>
              <w:fldChar w:fldCharType="end"/>
            </w:r>
          </w:hyperlink>
        </w:p>
        <w:p w14:paraId="7372B181" w14:textId="59B367C8" w:rsidR="00213D8E" w:rsidRDefault="00213D8E" w:rsidP="00213D8E">
          <w:pPr>
            <w:pStyle w:val="TOC1"/>
            <w:tabs>
              <w:tab w:val="right" w:leader="dot" w:pos="9260"/>
            </w:tabs>
            <w:spacing w:line="240" w:lineRule="auto"/>
            <w:rPr>
              <w:rFonts w:asciiTheme="minorHAnsi" w:eastAsiaTheme="minorEastAsia" w:hAnsiTheme="minorHAnsi" w:cstheme="minorBidi"/>
              <w:noProof/>
              <w:kern w:val="2"/>
              <w:sz w:val="24"/>
              <w:szCs w:val="24"/>
              <w14:ligatures w14:val="standardContextual"/>
            </w:rPr>
          </w:pPr>
          <w:hyperlink w:anchor="_Toc194270904" w:history="1">
            <w:r w:rsidRPr="00114F27">
              <w:rPr>
                <w:rStyle w:val="Hyperlink"/>
                <w:rFonts w:cstheme="minorHAnsi"/>
                <w:b/>
                <w:noProof/>
                <w:lang w:val="sr-Cyrl-RS"/>
              </w:rPr>
              <w:t>6.1 Сажети преглед стратешких циљева, приоритета и мјера у стратешком документу</w:t>
            </w:r>
            <w:r>
              <w:rPr>
                <w:noProof/>
                <w:webHidden/>
              </w:rPr>
              <w:tab/>
            </w:r>
            <w:r>
              <w:rPr>
                <w:noProof/>
                <w:webHidden/>
              </w:rPr>
              <w:fldChar w:fldCharType="begin"/>
            </w:r>
            <w:r>
              <w:rPr>
                <w:noProof/>
                <w:webHidden/>
              </w:rPr>
              <w:instrText xml:space="preserve"> PAGEREF _Toc194270904 \h </w:instrText>
            </w:r>
            <w:r>
              <w:rPr>
                <w:noProof/>
                <w:webHidden/>
              </w:rPr>
            </w:r>
            <w:r>
              <w:rPr>
                <w:noProof/>
                <w:webHidden/>
              </w:rPr>
              <w:fldChar w:fldCharType="separate"/>
            </w:r>
            <w:r>
              <w:rPr>
                <w:noProof/>
                <w:webHidden/>
              </w:rPr>
              <w:t>33</w:t>
            </w:r>
            <w:r>
              <w:rPr>
                <w:noProof/>
                <w:webHidden/>
              </w:rPr>
              <w:fldChar w:fldCharType="end"/>
            </w:r>
          </w:hyperlink>
        </w:p>
        <w:p w14:paraId="1210A4C4" w14:textId="0997C719" w:rsidR="00213D8E" w:rsidRDefault="00213D8E" w:rsidP="00213D8E">
          <w:pPr>
            <w:pStyle w:val="TOC1"/>
            <w:tabs>
              <w:tab w:val="right" w:leader="dot" w:pos="9260"/>
            </w:tabs>
            <w:spacing w:line="240" w:lineRule="auto"/>
            <w:rPr>
              <w:rFonts w:asciiTheme="minorHAnsi" w:eastAsiaTheme="minorEastAsia" w:hAnsiTheme="minorHAnsi" w:cstheme="minorBidi"/>
              <w:noProof/>
              <w:kern w:val="2"/>
              <w:sz w:val="24"/>
              <w:szCs w:val="24"/>
              <w14:ligatures w14:val="standardContextual"/>
            </w:rPr>
          </w:pPr>
          <w:hyperlink w:anchor="_Toc194270905" w:history="1">
            <w:r w:rsidRPr="00114F27">
              <w:rPr>
                <w:rStyle w:val="Hyperlink"/>
                <w:rFonts w:cstheme="minorHAnsi"/>
                <w:b/>
                <w:noProof/>
                <w:lang w:val="sr-Cyrl-RS"/>
              </w:rPr>
              <w:t>6.2 Детаљан преглед мјера</w:t>
            </w:r>
            <w:r>
              <w:rPr>
                <w:noProof/>
                <w:webHidden/>
              </w:rPr>
              <w:tab/>
            </w:r>
            <w:r>
              <w:rPr>
                <w:noProof/>
                <w:webHidden/>
              </w:rPr>
              <w:fldChar w:fldCharType="begin"/>
            </w:r>
            <w:r>
              <w:rPr>
                <w:noProof/>
                <w:webHidden/>
              </w:rPr>
              <w:instrText xml:space="preserve"> PAGEREF _Toc194270905 \h </w:instrText>
            </w:r>
            <w:r>
              <w:rPr>
                <w:noProof/>
                <w:webHidden/>
              </w:rPr>
            </w:r>
            <w:r>
              <w:rPr>
                <w:noProof/>
                <w:webHidden/>
              </w:rPr>
              <w:fldChar w:fldCharType="separate"/>
            </w:r>
            <w:r>
              <w:rPr>
                <w:noProof/>
                <w:webHidden/>
              </w:rPr>
              <w:t>44</w:t>
            </w:r>
            <w:r>
              <w:rPr>
                <w:noProof/>
                <w:webHidden/>
              </w:rPr>
              <w:fldChar w:fldCharType="end"/>
            </w:r>
          </w:hyperlink>
        </w:p>
        <w:p w14:paraId="238DB345" w14:textId="1106F89D" w:rsidR="00213D8E" w:rsidRDefault="00213D8E" w:rsidP="00213D8E">
          <w:pPr>
            <w:pStyle w:val="TOC2"/>
            <w:tabs>
              <w:tab w:val="right" w:leader="dot" w:pos="9260"/>
            </w:tabs>
            <w:spacing w:line="240" w:lineRule="auto"/>
            <w:rPr>
              <w:rFonts w:asciiTheme="minorHAnsi" w:eastAsiaTheme="minorEastAsia" w:hAnsiTheme="minorHAnsi" w:cstheme="minorBidi"/>
              <w:noProof/>
              <w:kern w:val="2"/>
              <w:sz w:val="24"/>
              <w:szCs w:val="24"/>
              <w14:ligatures w14:val="standardContextual"/>
            </w:rPr>
          </w:pPr>
          <w:hyperlink w:anchor="_Toc194270906" w:history="1">
            <w:r w:rsidRPr="00114F27">
              <w:rPr>
                <w:rStyle w:val="Hyperlink"/>
                <w:rFonts w:cstheme="minorHAnsi"/>
                <w:noProof/>
              </w:rPr>
              <w:t>1.1. Обезбиједити бољи приступ финансијама за предузетнице</w:t>
            </w:r>
            <w:r>
              <w:rPr>
                <w:noProof/>
                <w:webHidden/>
              </w:rPr>
              <w:tab/>
            </w:r>
            <w:r>
              <w:rPr>
                <w:noProof/>
                <w:webHidden/>
              </w:rPr>
              <w:fldChar w:fldCharType="begin"/>
            </w:r>
            <w:r>
              <w:rPr>
                <w:noProof/>
                <w:webHidden/>
              </w:rPr>
              <w:instrText xml:space="preserve"> PAGEREF _Toc194270906 \h </w:instrText>
            </w:r>
            <w:r>
              <w:rPr>
                <w:noProof/>
                <w:webHidden/>
              </w:rPr>
            </w:r>
            <w:r>
              <w:rPr>
                <w:noProof/>
                <w:webHidden/>
              </w:rPr>
              <w:fldChar w:fldCharType="separate"/>
            </w:r>
            <w:r>
              <w:rPr>
                <w:noProof/>
                <w:webHidden/>
              </w:rPr>
              <w:t>44</w:t>
            </w:r>
            <w:r>
              <w:rPr>
                <w:noProof/>
                <w:webHidden/>
              </w:rPr>
              <w:fldChar w:fldCharType="end"/>
            </w:r>
          </w:hyperlink>
        </w:p>
        <w:p w14:paraId="0E231D29" w14:textId="4A190CBB" w:rsidR="00213D8E" w:rsidRDefault="00213D8E" w:rsidP="00213D8E">
          <w:pPr>
            <w:pStyle w:val="TOC3"/>
            <w:tabs>
              <w:tab w:val="right" w:leader="dot" w:pos="9260"/>
            </w:tabs>
            <w:spacing w:line="240" w:lineRule="auto"/>
            <w:rPr>
              <w:rFonts w:asciiTheme="minorHAnsi" w:eastAsiaTheme="minorEastAsia" w:hAnsiTheme="minorHAnsi" w:cstheme="minorBidi"/>
              <w:noProof/>
              <w:kern w:val="2"/>
              <w:sz w:val="24"/>
              <w:szCs w:val="24"/>
              <w14:ligatures w14:val="standardContextual"/>
            </w:rPr>
          </w:pPr>
          <w:hyperlink w:anchor="_Toc194270907" w:history="1">
            <w:r w:rsidRPr="00114F27">
              <w:rPr>
                <w:rStyle w:val="Hyperlink"/>
                <w:rFonts w:cstheme="minorHAnsi"/>
                <w:b/>
                <w:noProof/>
                <w:lang w:val="sr-Cyrl-RS"/>
              </w:rPr>
              <w:t>1.1.1. Омогућити већу финансијску подршку за предузетнице кроз подстицаје</w:t>
            </w:r>
            <w:r>
              <w:rPr>
                <w:noProof/>
                <w:webHidden/>
              </w:rPr>
              <w:tab/>
            </w:r>
            <w:r>
              <w:rPr>
                <w:noProof/>
                <w:webHidden/>
              </w:rPr>
              <w:fldChar w:fldCharType="begin"/>
            </w:r>
            <w:r>
              <w:rPr>
                <w:noProof/>
                <w:webHidden/>
              </w:rPr>
              <w:instrText xml:space="preserve"> PAGEREF _Toc194270907 \h </w:instrText>
            </w:r>
            <w:r>
              <w:rPr>
                <w:noProof/>
                <w:webHidden/>
              </w:rPr>
            </w:r>
            <w:r>
              <w:rPr>
                <w:noProof/>
                <w:webHidden/>
              </w:rPr>
              <w:fldChar w:fldCharType="separate"/>
            </w:r>
            <w:r>
              <w:rPr>
                <w:noProof/>
                <w:webHidden/>
              </w:rPr>
              <w:t>44</w:t>
            </w:r>
            <w:r>
              <w:rPr>
                <w:noProof/>
                <w:webHidden/>
              </w:rPr>
              <w:fldChar w:fldCharType="end"/>
            </w:r>
          </w:hyperlink>
        </w:p>
        <w:p w14:paraId="74225F1F" w14:textId="4C168C48" w:rsidR="00213D8E" w:rsidRDefault="00213D8E" w:rsidP="00213D8E">
          <w:pPr>
            <w:pStyle w:val="TOC3"/>
            <w:tabs>
              <w:tab w:val="right" w:leader="dot" w:pos="9260"/>
            </w:tabs>
            <w:spacing w:line="240" w:lineRule="auto"/>
            <w:rPr>
              <w:rFonts w:asciiTheme="minorHAnsi" w:eastAsiaTheme="minorEastAsia" w:hAnsiTheme="minorHAnsi" w:cstheme="minorBidi"/>
              <w:noProof/>
              <w:kern w:val="2"/>
              <w:sz w:val="24"/>
              <w:szCs w:val="24"/>
              <w14:ligatures w14:val="standardContextual"/>
            </w:rPr>
          </w:pPr>
          <w:hyperlink w:anchor="_Toc194270908" w:history="1">
            <w:r w:rsidRPr="00114F27">
              <w:rPr>
                <w:rStyle w:val="Hyperlink"/>
                <w:rFonts w:cstheme="minorHAnsi"/>
                <w:noProof/>
                <w:lang w:val="sr-Cyrl-BA"/>
              </w:rPr>
              <w:t>1.Јачати конкурентност пословних субјеката које покрећу и воде предузетнице</w:t>
            </w:r>
            <w:r>
              <w:rPr>
                <w:noProof/>
                <w:webHidden/>
              </w:rPr>
              <w:tab/>
            </w:r>
            <w:r>
              <w:rPr>
                <w:noProof/>
                <w:webHidden/>
              </w:rPr>
              <w:fldChar w:fldCharType="begin"/>
            </w:r>
            <w:r>
              <w:rPr>
                <w:noProof/>
                <w:webHidden/>
              </w:rPr>
              <w:instrText xml:space="preserve"> PAGEREF _Toc194270908 \h </w:instrText>
            </w:r>
            <w:r>
              <w:rPr>
                <w:noProof/>
                <w:webHidden/>
              </w:rPr>
            </w:r>
            <w:r>
              <w:rPr>
                <w:noProof/>
                <w:webHidden/>
              </w:rPr>
              <w:fldChar w:fldCharType="separate"/>
            </w:r>
            <w:r>
              <w:rPr>
                <w:noProof/>
                <w:webHidden/>
              </w:rPr>
              <w:t>47</w:t>
            </w:r>
            <w:r>
              <w:rPr>
                <w:noProof/>
                <w:webHidden/>
              </w:rPr>
              <w:fldChar w:fldCharType="end"/>
            </w:r>
          </w:hyperlink>
        </w:p>
        <w:p w14:paraId="65A80F10" w14:textId="616430CF" w:rsidR="00213D8E" w:rsidRDefault="00213D8E" w:rsidP="00213D8E">
          <w:pPr>
            <w:pStyle w:val="TOC3"/>
            <w:tabs>
              <w:tab w:val="right" w:leader="dot" w:pos="9260"/>
            </w:tabs>
            <w:spacing w:line="240" w:lineRule="auto"/>
            <w:rPr>
              <w:rFonts w:asciiTheme="minorHAnsi" w:eastAsiaTheme="minorEastAsia" w:hAnsiTheme="minorHAnsi" w:cstheme="minorBidi"/>
              <w:noProof/>
              <w:kern w:val="2"/>
              <w:sz w:val="24"/>
              <w:szCs w:val="24"/>
              <w14:ligatures w14:val="standardContextual"/>
            </w:rPr>
          </w:pPr>
          <w:hyperlink w:anchor="_Toc194270909" w:history="1">
            <w:r w:rsidRPr="00114F27">
              <w:rPr>
                <w:rStyle w:val="Hyperlink"/>
                <w:rFonts w:cstheme="minorHAnsi"/>
                <w:noProof/>
                <w:lang w:val="sr-Cyrl-BA"/>
              </w:rPr>
              <w:t>1.2. Унапређење доступности обука и подршка удруживању и умрежавању предузетница</w:t>
            </w:r>
            <w:r>
              <w:rPr>
                <w:noProof/>
                <w:webHidden/>
              </w:rPr>
              <w:tab/>
            </w:r>
            <w:r>
              <w:rPr>
                <w:noProof/>
                <w:webHidden/>
              </w:rPr>
              <w:fldChar w:fldCharType="begin"/>
            </w:r>
            <w:r>
              <w:rPr>
                <w:noProof/>
                <w:webHidden/>
              </w:rPr>
              <w:instrText xml:space="preserve"> PAGEREF _Toc194270909 \h </w:instrText>
            </w:r>
            <w:r>
              <w:rPr>
                <w:noProof/>
                <w:webHidden/>
              </w:rPr>
            </w:r>
            <w:r>
              <w:rPr>
                <w:noProof/>
                <w:webHidden/>
              </w:rPr>
              <w:fldChar w:fldCharType="separate"/>
            </w:r>
            <w:r>
              <w:rPr>
                <w:noProof/>
                <w:webHidden/>
              </w:rPr>
              <w:t>47</w:t>
            </w:r>
            <w:r>
              <w:rPr>
                <w:noProof/>
                <w:webHidden/>
              </w:rPr>
              <w:fldChar w:fldCharType="end"/>
            </w:r>
          </w:hyperlink>
        </w:p>
        <w:p w14:paraId="7B56BABE" w14:textId="1680494A" w:rsidR="00213D8E" w:rsidRDefault="00213D8E" w:rsidP="00213D8E">
          <w:pPr>
            <w:pStyle w:val="TOC3"/>
            <w:tabs>
              <w:tab w:val="right" w:leader="dot" w:pos="9260"/>
            </w:tabs>
            <w:spacing w:line="240" w:lineRule="auto"/>
            <w:rPr>
              <w:rFonts w:asciiTheme="minorHAnsi" w:eastAsiaTheme="minorEastAsia" w:hAnsiTheme="minorHAnsi" w:cstheme="minorBidi"/>
              <w:noProof/>
              <w:kern w:val="2"/>
              <w:sz w:val="24"/>
              <w:szCs w:val="24"/>
              <w14:ligatures w14:val="standardContextual"/>
            </w:rPr>
          </w:pPr>
          <w:hyperlink w:anchor="_Toc194270910" w:history="1">
            <w:r w:rsidRPr="00114F27">
              <w:rPr>
                <w:rStyle w:val="Hyperlink"/>
                <w:rFonts w:cstheme="minorHAnsi"/>
                <w:b/>
                <w:noProof/>
                <w:lang w:val="sr-Cyrl-BA"/>
              </w:rPr>
              <w:t>1.2.1</w:t>
            </w:r>
            <w:r w:rsidRPr="00114F27">
              <w:rPr>
                <w:rStyle w:val="Hyperlink"/>
                <w:rFonts w:cstheme="minorHAnsi"/>
                <w:b/>
                <w:noProof/>
                <w:lang w:val="sr-Cyrl-RS"/>
              </w:rPr>
              <w:t>.</w:t>
            </w:r>
            <w:r w:rsidRPr="00114F27">
              <w:rPr>
                <w:rStyle w:val="Hyperlink"/>
                <w:rFonts w:cstheme="minorHAnsi"/>
                <w:b/>
                <w:noProof/>
                <w:lang w:val="sr-Cyrl-BA"/>
              </w:rPr>
              <w:t xml:space="preserve"> Повећати број обука и савјетодавну подршку за предузетнице</w:t>
            </w:r>
            <w:r>
              <w:rPr>
                <w:noProof/>
                <w:webHidden/>
              </w:rPr>
              <w:tab/>
            </w:r>
            <w:r>
              <w:rPr>
                <w:noProof/>
                <w:webHidden/>
              </w:rPr>
              <w:fldChar w:fldCharType="begin"/>
            </w:r>
            <w:r>
              <w:rPr>
                <w:noProof/>
                <w:webHidden/>
              </w:rPr>
              <w:instrText xml:space="preserve"> PAGEREF _Toc194270910 \h </w:instrText>
            </w:r>
            <w:r>
              <w:rPr>
                <w:noProof/>
                <w:webHidden/>
              </w:rPr>
            </w:r>
            <w:r>
              <w:rPr>
                <w:noProof/>
                <w:webHidden/>
              </w:rPr>
              <w:fldChar w:fldCharType="separate"/>
            </w:r>
            <w:r>
              <w:rPr>
                <w:noProof/>
                <w:webHidden/>
              </w:rPr>
              <w:t>47</w:t>
            </w:r>
            <w:r>
              <w:rPr>
                <w:noProof/>
                <w:webHidden/>
              </w:rPr>
              <w:fldChar w:fldCharType="end"/>
            </w:r>
          </w:hyperlink>
        </w:p>
        <w:p w14:paraId="69285C2D" w14:textId="4946F45F" w:rsidR="00310D2C" w:rsidRPr="0025138E" w:rsidRDefault="003074B0" w:rsidP="00213D8E">
          <w:pPr>
            <w:spacing w:line="240" w:lineRule="auto"/>
            <w:rPr>
              <w:rFonts w:asciiTheme="minorHAnsi" w:hAnsiTheme="minorHAnsi" w:cstheme="minorHAnsi"/>
              <w:sz w:val="24"/>
              <w:szCs w:val="24"/>
              <w:lang w:val="sr-Cyrl-RS"/>
            </w:rPr>
          </w:pPr>
          <w:r w:rsidRPr="0025138E">
            <w:rPr>
              <w:rFonts w:asciiTheme="minorHAnsi" w:hAnsiTheme="minorHAnsi" w:cstheme="minorHAnsi"/>
              <w:b/>
              <w:bCs/>
              <w:noProof/>
              <w:sz w:val="24"/>
              <w:szCs w:val="24"/>
              <w:lang w:val="sr-Cyrl-RS"/>
            </w:rPr>
            <w:fldChar w:fldCharType="end"/>
          </w:r>
        </w:p>
      </w:sdtContent>
    </w:sdt>
    <w:bookmarkStart w:id="1" w:name="_Toc12355757" w:displacedByCustomXml="prev"/>
    <w:p w14:paraId="0538086C" w14:textId="77777777" w:rsidR="007A4EF7" w:rsidRDefault="007A4EF7" w:rsidP="008C72B6">
      <w:pPr>
        <w:rPr>
          <w:rFonts w:asciiTheme="minorHAnsi" w:hAnsiTheme="minorHAnsi" w:cstheme="minorHAnsi"/>
          <w:b/>
          <w:bCs/>
          <w:lang w:val="sr-Cyrl-RS"/>
        </w:rPr>
      </w:pPr>
    </w:p>
    <w:p w14:paraId="4C652947" w14:textId="2E581C07" w:rsidR="00070630" w:rsidRPr="0025138E" w:rsidRDefault="00070630" w:rsidP="008C72B6">
      <w:pPr>
        <w:rPr>
          <w:rFonts w:asciiTheme="minorHAnsi" w:hAnsiTheme="minorHAnsi" w:cstheme="minorHAnsi"/>
          <w:b/>
          <w:bCs/>
          <w:lang w:val="sr-Cyrl-RS"/>
        </w:rPr>
      </w:pPr>
      <w:r w:rsidRPr="0025138E">
        <w:rPr>
          <w:rFonts w:asciiTheme="minorHAnsi" w:hAnsiTheme="minorHAnsi" w:cstheme="minorHAnsi"/>
          <w:b/>
          <w:bCs/>
          <w:lang w:val="sr-Cyrl-RS"/>
        </w:rPr>
        <w:lastRenderedPageBreak/>
        <w:t>Листа скраћеница</w:t>
      </w:r>
      <w:bookmarkEnd w:id="1"/>
    </w:p>
    <w:tbl>
      <w:tblPr>
        <w:tblW w:w="10004" w:type="dxa"/>
        <w:jc w:val="center"/>
        <w:tblLook w:val="04A0" w:firstRow="1" w:lastRow="0" w:firstColumn="1" w:lastColumn="0" w:noHBand="0" w:noVBand="1"/>
      </w:tblPr>
      <w:tblGrid>
        <w:gridCol w:w="1440"/>
        <w:gridCol w:w="8564"/>
      </w:tblGrid>
      <w:tr w:rsidR="00070630" w:rsidRPr="009B1C79" w14:paraId="127C798B" w14:textId="77777777" w:rsidTr="005270EC">
        <w:trPr>
          <w:trHeight w:val="260"/>
          <w:jc w:val="center"/>
        </w:trPr>
        <w:tc>
          <w:tcPr>
            <w:tcW w:w="1440" w:type="dxa"/>
            <w:shd w:val="clear" w:color="auto" w:fill="auto"/>
            <w:vAlign w:val="bottom"/>
            <w:hideMark/>
          </w:tcPr>
          <w:p w14:paraId="2F330671"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bookmarkStart w:id="2" w:name="_Hlk158632368"/>
            <w:r w:rsidRPr="0025138E">
              <w:rPr>
                <w:rFonts w:asciiTheme="minorHAnsi" w:hAnsiTheme="minorHAnsi" w:cstheme="minorHAnsi"/>
                <w:sz w:val="24"/>
                <w:szCs w:val="24"/>
                <w:lang w:val="sr-Cyrl-RS"/>
              </w:rPr>
              <w:t>МПП РС</w:t>
            </w:r>
          </w:p>
        </w:tc>
        <w:tc>
          <w:tcPr>
            <w:tcW w:w="8564" w:type="dxa"/>
            <w:shd w:val="clear" w:color="auto" w:fill="auto"/>
            <w:noWrap/>
            <w:vAlign w:val="bottom"/>
            <w:hideMark/>
          </w:tcPr>
          <w:p w14:paraId="538AE4E8"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 xml:space="preserve">Министарство привреде и предузетништва Републике Српске  </w:t>
            </w:r>
          </w:p>
        </w:tc>
      </w:tr>
      <w:tr w:rsidR="00070630" w:rsidRPr="009B1C79" w14:paraId="35D3B248" w14:textId="77777777" w:rsidTr="005270EC">
        <w:trPr>
          <w:trHeight w:val="260"/>
          <w:jc w:val="center"/>
        </w:trPr>
        <w:tc>
          <w:tcPr>
            <w:tcW w:w="1440" w:type="dxa"/>
            <w:shd w:val="clear" w:color="auto" w:fill="auto"/>
            <w:vAlign w:val="bottom"/>
          </w:tcPr>
          <w:p w14:paraId="4C4F7421"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МПШВ РС</w:t>
            </w:r>
          </w:p>
        </w:tc>
        <w:tc>
          <w:tcPr>
            <w:tcW w:w="8564" w:type="dxa"/>
            <w:shd w:val="clear" w:color="auto" w:fill="auto"/>
            <w:noWrap/>
            <w:vAlign w:val="bottom"/>
          </w:tcPr>
          <w:p w14:paraId="1F26FD64"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Министарство пољопривреде, шумарства и водопривреде Републике Српске</w:t>
            </w:r>
          </w:p>
        </w:tc>
      </w:tr>
      <w:tr w:rsidR="00070630" w:rsidRPr="009B1C79" w14:paraId="2DD4AC91" w14:textId="77777777" w:rsidTr="005270EC">
        <w:trPr>
          <w:trHeight w:val="260"/>
          <w:jc w:val="center"/>
        </w:trPr>
        <w:tc>
          <w:tcPr>
            <w:tcW w:w="1440" w:type="dxa"/>
            <w:shd w:val="clear" w:color="auto" w:fill="auto"/>
            <w:vAlign w:val="bottom"/>
          </w:tcPr>
          <w:p w14:paraId="156B3C8A"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MПОС РС</w:t>
            </w:r>
          </w:p>
        </w:tc>
        <w:tc>
          <w:tcPr>
            <w:tcW w:w="8564" w:type="dxa"/>
            <w:shd w:val="clear" w:color="auto" w:fill="auto"/>
            <w:noWrap/>
            <w:vAlign w:val="bottom"/>
          </w:tcPr>
          <w:p w14:paraId="4DFE3F71"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Министарство породице, омладине и спорта Републике Српске</w:t>
            </w:r>
          </w:p>
        </w:tc>
      </w:tr>
      <w:tr w:rsidR="00070630" w:rsidRPr="0025138E" w14:paraId="5C3988E0" w14:textId="77777777" w:rsidTr="005270EC">
        <w:trPr>
          <w:trHeight w:val="260"/>
          <w:jc w:val="center"/>
        </w:trPr>
        <w:tc>
          <w:tcPr>
            <w:tcW w:w="1440" w:type="dxa"/>
            <w:shd w:val="clear" w:color="auto" w:fill="auto"/>
            <w:vAlign w:val="bottom"/>
          </w:tcPr>
          <w:p w14:paraId="52ECFA56"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МФ РС</w:t>
            </w:r>
          </w:p>
        </w:tc>
        <w:tc>
          <w:tcPr>
            <w:tcW w:w="8564" w:type="dxa"/>
            <w:shd w:val="clear" w:color="auto" w:fill="auto"/>
            <w:noWrap/>
            <w:vAlign w:val="bottom"/>
          </w:tcPr>
          <w:p w14:paraId="684C8FE7"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Министарство финансија Републике Српске</w:t>
            </w:r>
          </w:p>
        </w:tc>
      </w:tr>
      <w:tr w:rsidR="00070630" w:rsidRPr="009B1C79" w14:paraId="426FD2E7" w14:textId="77777777" w:rsidTr="005270EC">
        <w:trPr>
          <w:trHeight w:val="260"/>
          <w:jc w:val="center"/>
        </w:trPr>
        <w:tc>
          <w:tcPr>
            <w:tcW w:w="1440" w:type="dxa"/>
            <w:shd w:val="clear" w:color="auto" w:fill="auto"/>
            <w:vAlign w:val="bottom"/>
          </w:tcPr>
          <w:p w14:paraId="2644F229"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МУЛС РС</w:t>
            </w:r>
          </w:p>
        </w:tc>
        <w:tc>
          <w:tcPr>
            <w:tcW w:w="8564" w:type="dxa"/>
            <w:shd w:val="clear" w:color="auto" w:fill="auto"/>
            <w:noWrap/>
            <w:vAlign w:val="bottom"/>
          </w:tcPr>
          <w:p w14:paraId="3E0AE13E"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Министарство управе и локалне самоуправе Републике Српске</w:t>
            </w:r>
          </w:p>
        </w:tc>
      </w:tr>
      <w:tr w:rsidR="00070630" w:rsidRPr="009B1C79" w14:paraId="298BD349" w14:textId="77777777" w:rsidTr="005270EC">
        <w:trPr>
          <w:trHeight w:val="260"/>
          <w:jc w:val="center"/>
        </w:trPr>
        <w:tc>
          <w:tcPr>
            <w:tcW w:w="1440" w:type="dxa"/>
            <w:shd w:val="clear" w:color="auto" w:fill="auto"/>
          </w:tcPr>
          <w:p w14:paraId="56FAB76A"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МЕИМС РС</w:t>
            </w:r>
          </w:p>
        </w:tc>
        <w:tc>
          <w:tcPr>
            <w:tcW w:w="8564" w:type="dxa"/>
            <w:shd w:val="clear" w:color="auto" w:fill="auto"/>
            <w:noWrap/>
            <w:vAlign w:val="bottom"/>
          </w:tcPr>
          <w:p w14:paraId="6B5B52FE"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Министарство за европске интеграције и међународну сарадњу Републике Српске</w:t>
            </w:r>
          </w:p>
        </w:tc>
      </w:tr>
      <w:tr w:rsidR="00070630" w:rsidRPr="009B1C79" w14:paraId="64CE268E" w14:textId="77777777" w:rsidTr="005270EC">
        <w:trPr>
          <w:trHeight w:val="260"/>
          <w:jc w:val="center"/>
        </w:trPr>
        <w:tc>
          <w:tcPr>
            <w:tcW w:w="1440" w:type="dxa"/>
            <w:shd w:val="clear" w:color="auto" w:fill="auto"/>
            <w:vAlign w:val="bottom"/>
            <w:hideMark/>
          </w:tcPr>
          <w:p w14:paraId="7435587B"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МТТ РС</w:t>
            </w:r>
          </w:p>
        </w:tc>
        <w:tc>
          <w:tcPr>
            <w:tcW w:w="8564" w:type="dxa"/>
            <w:shd w:val="clear" w:color="auto" w:fill="auto"/>
            <w:noWrap/>
            <w:vAlign w:val="bottom"/>
            <w:hideMark/>
          </w:tcPr>
          <w:p w14:paraId="3D905308"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Министарство трговине и туризма Републике Српске</w:t>
            </w:r>
          </w:p>
        </w:tc>
      </w:tr>
      <w:tr w:rsidR="00070630" w:rsidRPr="009B1C79" w14:paraId="3C9752A5" w14:textId="77777777" w:rsidTr="005270EC">
        <w:trPr>
          <w:trHeight w:val="260"/>
          <w:jc w:val="center"/>
        </w:trPr>
        <w:tc>
          <w:tcPr>
            <w:tcW w:w="1440" w:type="dxa"/>
            <w:shd w:val="clear" w:color="auto" w:fill="auto"/>
            <w:vAlign w:val="bottom"/>
            <w:hideMark/>
          </w:tcPr>
          <w:p w14:paraId="53AA0ED2"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МПК РС</w:t>
            </w:r>
          </w:p>
        </w:tc>
        <w:tc>
          <w:tcPr>
            <w:tcW w:w="8564" w:type="dxa"/>
            <w:shd w:val="clear" w:color="auto" w:fill="auto"/>
            <w:noWrap/>
            <w:vAlign w:val="bottom"/>
            <w:hideMark/>
          </w:tcPr>
          <w:p w14:paraId="3E076415"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 xml:space="preserve">Министарство просвјете и културе Републике Српске </w:t>
            </w:r>
          </w:p>
        </w:tc>
      </w:tr>
      <w:tr w:rsidR="00070630" w:rsidRPr="009B1C79" w14:paraId="05F82AB8" w14:textId="77777777" w:rsidTr="005270EC">
        <w:trPr>
          <w:trHeight w:val="260"/>
          <w:jc w:val="center"/>
        </w:trPr>
        <w:tc>
          <w:tcPr>
            <w:tcW w:w="1440" w:type="dxa"/>
            <w:shd w:val="clear" w:color="auto" w:fill="auto"/>
            <w:vAlign w:val="bottom"/>
            <w:hideMark/>
          </w:tcPr>
          <w:p w14:paraId="144A55B1"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РАРС</w:t>
            </w:r>
          </w:p>
        </w:tc>
        <w:tc>
          <w:tcPr>
            <w:tcW w:w="8564" w:type="dxa"/>
            <w:shd w:val="clear" w:color="auto" w:fill="auto"/>
            <w:noWrap/>
            <w:vAlign w:val="bottom"/>
            <w:hideMark/>
          </w:tcPr>
          <w:p w14:paraId="02C6214D"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Републичка агенција за развој малих и средњих предузећа Републике Српске</w:t>
            </w:r>
          </w:p>
        </w:tc>
      </w:tr>
      <w:tr w:rsidR="00070630" w:rsidRPr="0025138E" w14:paraId="41518997" w14:textId="77777777" w:rsidTr="005270EC">
        <w:trPr>
          <w:trHeight w:val="260"/>
          <w:jc w:val="center"/>
        </w:trPr>
        <w:tc>
          <w:tcPr>
            <w:tcW w:w="1440" w:type="dxa"/>
            <w:shd w:val="clear" w:color="auto" w:fill="auto"/>
            <w:vAlign w:val="bottom"/>
          </w:tcPr>
          <w:p w14:paraId="1C8B7A9D"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ПУРС</w:t>
            </w:r>
          </w:p>
        </w:tc>
        <w:tc>
          <w:tcPr>
            <w:tcW w:w="8564" w:type="dxa"/>
            <w:shd w:val="clear" w:color="auto" w:fill="auto"/>
            <w:noWrap/>
            <w:vAlign w:val="bottom"/>
          </w:tcPr>
          <w:p w14:paraId="2DEB921F"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Пореска управа Републике Српске</w:t>
            </w:r>
          </w:p>
        </w:tc>
      </w:tr>
      <w:tr w:rsidR="00070630" w:rsidRPr="009B1C79" w14:paraId="5DC0B25C" w14:textId="77777777" w:rsidTr="005270EC">
        <w:trPr>
          <w:trHeight w:val="260"/>
          <w:jc w:val="center"/>
        </w:trPr>
        <w:tc>
          <w:tcPr>
            <w:tcW w:w="1440" w:type="dxa"/>
            <w:shd w:val="clear" w:color="auto" w:fill="auto"/>
            <w:vAlign w:val="bottom"/>
            <w:hideMark/>
          </w:tcPr>
          <w:p w14:paraId="70182B46"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ЗЗРС</w:t>
            </w:r>
          </w:p>
        </w:tc>
        <w:tc>
          <w:tcPr>
            <w:tcW w:w="8564" w:type="dxa"/>
            <w:shd w:val="clear" w:color="auto" w:fill="auto"/>
            <w:noWrap/>
            <w:vAlign w:val="bottom"/>
            <w:hideMark/>
          </w:tcPr>
          <w:p w14:paraId="6A41149D"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Завод за запошљавање Републике Српске</w:t>
            </w:r>
          </w:p>
        </w:tc>
      </w:tr>
      <w:tr w:rsidR="00070630" w:rsidRPr="0025138E" w14:paraId="6207D879" w14:textId="77777777" w:rsidTr="005270EC">
        <w:trPr>
          <w:trHeight w:val="260"/>
          <w:jc w:val="center"/>
        </w:trPr>
        <w:tc>
          <w:tcPr>
            <w:tcW w:w="1440" w:type="dxa"/>
            <w:shd w:val="clear" w:color="auto" w:fill="auto"/>
            <w:vAlign w:val="bottom"/>
          </w:tcPr>
          <w:p w14:paraId="44875FC5"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РЗРС</w:t>
            </w:r>
          </w:p>
        </w:tc>
        <w:tc>
          <w:tcPr>
            <w:tcW w:w="8564" w:type="dxa"/>
            <w:shd w:val="clear" w:color="auto" w:fill="auto"/>
            <w:noWrap/>
            <w:vAlign w:val="bottom"/>
          </w:tcPr>
          <w:p w14:paraId="1871D512"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Републички завод за статистику</w:t>
            </w:r>
          </w:p>
        </w:tc>
      </w:tr>
      <w:tr w:rsidR="00070630" w:rsidRPr="009B1C79" w14:paraId="0C903DED" w14:textId="77777777" w:rsidTr="005270EC">
        <w:trPr>
          <w:trHeight w:val="260"/>
          <w:jc w:val="center"/>
        </w:trPr>
        <w:tc>
          <w:tcPr>
            <w:tcW w:w="1440" w:type="dxa"/>
            <w:shd w:val="clear" w:color="auto" w:fill="auto"/>
            <w:vAlign w:val="bottom"/>
          </w:tcPr>
          <w:p w14:paraId="620877FE"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АПИФ</w:t>
            </w:r>
          </w:p>
        </w:tc>
        <w:tc>
          <w:tcPr>
            <w:tcW w:w="8564" w:type="dxa"/>
            <w:shd w:val="clear" w:color="auto" w:fill="auto"/>
            <w:noWrap/>
            <w:vAlign w:val="bottom"/>
          </w:tcPr>
          <w:p w14:paraId="79F02389"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Агенција за посредничке, информатичке и финансијске услуге</w:t>
            </w:r>
          </w:p>
        </w:tc>
      </w:tr>
      <w:tr w:rsidR="00070630" w:rsidRPr="0025138E" w14:paraId="19860585" w14:textId="77777777" w:rsidTr="005270EC">
        <w:trPr>
          <w:trHeight w:val="260"/>
          <w:jc w:val="center"/>
        </w:trPr>
        <w:tc>
          <w:tcPr>
            <w:tcW w:w="1440" w:type="dxa"/>
            <w:shd w:val="clear" w:color="auto" w:fill="auto"/>
            <w:vAlign w:val="bottom"/>
          </w:tcPr>
          <w:p w14:paraId="14A46A04"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ГЦ РС</w:t>
            </w:r>
          </w:p>
        </w:tc>
        <w:tc>
          <w:tcPr>
            <w:tcW w:w="8564" w:type="dxa"/>
            <w:shd w:val="clear" w:color="auto" w:fill="auto"/>
            <w:noWrap/>
            <w:vAlign w:val="bottom"/>
          </w:tcPr>
          <w:p w14:paraId="0283E8C8"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Гендер центар Републике Српске</w:t>
            </w:r>
          </w:p>
        </w:tc>
      </w:tr>
      <w:tr w:rsidR="00070630" w:rsidRPr="0025138E" w14:paraId="4D26B79A" w14:textId="77777777" w:rsidTr="005270EC">
        <w:trPr>
          <w:trHeight w:val="260"/>
          <w:jc w:val="center"/>
        </w:trPr>
        <w:tc>
          <w:tcPr>
            <w:tcW w:w="1440" w:type="dxa"/>
            <w:shd w:val="clear" w:color="auto" w:fill="auto"/>
            <w:vAlign w:val="bottom"/>
            <w:hideMark/>
          </w:tcPr>
          <w:p w14:paraId="458E7006"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ПКРС</w:t>
            </w:r>
          </w:p>
        </w:tc>
        <w:tc>
          <w:tcPr>
            <w:tcW w:w="8564" w:type="dxa"/>
            <w:shd w:val="clear" w:color="auto" w:fill="auto"/>
            <w:noWrap/>
            <w:vAlign w:val="bottom"/>
            <w:hideMark/>
          </w:tcPr>
          <w:p w14:paraId="046C6336"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Привредна комора Републике Српске</w:t>
            </w:r>
          </w:p>
        </w:tc>
      </w:tr>
      <w:tr w:rsidR="00070630" w:rsidRPr="009B1C79" w14:paraId="6B9DE9AE" w14:textId="77777777" w:rsidTr="005270EC">
        <w:trPr>
          <w:trHeight w:val="260"/>
          <w:jc w:val="center"/>
        </w:trPr>
        <w:tc>
          <w:tcPr>
            <w:tcW w:w="1440" w:type="dxa"/>
            <w:shd w:val="clear" w:color="auto" w:fill="auto"/>
            <w:vAlign w:val="bottom"/>
          </w:tcPr>
          <w:p w14:paraId="615E767F"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ЗПК РС</w:t>
            </w:r>
          </w:p>
        </w:tc>
        <w:tc>
          <w:tcPr>
            <w:tcW w:w="8564" w:type="dxa"/>
            <w:shd w:val="clear" w:color="auto" w:fill="auto"/>
            <w:noWrap/>
            <w:vAlign w:val="bottom"/>
          </w:tcPr>
          <w:p w14:paraId="7FF4C105"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Занатско-предузетничка комора Републике Српске</w:t>
            </w:r>
          </w:p>
        </w:tc>
      </w:tr>
      <w:tr w:rsidR="00070630" w:rsidRPr="0025138E" w14:paraId="597146D6" w14:textId="77777777" w:rsidTr="005270EC">
        <w:trPr>
          <w:trHeight w:val="260"/>
          <w:jc w:val="center"/>
        </w:trPr>
        <w:tc>
          <w:tcPr>
            <w:tcW w:w="1440" w:type="dxa"/>
            <w:shd w:val="clear" w:color="auto" w:fill="auto"/>
            <w:vAlign w:val="bottom"/>
            <w:hideMark/>
          </w:tcPr>
          <w:p w14:paraId="241AA4A2"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ЈЛС</w:t>
            </w:r>
          </w:p>
        </w:tc>
        <w:tc>
          <w:tcPr>
            <w:tcW w:w="8564" w:type="dxa"/>
            <w:shd w:val="clear" w:color="auto" w:fill="auto"/>
            <w:noWrap/>
            <w:vAlign w:val="bottom"/>
            <w:hideMark/>
          </w:tcPr>
          <w:p w14:paraId="2D2AAE66"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 xml:space="preserve">Јединице локалне самоуправе </w:t>
            </w:r>
          </w:p>
        </w:tc>
      </w:tr>
      <w:tr w:rsidR="00070630" w:rsidRPr="0025138E" w14:paraId="08BE5F36" w14:textId="77777777" w:rsidTr="005270EC">
        <w:trPr>
          <w:trHeight w:val="260"/>
          <w:jc w:val="center"/>
        </w:trPr>
        <w:tc>
          <w:tcPr>
            <w:tcW w:w="1440" w:type="dxa"/>
            <w:shd w:val="clear" w:color="auto" w:fill="auto"/>
            <w:vAlign w:val="bottom"/>
          </w:tcPr>
          <w:p w14:paraId="69B75A07"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ЛРА</w:t>
            </w:r>
          </w:p>
        </w:tc>
        <w:tc>
          <w:tcPr>
            <w:tcW w:w="8564" w:type="dxa"/>
            <w:shd w:val="clear" w:color="auto" w:fill="auto"/>
            <w:noWrap/>
            <w:vAlign w:val="bottom"/>
          </w:tcPr>
          <w:p w14:paraId="3A05BA07"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Локалне развојне агенције</w:t>
            </w:r>
          </w:p>
        </w:tc>
      </w:tr>
      <w:tr w:rsidR="00070630" w:rsidRPr="009B1C79" w14:paraId="4C8EE162" w14:textId="77777777" w:rsidTr="005270EC">
        <w:trPr>
          <w:trHeight w:val="260"/>
          <w:jc w:val="center"/>
        </w:trPr>
        <w:tc>
          <w:tcPr>
            <w:tcW w:w="1440" w:type="dxa"/>
            <w:shd w:val="clear" w:color="auto" w:fill="auto"/>
            <w:vAlign w:val="bottom"/>
          </w:tcPr>
          <w:p w14:paraId="0A5744BB"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ЕУНОРС</w:t>
            </w:r>
          </w:p>
        </w:tc>
        <w:tc>
          <w:tcPr>
            <w:tcW w:w="8564" w:type="dxa"/>
            <w:shd w:val="clear" w:color="auto" w:fill="auto"/>
            <w:noWrap/>
            <w:vAlign w:val="bottom"/>
          </w:tcPr>
          <w:p w14:paraId="50F4708E" w14:textId="77777777" w:rsidR="00070630" w:rsidRPr="0025138E" w:rsidRDefault="00070630" w:rsidP="00D3777C">
            <w:pPr>
              <w:spacing w:before="60" w:after="60" w:line="240" w:lineRule="auto"/>
              <w:ind w:right="57"/>
              <w:rPr>
                <w:rFonts w:asciiTheme="minorHAnsi" w:hAnsiTheme="minorHAnsi" w:cstheme="minorHAnsi"/>
                <w:sz w:val="24"/>
                <w:szCs w:val="24"/>
                <w:lang w:val="sr-Cyrl-RS"/>
              </w:rPr>
            </w:pPr>
            <w:r w:rsidRPr="0025138E">
              <w:rPr>
                <w:rFonts w:asciiTheme="minorHAnsi" w:hAnsiTheme="minorHAnsi" w:cstheme="minorHAnsi"/>
                <w:sz w:val="24"/>
                <w:szCs w:val="24"/>
                <w:lang w:val="sr-Cyrl-RS"/>
              </w:rPr>
              <w:t>Европска мрежа предузетништва Републике Српске</w:t>
            </w:r>
          </w:p>
        </w:tc>
      </w:tr>
      <w:tr w:rsidR="00E500CD" w:rsidRPr="0025138E" w14:paraId="5FEA35EB" w14:textId="77777777" w:rsidTr="005270EC">
        <w:trPr>
          <w:trHeight w:val="260"/>
          <w:jc w:val="center"/>
        </w:trPr>
        <w:tc>
          <w:tcPr>
            <w:tcW w:w="1440" w:type="dxa"/>
            <w:shd w:val="clear" w:color="auto" w:fill="auto"/>
          </w:tcPr>
          <w:p w14:paraId="206958BA" w14:textId="77777777" w:rsidR="00E500CD" w:rsidRPr="005270EC" w:rsidRDefault="00E500CD" w:rsidP="00D3777C">
            <w:pPr>
              <w:spacing w:before="60" w:after="60" w:line="240" w:lineRule="auto"/>
              <w:ind w:right="57"/>
              <w:rPr>
                <w:rFonts w:asciiTheme="minorHAnsi" w:hAnsiTheme="minorHAnsi" w:cstheme="minorHAnsi"/>
                <w:sz w:val="24"/>
                <w:szCs w:val="24"/>
                <w:lang w:val="sr-Cyrl-RS"/>
              </w:rPr>
            </w:pPr>
            <w:r w:rsidRPr="005270EC">
              <w:rPr>
                <w:rFonts w:asciiTheme="minorHAnsi" w:hAnsiTheme="minorHAnsi" w:cstheme="minorHAnsi"/>
                <w:sz w:val="24"/>
                <w:szCs w:val="24"/>
                <w:lang w:val="sr-Cyrl-RS"/>
              </w:rPr>
              <w:t>OECD</w:t>
            </w:r>
          </w:p>
        </w:tc>
        <w:tc>
          <w:tcPr>
            <w:tcW w:w="8564" w:type="dxa"/>
            <w:shd w:val="clear" w:color="auto" w:fill="auto"/>
            <w:noWrap/>
            <w:vAlign w:val="bottom"/>
          </w:tcPr>
          <w:p w14:paraId="047D8F2C" w14:textId="77777777" w:rsidR="00E500CD" w:rsidRPr="005270EC" w:rsidRDefault="00E500CD" w:rsidP="00D3777C">
            <w:pPr>
              <w:spacing w:before="60" w:after="60" w:line="240" w:lineRule="auto"/>
              <w:ind w:right="57"/>
              <w:rPr>
                <w:rFonts w:asciiTheme="minorHAnsi" w:hAnsiTheme="minorHAnsi" w:cstheme="minorHAnsi"/>
                <w:sz w:val="24"/>
                <w:szCs w:val="24"/>
                <w:lang w:val="sr-Cyrl-RS"/>
              </w:rPr>
            </w:pPr>
            <w:r w:rsidRPr="005270EC">
              <w:rPr>
                <w:rFonts w:asciiTheme="minorHAnsi" w:hAnsiTheme="minorHAnsi" w:cstheme="minorHAnsi"/>
                <w:sz w:val="24"/>
                <w:szCs w:val="24"/>
                <w:lang w:val="sr-Cyrl-RS"/>
              </w:rPr>
              <w:t>Организација за економску сарадњу и развој (</w:t>
            </w:r>
            <w:r w:rsidRPr="005270EC">
              <w:rPr>
                <w:rFonts w:asciiTheme="minorHAnsi" w:hAnsiTheme="minorHAnsi" w:cstheme="minorHAnsi"/>
                <w:i/>
                <w:sz w:val="24"/>
                <w:szCs w:val="24"/>
                <w:lang w:val="sr-Cyrl-RS"/>
              </w:rPr>
              <w:t>Organisation for Economic Co-operation and Development</w:t>
            </w:r>
            <w:r w:rsidRPr="005270EC">
              <w:rPr>
                <w:rFonts w:asciiTheme="minorHAnsi" w:hAnsiTheme="minorHAnsi" w:cstheme="minorHAnsi"/>
                <w:sz w:val="24"/>
                <w:szCs w:val="24"/>
                <w:lang w:val="sr-Cyrl-RS"/>
              </w:rPr>
              <w:t>)</w:t>
            </w:r>
          </w:p>
        </w:tc>
      </w:tr>
      <w:tr w:rsidR="00E500CD" w:rsidRPr="0025138E" w14:paraId="41D2ECCA" w14:textId="77777777" w:rsidTr="005270EC">
        <w:trPr>
          <w:trHeight w:val="260"/>
          <w:jc w:val="center"/>
        </w:trPr>
        <w:tc>
          <w:tcPr>
            <w:tcW w:w="1440" w:type="dxa"/>
            <w:shd w:val="clear" w:color="auto" w:fill="auto"/>
            <w:vAlign w:val="bottom"/>
          </w:tcPr>
          <w:p w14:paraId="37235548" w14:textId="77777777" w:rsidR="00E500CD" w:rsidRPr="005270EC" w:rsidRDefault="00E500CD" w:rsidP="00D3777C">
            <w:pPr>
              <w:spacing w:before="60" w:after="60" w:line="240" w:lineRule="auto"/>
              <w:ind w:right="57"/>
              <w:rPr>
                <w:rFonts w:asciiTheme="minorHAnsi" w:hAnsiTheme="minorHAnsi" w:cstheme="minorHAnsi"/>
                <w:sz w:val="24"/>
                <w:szCs w:val="24"/>
                <w:lang w:val="sr-Cyrl-RS"/>
              </w:rPr>
            </w:pPr>
            <w:r w:rsidRPr="005270EC">
              <w:rPr>
                <w:rFonts w:asciiTheme="minorHAnsi" w:hAnsiTheme="minorHAnsi" w:cstheme="minorHAnsi"/>
                <w:sz w:val="24"/>
                <w:szCs w:val="24"/>
                <w:lang w:val="sr-Cyrl-RS"/>
              </w:rPr>
              <w:t>МСП</w:t>
            </w:r>
          </w:p>
        </w:tc>
        <w:tc>
          <w:tcPr>
            <w:tcW w:w="8564" w:type="dxa"/>
            <w:shd w:val="clear" w:color="auto" w:fill="auto"/>
            <w:noWrap/>
            <w:vAlign w:val="bottom"/>
          </w:tcPr>
          <w:p w14:paraId="618B8DFC" w14:textId="77777777" w:rsidR="00E500CD" w:rsidRPr="005270EC" w:rsidRDefault="00E500CD" w:rsidP="00D3777C">
            <w:pPr>
              <w:spacing w:before="60" w:after="60" w:line="240" w:lineRule="auto"/>
              <w:ind w:right="57"/>
              <w:rPr>
                <w:rFonts w:asciiTheme="minorHAnsi" w:hAnsiTheme="minorHAnsi" w:cstheme="minorHAnsi"/>
                <w:sz w:val="24"/>
                <w:szCs w:val="24"/>
                <w:lang w:val="sr-Cyrl-RS"/>
              </w:rPr>
            </w:pPr>
            <w:r w:rsidRPr="005270EC">
              <w:rPr>
                <w:rFonts w:asciiTheme="minorHAnsi" w:hAnsiTheme="minorHAnsi" w:cstheme="minorHAnsi"/>
                <w:sz w:val="24"/>
                <w:szCs w:val="24"/>
                <w:lang w:val="sr-Cyrl-RS"/>
              </w:rPr>
              <w:t>Мала и средња предузећа</w:t>
            </w:r>
          </w:p>
        </w:tc>
      </w:tr>
      <w:tr w:rsidR="00E500CD" w:rsidRPr="0025138E" w14:paraId="0883702A" w14:textId="77777777" w:rsidTr="005270EC">
        <w:trPr>
          <w:trHeight w:val="260"/>
          <w:jc w:val="center"/>
        </w:trPr>
        <w:tc>
          <w:tcPr>
            <w:tcW w:w="1440" w:type="dxa"/>
            <w:shd w:val="clear" w:color="auto" w:fill="auto"/>
            <w:vAlign w:val="bottom"/>
          </w:tcPr>
          <w:p w14:paraId="53D2DEF8" w14:textId="77777777" w:rsidR="00E500CD" w:rsidRPr="0025138E" w:rsidRDefault="00E500CD" w:rsidP="00D3777C">
            <w:pPr>
              <w:spacing w:before="60" w:after="60" w:line="240" w:lineRule="auto"/>
              <w:ind w:right="57"/>
              <w:rPr>
                <w:rFonts w:asciiTheme="minorHAnsi" w:hAnsiTheme="minorHAnsi" w:cstheme="minorHAnsi"/>
                <w:sz w:val="24"/>
                <w:szCs w:val="24"/>
                <w:lang w:val="sr-Cyrl-RS"/>
              </w:rPr>
            </w:pPr>
          </w:p>
        </w:tc>
        <w:tc>
          <w:tcPr>
            <w:tcW w:w="8564" w:type="dxa"/>
            <w:shd w:val="clear" w:color="auto" w:fill="auto"/>
            <w:noWrap/>
            <w:vAlign w:val="bottom"/>
          </w:tcPr>
          <w:p w14:paraId="4D4C0425" w14:textId="77777777" w:rsidR="00E500CD" w:rsidRDefault="00E500CD" w:rsidP="00D3777C">
            <w:pPr>
              <w:spacing w:before="60" w:after="60" w:line="240" w:lineRule="auto"/>
              <w:ind w:right="57"/>
              <w:rPr>
                <w:rFonts w:asciiTheme="minorHAnsi" w:hAnsiTheme="minorHAnsi" w:cstheme="minorHAnsi"/>
                <w:sz w:val="24"/>
                <w:szCs w:val="24"/>
                <w:lang w:val="sr-Cyrl-RS"/>
              </w:rPr>
            </w:pPr>
          </w:p>
          <w:p w14:paraId="669CF6B2" w14:textId="77777777" w:rsidR="00F66C15" w:rsidRDefault="00F66C15" w:rsidP="00D3777C">
            <w:pPr>
              <w:spacing w:before="60" w:after="60" w:line="240" w:lineRule="auto"/>
              <w:ind w:right="57"/>
              <w:rPr>
                <w:rFonts w:asciiTheme="minorHAnsi" w:hAnsiTheme="minorHAnsi" w:cstheme="minorHAnsi"/>
                <w:sz w:val="24"/>
                <w:szCs w:val="24"/>
                <w:lang w:val="sr-Cyrl-RS"/>
              </w:rPr>
            </w:pPr>
          </w:p>
          <w:p w14:paraId="57864D09" w14:textId="77777777" w:rsidR="00F66C15" w:rsidRDefault="00F66C15" w:rsidP="00D3777C">
            <w:pPr>
              <w:spacing w:before="60" w:after="60" w:line="240" w:lineRule="auto"/>
              <w:ind w:right="57"/>
              <w:rPr>
                <w:rFonts w:asciiTheme="minorHAnsi" w:hAnsiTheme="minorHAnsi" w:cstheme="minorHAnsi"/>
                <w:sz w:val="24"/>
                <w:szCs w:val="24"/>
                <w:lang w:val="sr-Cyrl-RS"/>
              </w:rPr>
            </w:pPr>
          </w:p>
          <w:p w14:paraId="7A102054" w14:textId="77777777" w:rsidR="00F66C15" w:rsidRDefault="00F66C15" w:rsidP="00D3777C">
            <w:pPr>
              <w:spacing w:before="60" w:after="60" w:line="240" w:lineRule="auto"/>
              <w:ind w:right="57"/>
              <w:rPr>
                <w:rFonts w:asciiTheme="minorHAnsi" w:hAnsiTheme="minorHAnsi" w:cstheme="minorHAnsi"/>
                <w:sz w:val="24"/>
                <w:szCs w:val="24"/>
                <w:lang w:val="sr-Cyrl-RS"/>
              </w:rPr>
            </w:pPr>
          </w:p>
          <w:p w14:paraId="12FF6087" w14:textId="77777777" w:rsidR="00F66C15" w:rsidRDefault="00F66C15" w:rsidP="00D3777C">
            <w:pPr>
              <w:spacing w:before="60" w:after="60" w:line="240" w:lineRule="auto"/>
              <w:ind w:right="57"/>
              <w:rPr>
                <w:rFonts w:asciiTheme="minorHAnsi" w:hAnsiTheme="minorHAnsi" w:cstheme="minorHAnsi"/>
                <w:sz w:val="24"/>
                <w:szCs w:val="24"/>
                <w:lang w:val="sr-Cyrl-RS"/>
              </w:rPr>
            </w:pPr>
          </w:p>
          <w:p w14:paraId="6D57A828" w14:textId="77777777" w:rsidR="00F66C15" w:rsidRDefault="00F66C15" w:rsidP="00D3777C">
            <w:pPr>
              <w:spacing w:before="60" w:after="60" w:line="240" w:lineRule="auto"/>
              <w:ind w:right="57"/>
              <w:rPr>
                <w:rFonts w:asciiTheme="minorHAnsi" w:hAnsiTheme="minorHAnsi" w:cstheme="minorHAnsi"/>
                <w:sz w:val="24"/>
                <w:szCs w:val="24"/>
                <w:lang w:val="sr-Cyrl-RS"/>
              </w:rPr>
            </w:pPr>
          </w:p>
          <w:p w14:paraId="2C7AC713" w14:textId="77777777" w:rsidR="00F66C15" w:rsidRDefault="00F66C15" w:rsidP="00D3777C">
            <w:pPr>
              <w:spacing w:before="60" w:after="60" w:line="240" w:lineRule="auto"/>
              <w:ind w:right="57"/>
              <w:rPr>
                <w:rFonts w:asciiTheme="minorHAnsi" w:hAnsiTheme="minorHAnsi" w:cstheme="minorHAnsi"/>
                <w:sz w:val="24"/>
                <w:szCs w:val="24"/>
                <w:lang w:val="sr-Cyrl-RS"/>
              </w:rPr>
            </w:pPr>
          </w:p>
          <w:p w14:paraId="7C86584D" w14:textId="77777777" w:rsidR="00F66C15" w:rsidRDefault="00F66C15" w:rsidP="00D3777C">
            <w:pPr>
              <w:spacing w:before="60" w:after="60" w:line="240" w:lineRule="auto"/>
              <w:ind w:right="57"/>
              <w:rPr>
                <w:rFonts w:asciiTheme="minorHAnsi" w:hAnsiTheme="minorHAnsi" w:cstheme="minorHAnsi"/>
                <w:sz w:val="24"/>
                <w:szCs w:val="24"/>
                <w:lang w:val="sr-Cyrl-RS"/>
              </w:rPr>
            </w:pPr>
          </w:p>
          <w:p w14:paraId="5BC0A4E9" w14:textId="65AEC347" w:rsidR="00F66C15" w:rsidRPr="0025138E" w:rsidRDefault="00F66C15" w:rsidP="00D3777C">
            <w:pPr>
              <w:spacing w:before="60" w:after="60" w:line="240" w:lineRule="auto"/>
              <w:ind w:right="57"/>
              <w:rPr>
                <w:rFonts w:asciiTheme="minorHAnsi" w:hAnsiTheme="minorHAnsi" w:cstheme="minorHAnsi"/>
                <w:sz w:val="24"/>
                <w:szCs w:val="24"/>
                <w:lang w:val="sr-Cyrl-RS"/>
              </w:rPr>
            </w:pPr>
          </w:p>
        </w:tc>
      </w:tr>
    </w:tbl>
    <w:p w14:paraId="44A4912B" w14:textId="77777777" w:rsidR="00B137BC" w:rsidRPr="008124BD" w:rsidRDefault="00226A42" w:rsidP="0016776A">
      <w:pPr>
        <w:pStyle w:val="Heading1"/>
        <w:rPr>
          <w:rFonts w:asciiTheme="minorHAnsi" w:hAnsiTheme="minorHAnsi" w:cstheme="minorHAnsi"/>
          <w:sz w:val="24"/>
          <w:szCs w:val="24"/>
          <w:lang w:val="sr-Cyrl-BA"/>
        </w:rPr>
      </w:pPr>
      <w:bookmarkStart w:id="3" w:name="_Toc194270879"/>
      <w:bookmarkEnd w:id="2"/>
      <w:r w:rsidRPr="0025138E">
        <w:rPr>
          <w:rFonts w:asciiTheme="minorHAnsi" w:hAnsiTheme="minorHAnsi" w:cstheme="minorHAnsi"/>
          <w:sz w:val="24"/>
          <w:szCs w:val="24"/>
          <w:lang w:val="sr-Cyrl-RS"/>
        </w:rPr>
        <w:lastRenderedPageBreak/>
        <w:t>УВОД</w:t>
      </w:r>
      <w:bookmarkEnd w:id="3"/>
    </w:p>
    <w:p w14:paraId="786202CC" w14:textId="399B4280" w:rsidR="00B137BC" w:rsidRPr="0025138E" w:rsidRDefault="00B137BC" w:rsidP="00401981">
      <w:pPr>
        <w:pStyle w:val="CommentText"/>
        <w:spacing w:after="0"/>
        <w:ind w:firstLine="720"/>
        <w:jc w:val="both"/>
        <w:rPr>
          <w:rFonts w:asciiTheme="minorHAnsi" w:hAnsiTheme="minorHAnsi" w:cstheme="minorHAnsi"/>
          <w:bCs/>
          <w:kern w:val="32"/>
          <w:sz w:val="24"/>
          <w:szCs w:val="22"/>
          <w:lang w:val="sr-Cyrl-BA"/>
        </w:rPr>
      </w:pPr>
      <w:r w:rsidRPr="0025138E">
        <w:rPr>
          <w:rFonts w:asciiTheme="minorHAnsi" w:hAnsiTheme="minorHAnsi" w:cstheme="minorHAnsi"/>
          <w:bCs/>
          <w:kern w:val="32"/>
          <w:sz w:val="24"/>
          <w:szCs w:val="22"/>
          <w:lang w:val="sr-Cyrl-BA"/>
        </w:rPr>
        <w:t xml:space="preserve">Народна скупштина Републике Српске је Одлуком број 02/1-021-978/19 од 10.10.2019. године („Службени гласник Републике Српске“, број 88/19) усвојила Стратегију развоја предузетништва жена Републике Српске за период 2019-2023. година. Стратегијом су били предвиђени сљедећи циљеви: јачати конкурентност пословних субјеката које покрећу и воде предузетнице, унаприједити доступност и привлачност предузетништва и пословања за жене и додатно подржати специфичне области предузетништва жена. Постојање овог стратешког документа евидентирано је у извјештајима ОЕЦД-а и Европске комисије, будући да посебан стратешки документ у овој области у региону имају само Република Српска, Црна Гора и Сјеверна Македонија. </w:t>
      </w:r>
    </w:p>
    <w:p w14:paraId="631246B1" w14:textId="77777777" w:rsidR="00B137BC" w:rsidRPr="0025138E" w:rsidRDefault="00B137BC" w:rsidP="00401981">
      <w:pPr>
        <w:pStyle w:val="CommentText"/>
        <w:spacing w:after="0"/>
        <w:ind w:firstLine="426"/>
        <w:jc w:val="both"/>
        <w:rPr>
          <w:rFonts w:asciiTheme="minorHAnsi" w:hAnsiTheme="minorHAnsi" w:cstheme="minorHAnsi"/>
          <w:bCs/>
          <w:kern w:val="32"/>
          <w:sz w:val="24"/>
          <w:szCs w:val="22"/>
          <w:lang w:val="sr-Cyrl-BA"/>
        </w:rPr>
      </w:pPr>
      <w:r w:rsidRPr="0025138E">
        <w:rPr>
          <w:rFonts w:asciiTheme="minorHAnsi" w:hAnsiTheme="minorHAnsi" w:cstheme="minorHAnsi"/>
          <w:bCs/>
          <w:kern w:val="32"/>
          <w:sz w:val="24"/>
          <w:szCs w:val="22"/>
          <w:lang w:val="sr-Cyrl-BA"/>
        </w:rPr>
        <w:t xml:space="preserve">Реализација поменуте Стратегије је започела у периоду пандемије вируса корона, а наставила се у периоду када су дешавања у Украјини значајно утицала на пословање свих субјеката па и оних којих воде жене предузетницe. С тим у вези, било је потребно наставити активности подршке овој области, а посебно оне које су дјелимично реализоване, те осмислити нове видове подршке. </w:t>
      </w:r>
    </w:p>
    <w:p w14:paraId="4F2ED46F" w14:textId="16241336" w:rsidR="00B137BC" w:rsidRPr="0025138E" w:rsidRDefault="00B137BC" w:rsidP="00401981">
      <w:pPr>
        <w:pStyle w:val="CommentText"/>
        <w:spacing w:after="0"/>
        <w:ind w:firstLine="426"/>
        <w:jc w:val="both"/>
        <w:rPr>
          <w:rFonts w:asciiTheme="minorHAnsi" w:hAnsiTheme="minorHAnsi" w:cstheme="minorHAnsi"/>
          <w:bCs/>
          <w:kern w:val="32"/>
          <w:sz w:val="24"/>
          <w:szCs w:val="22"/>
          <w:lang w:val="sr-Cyrl-BA"/>
        </w:rPr>
      </w:pPr>
      <w:r w:rsidRPr="0025138E">
        <w:rPr>
          <w:rFonts w:asciiTheme="minorHAnsi" w:hAnsiTheme="minorHAnsi" w:cstheme="minorHAnsi"/>
          <w:bCs/>
          <w:kern w:val="32"/>
          <w:sz w:val="24"/>
          <w:szCs w:val="22"/>
          <w:lang w:val="sr-Cyrl-BA"/>
        </w:rPr>
        <w:t>Потреба за доношењем посебног стратешког документа постоји и због чињенице да жене заузимају значајно мјесто у привреди. Број субјеката предузетница у Републици Српској континуирано расте сваке године. У 202</w:t>
      </w:r>
      <w:r w:rsidR="00F73246">
        <w:rPr>
          <w:rFonts w:asciiTheme="minorHAnsi" w:hAnsiTheme="minorHAnsi" w:cstheme="minorHAnsi"/>
          <w:bCs/>
          <w:kern w:val="32"/>
          <w:sz w:val="24"/>
          <w:szCs w:val="22"/>
          <w:lang w:val="sr-Cyrl-BA"/>
        </w:rPr>
        <w:t>3</w:t>
      </w:r>
      <w:r w:rsidRPr="0025138E">
        <w:rPr>
          <w:rFonts w:asciiTheme="minorHAnsi" w:hAnsiTheme="minorHAnsi" w:cstheme="minorHAnsi"/>
          <w:bCs/>
          <w:kern w:val="32"/>
          <w:sz w:val="24"/>
          <w:szCs w:val="22"/>
          <w:lang w:val="sr-Cyrl-BA"/>
        </w:rPr>
        <w:t xml:space="preserve">. години привредни субјекти у којима су </w:t>
      </w:r>
      <w:r w:rsidRPr="00F73246">
        <w:rPr>
          <w:rFonts w:asciiTheme="minorHAnsi" w:hAnsiTheme="minorHAnsi" w:cstheme="minorHAnsi"/>
          <w:bCs/>
          <w:kern w:val="32"/>
          <w:sz w:val="24"/>
          <w:szCs w:val="22"/>
          <w:lang w:val="sr-Cyrl-BA"/>
        </w:rPr>
        <w:t>жене власнице и сувласнице имале су учешће од 27,9</w:t>
      </w:r>
      <w:r w:rsidR="00F73246" w:rsidRPr="00F73246">
        <w:rPr>
          <w:rFonts w:asciiTheme="minorHAnsi" w:hAnsiTheme="minorHAnsi" w:cstheme="minorHAnsi"/>
          <w:bCs/>
          <w:kern w:val="32"/>
          <w:sz w:val="24"/>
          <w:szCs w:val="22"/>
          <w:lang w:val="sr-Cyrl-BA"/>
        </w:rPr>
        <w:t>5</w:t>
      </w:r>
      <w:r w:rsidRPr="00F73246">
        <w:rPr>
          <w:rFonts w:asciiTheme="minorHAnsi" w:hAnsiTheme="minorHAnsi" w:cstheme="minorHAnsi"/>
          <w:bCs/>
          <w:kern w:val="32"/>
          <w:sz w:val="24"/>
          <w:szCs w:val="22"/>
          <w:lang w:val="sr-Cyrl-BA"/>
        </w:rPr>
        <w:t>% у укупном броју субјеката у</w:t>
      </w:r>
      <w:r w:rsidRPr="0025138E">
        <w:rPr>
          <w:rFonts w:asciiTheme="minorHAnsi" w:hAnsiTheme="minorHAnsi" w:cstheme="minorHAnsi"/>
          <w:bCs/>
          <w:kern w:val="32"/>
          <w:sz w:val="24"/>
          <w:szCs w:val="22"/>
          <w:lang w:val="sr-Cyrl-BA"/>
        </w:rPr>
        <w:t xml:space="preserve"> Републици Српској. Међутим, још увијек постоје одређене препреке или предрасуде када су у питању власнице привредних субјекaта или жене које управљају привредним субјектима. Такође, постоје посебне области, у којима је неопходно осмислити специфичне активности подршке, а односе се на очување традиције и културног насљеђа, односно области </w:t>
      </w:r>
      <w:r w:rsidR="00C55C42">
        <w:rPr>
          <w:rFonts w:asciiTheme="minorHAnsi" w:hAnsiTheme="minorHAnsi" w:cstheme="minorHAnsi"/>
          <w:bCs/>
          <w:kern w:val="32"/>
          <w:sz w:val="24"/>
          <w:szCs w:val="22"/>
          <w:lang w:val="sr-Cyrl-BA"/>
        </w:rPr>
        <w:t>традиционалних заната</w:t>
      </w:r>
      <w:r w:rsidR="00C55C42">
        <w:rPr>
          <w:rStyle w:val="FootnoteReference"/>
          <w:rFonts w:asciiTheme="minorHAnsi" w:hAnsiTheme="minorHAnsi" w:cstheme="minorHAnsi"/>
          <w:bCs/>
          <w:kern w:val="32"/>
          <w:sz w:val="24"/>
          <w:szCs w:val="22"/>
          <w:lang w:val="sr-Cyrl-BA"/>
        </w:rPr>
        <w:footnoteReference w:id="1"/>
      </w:r>
      <w:r w:rsidRPr="0025138E">
        <w:rPr>
          <w:rFonts w:asciiTheme="minorHAnsi" w:hAnsiTheme="minorHAnsi" w:cstheme="minorHAnsi"/>
          <w:bCs/>
          <w:kern w:val="32"/>
          <w:sz w:val="24"/>
          <w:szCs w:val="22"/>
          <w:lang w:val="sr-Cyrl-BA"/>
        </w:rPr>
        <w:t>.</w:t>
      </w:r>
    </w:p>
    <w:p w14:paraId="529881E3" w14:textId="78537B21" w:rsidR="00B137BC" w:rsidRPr="00282D4A" w:rsidRDefault="00B137BC" w:rsidP="00401981">
      <w:pPr>
        <w:pStyle w:val="CommentText"/>
        <w:spacing w:after="0"/>
        <w:ind w:firstLine="450"/>
        <w:jc w:val="both"/>
        <w:rPr>
          <w:rFonts w:asciiTheme="minorHAnsi" w:hAnsiTheme="minorHAnsi" w:cstheme="minorHAnsi"/>
          <w:bCs/>
          <w:kern w:val="32"/>
          <w:sz w:val="24"/>
          <w:szCs w:val="22"/>
          <w:lang w:val="sr-Cyrl-BA"/>
        </w:rPr>
      </w:pPr>
      <w:r w:rsidRPr="0025138E">
        <w:rPr>
          <w:rFonts w:asciiTheme="minorHAnsi" w:hAnsiTheme="minorHAnsi" w:cstheme="minorHAnsi"/>
          <w:bCs/>
          <w:kern w:val="32"/>
          <w:sz w:val="24"/>
          <w:szCs w:val="22"/>
          <w:lang w:val="sr-Cyrl-BA"/>
        </w:rPr>
        <w:t xml:space="preserve">Eвропска комисија промовише економско оснаживање жена и предузетништво жена. На основу потреба које су исказале предузетнице, Комисија подстиче умрежавање и размјену добрих пракси, као и иницијативе које помажу женама да изграде повјерење у своје способности. Додатно, у изјештају ОЕЦД-а „Индекс МСП политике за Западни Балкан и Турску 2022“, као препорука, наведено je да је потребно осигурати постојање активних стратегија предузетништва жена, које обухватају сва подручја привреде, а односе се на мјере везане за финансијску помоћ, обуку, вођење, </w:t>
      </w:r>
      <w:r w:rsidR="00401981">
        <w:rPr>
          <w:rFonts w:asciiTheme="minorHAnsi" w:hAnsiTheme="minorHAnsi" w:cstheme="minorHAnsi"/>
          <w:bCs/>
          <w:kern w:val="32"/>
          <w:sz w:val="24"/>
          <w:szCs w:val="22"/>
          <w:lang w:val="sr-Cyrl-BA"/>
        </w:rPr>
        <w:t xml:space="preserve">укључивање </w:t>
      </w:r>
      <w:r w:rsidRPr="0025138E">
        <w:rPr>
          <w:rFonts w:asciiTheme="minorHAnsi" w:hAnsiTheme="minorHAnsi" w:cstheme="minorHAnsi"/>
          <w:bCs/>
          <w:kern w:val="32"/>
          <w:sz w:val="24"/>
          <w:szCs w:val="22"/>
          <w:lang w:val="sr-Cyrl-BA"/>
        </w:rPr>
        <w:t>жена у кључна тијела која доносе одлуке и мјере које подстичу жене у предузетништву.</w:t>
      </w:r>
    </w:p>
    <w:p w14:paraId="3FBBB9F5" w14:textId="3CE948FF" w:rsidR="00B137BC" w:rsidRPr="0025138E" w:rsidRDefault="00B137BC" w:rsidP="00401981">
      <w:pPr>
        <w:pStyle w:val="CommentText"/>
        <w:spacing w:after="0"/>
        <w:ind w:firstLine="540"/>
        <w:jc w:val="both"/>
        <w:rPr>
          <w:rFonts w:asciiTheme="minorHAnsi" w:hAnsiTheme="minorHAnsi" w:cstheme="minorHAnsi"/>
          <w:bCs/>
          <w:kern w:val="32"/>
          <w:sz w:val="24"/>
          <w:szCs w:val="22"/>
          <w:lang w:val="sr-Cyrl-BA"/>
        </w:rPr>
      </w:pPr>
      <w:r w:rsidRPr="0025138E">
        <w:rPr>
          <w:rFonts w:asciiTheme="minorHAnsi" w:hAnsiTheme="minorHAnsi" w:cstheme="minorHAnsi"/>
          <w:bCs/>
          <w:kern w:val="32"/>
          <w:sz w:val="24"/>
          <w:szCs w:val="22"/>
          <w:lang w:val="sr-Cyrl-BA"/>
        </w:rPr>
        <w:t xml:space="preserve">У Републици Српској </w:t>
      </w:r>
      <w:r w:rsidR="00F73246">
        <w:rPr>
          <w:rFonts w:asciiTheme="minorHAnsi" w:hAnsiTheme="minorHAnsi" w:cstheme="minorHAnsi"/>
          <w:bCs/>
          <w:kern w:val="32"/>
          <w:sz w:val="24"/>
          <w:szCs w:val="22"/>
          <w:lang w:val="sr-Cyrl-BA"/>
        </w:rPr>
        <w:t xml:space="preserve">доношење Стратегије развоја предузетништва жена предвиђено је </w:t>
      </w:r>
      <w:r w:rsidRPr="0025138E">
        <w:rPr>
          <w:rFonts w:asciiTheme="minorHAnsi" w:hAnsiTheme="minorHAnsi" w:cstheme="minorHAnsi"/>
          <w:bCs/>
          <w:kern w:val="32"/>
          <w:sz w:val="24"/>
          <w:szCs w:val="22"/>
          <w:lang w:val="sr-Cyrl-BA"/>
        </w:rPr>
        <w:t>чланом 1</w:t>
      </w:r>
      <w:r w:rsidR="00F73246">
        <w:rPr>
          <w:rFonts w:asciiTheme="minorHAnsi" w:hAnsiTheme="minorHAnsi" w:cstheme="minorHAnsi"/>
          <w:bCs/>
          <w:kern w:val="32"/>
          <w:sz w:val="24"/>
          <w:szCs w:val="22"/>
          <w:lang w:val="sr-Cyrl-BA"/>
        </w:rPr>
        <w:t>2</w:t>
      </w:r>
      <w:r w:rsidRPr="0025138E">
        <w:rPr>
          <w:rFonts w:asciiTheme="minorHAnsi" w:hAnsiTheme="minorHAnsi" w:cstheme="minorHAnsi"/>
          <w:bCs/>
          <w:kern w:val="32"/>
          <w:sz w:val="24"/>
          <w:szCs w:val="22"/>
          <w:lang w:val="sr-Cyrl-BA"/>
        </w:rPr>
        <w:t xml:space="preserve">. </w:t>
      </w:r>
      <w:r w:rsidR="00F73246">
        <w:rPr>
          <w:rFonts w:asciiTheme="minorHAnsi" w:hAnsiTheme="minorHAnsi" w:cstheme="minorHAnsi"/>
          <w:bCs/>
          <w:kern w:val="32"/>
          <w:sz w:val="24"/>
          <w:szCs w:val="22"/>
          <w:lang w:val="sr-Cyrl-BA"/>
        </w:rPr>
        <w:t>став 4.</w:t>
      </w:r>
      <w:r w:rsidRPr="0025138E">
        <w:rPr>
          <w:rFonts w:asciiTheme="minorHAnsi" w:hAnsiTheme="minorHAnsi" w:cstheme="minorHAnsi"/>
          <w:bCs/>
          <w:kern w:val="32"/>
          <w:sz w:val="24"/>
          <w:szCs w:val="22"/>
          <w:lang w:val="sr-Cyrl-BA"/>
        </w:rPr>
        <w:t xml:space="preserve">  Закона о развоју малих и средњих предузећа („Службени гласник Републике Српске“, бр. 50/13</w:t>
      </w:r>
      <w:r w:rsidR="00F73246">
        <w:rPr>
          <w:rFonts w:asciiTheme="minorHAnsi" w:hAnsiTheme="minorHAnsi" w:cstheme="minorHAnsi"/>
          <w:bCs/>
          <w:kern w:val="32"/>
          <w:sz w:val="24"/>
          <w:szCs w:val="22"/>
          <w:lang w:val="sr-Cyrl-BA"/>
        </w:rPr>
        <w:t>,</w:t>
      </w:r>
      <w:r w:rsidRPr="0025138E">
        <w:rPr>
          <w:rFonts w:asciiTheme="minorHAnsi" w:hAnsiTheme="minorHAnsi" w:cstheme="minorHAnsi"/>
          <w:bCs/>
          <w:kern w:val="32"/>
          <w:sz w:val="24"/>
          <w:szCs w:val="22"/>
          <w:lang w:val="sr-Cyrl-BA"/>
        </w:rPr>
        <w:t xml:space="preserve"> 84/19</w:t>
      </w:r>
      <w:r w:rsidR="00F73246">
        <w:rPr>
          <w:rFonts w:asciiTheme="minorHAnsi" w:hAnsiTheme="minorHAnsi" w:cstheme="minorHAnsi"/>
          <w:bCs/>
          <w:kern w:val="32"/>
          <w:sz w:val="24"/>
          <w:szCs w:val="22"/>
          <w:lang w:val="sr-Cyrl-BA"/>
        </w:rPr>
        <w:t xml:space="preserve"> и 115/24</w:t>
      </w:r>
      <w:r w:rsidRPr="0025138E">
        <w:rPr>
          <w:rFonts w:asciiTheme="minorHAnsi" w:hAnsiTheme="minorHAnsi" w:cstheme="minorHAnsi"/>
          <w:bCs/>
          <w:kern w:val="32"/>
          <w:sz w:val="24"/>
          <w:szCs w:val="22"/>
          <w:lang w:val="sr-Cyrl-BA"/>
        </w:rPr>
        <w:t>) и Стратегијом развоја малих и средњих предузећа Републике Српске за период 2021-2027. година.</w:t>
      </w:r>
    </w:p>
    <w:p w14:paraId="1FD9B357" w14:textId="642579DF" w:rsidR="00B137BC" w:rsidRPr="0025138E" w:rsidRDefault="00B137BC" w:rsidP="00401981">
      <w:pPr>
        <w:pStyle w:val="CommentText"/>
        <w:spacing w:after="0"/>
        <w:ind w:firstLine="426"/>
        <w:jc w:val="both"/>
        <w:rPr>
          <w:rFonts w:asciiTheme="minorHAnsi" w:hAnsiTheme="minorHAnsi" w:cstheme="minorHAnsi"/>
          <w:bCs/>
          <w:kern w:val="32"/>
          <w:sz w:val="24"/>
          <w:szCs w:val="22"/>
          <w:lang w:val="sr-Cyrl-BA"/>
        </w:rPr>
      </w:pPr>
      <w:r w:rsidRPr="0025138E">
        <w:rPr>
          <w:rFonts w:asciiTheme="minorHAnsi" w:hAnsiTheme="minorHAnsi" w:cstheme="minorHAnsi"/>
          <w:bCs/>
          <w:kern w:val="32"/>
          <w:sz w:val="24"/>
          <w:szCs w:val="22"/>
          <w:lang w:val="sr-Cyrl-BA"/>
        </w:rPr>
        <w:t xml:space="preserve">Будући да је </w:t>
      </w:r>
      <w:r w:rsidR="00F73246">
        <w:rPr>
          <w:rFonts w:asciiTheme="minorHAnsi" w:hAnsiTheme="minorHAnsi" w:cstheme="minorHAnsi"/>
          <w:bCs/>
          <w:kern w:val="32"/>
          <w:sz w:val="24"/>
          <w:szCs w:val="22"/>
          <w:lang w:val="sr-Cyrl-BA"/>
        </w:rPr>
        <w:t xml:space="preserve">претходна </w:t>
      </w:r>
      <w:r w:rsidRPr="0025138E">
        <w:rPr>
          <w:rFonts w:asciiTheme="minorHAnsi" w:hAnsiTheme="minorHAnsi" w:cstheme="minorHAnsi"/>
          <w:bCs/>
          <w:kern w:val="32"/>
          <w:sz w:val="24"/>
          <w:szCs w:val="22"/>
          <w:lang w:val="sr-Cyrl-BA"/>
        </w:rPr>
        <w:t xml:space="preserve">Стратегија у овој области истекла, доношење новог стратешког документа предвиђено је </w:t>
      </w:r>
      <w:r w:rsidR="006E48E1" w:rsidRPr="0025138E">
        <w:rPr>
          <w:rFonts w:asciiTheme="minorHAnsi" w:hAnsiTheme="minorHAnsi" w:cstheme="minorHAnsi"/>
          <w:bCs/>
          <w:kern w:val="32"/>
          <w:sz w:val="24"/>
          <w:szCs w:val="22"/>
          <w:lang w:val="sr-Cyrl-BA"/>
        </w:rPr>
        <w:t>планским документима.</w:t>
      </w:r>
    </w:p>
    <w:p w14:paraId="7DC1C115" w14:textId="70B7999C" w:rsidR="00B137BC" w:rsidRDefault="00B137BC" w:rsidP="00401981">
      <w:pPr>
        <w:pStyle w:val="CommentText"/>
        <w:spacing w:after="0"/>
        <w:ind w:firstLine="450"/>
        <w:jc w:val="both"/>
        <w:rPr>
          <w:rFonts w:asciiTheme="minorHAnsi" w:hAnsiTheme="minorHAnsi" w:cstheme="minorHAnsi"/>
          <w:bCs/>
          <w:kern w:val="32"/>
          <w:sz w:val="24"/>
          <w:szCs w:val="22"/>
          <w:lang w:val="sr-Cyrl-BA"/>
        </w:rPr>
      </w:pPr>
      <w:r w:rsidRPr="0025138E">
        <w:rPr>
          <w:rFonts w:asciiTheme="minorHAnsi" w:hAnsiTheme="minorHAnsi" w:cstheme="minorHAnsi"/>
          <w:bCs/>
          <w:kern w:val="32"/>
          <w:sz w:val="24"/>
          <w:szCs w:val="22"/>
          <w:lang w:val="sr-Cyrl-BA"/>
        </w:rPr>
        <w:t>С тим у вези, Министарство је са институцијама и организацијама које такође пружају подршку развоју предузетништва жена дефинисало стратешке циљеве, приоритете, мјере и пројекте развоја предузетништва жена за период од 202</w:t>
      </w:r>
      <w:r w:rsidR="00A569AA">
        <w:rPr>
          <w:rFonts w:asciiTheme="minorHAnsi" w:hAnsiTheme="minorHAnsi" w:cstheme="minorHAnsi"/>
          <w:bCs/>
          <w:kern w:val="32"/>
          <w:sz w:val="24"/>
          <w:szCs w:val="22"/>
          <w:lang w:val="sr-Cyrl-BA"/>
        </w:rPr>
        <w:t>5</w:t>
      </w:r>
      <w:r w:rsidRPr="0025138E">
        <w:rPr>
          <w:rFonts w:asciiTheme="minorHAnsi" w:hAnsiTheme="minorHAnsi" w:cstheme="minorHAnsi"/>
          <w:bCs/>
          <w:kern w:val="32"/>
          <w:sz w:val="24"/>
          <w:szCs w:val="22"/>
          <w:lang w:val="sr-Cyrl-BA"/>
        </w:rPr>
        <w:t>-203</w:t>
      </w:r>
      <w:r w:rsidR="00F73246">
        <w:rPr>
          <w:rFonts w:asciiTheme="minorHAnsi" w:hAnsiTheme="minorHAnsi" w:cstheme="minorHAnsi"/>
          <w:bCs/>
          <w:kern w:val="32"/>
          <w:sz w:val="24"/>
          <w:szCs w:val="22"/>
          <w:lang w:val="sr-Cyrl-BA"/>
        </w:rPr>
        <w:t>1</w:t>
      </w:r>
      <w:r w:rsidRPr="0025138E">
        <w:rPr>
          <w:rFonts w:asciiTheme="minorHAnsi" w:hAnsiTheme="minorHAnsi" w:cstheme="minorHAnsi"/>
          <w:bCs/>
          <w:kern w:val="32"/>
          <w:sz w:val="24"/>
          <w:szCs w:val="22"/>
          <w:lang w:val="sr-Cyrl-BA"/>
        </w:rPr>
        <w:t>. година, који су засновани на анализи стања, досадашњим активностима развоја овог сектора, захтјевима Европске Уније и потребама малих и средњих предузећа у власништву жена.</w:t>
      </w:r>
    </w:p>
    <w:p w14:paraId="7BB461D8" w14:textId="77777777" w:rsidR="00F73246" w:rsidRDefault="00F73246" w:rsidP="00401981">
      <w:pPr>
        <w:pStyle w:val="CommentText"/>
        <w:spacing w:after="0"/>
        <w:ind w:firstLine="450"/>
        <w:jc w:val="both"/>
        <w:rPr>
          <w:rFonts w:asciiTheme="minorHAnsi" w:hAnsiTheme="minorHAnsi" w:cstheme="minorHAnsi"/>
          <w:bCs/>
          <w:kern w:val="32"/>
          <w:sz w:val="24"/>
          <w:szCs w:val="22"/>
          <w:lang w:val="sr-Cyrl-BA"/>
        </w:rPr>
      </w:pPr>
    </w:p>
    <w:p w14:paraId="1034BC0D" w14:textId="77777777" w:rsidR="00F73246" w:rsidRPr="00941D46" w:rsidRDefault="00F73246" w:rsidP="00F73246">
      <w:pPr>
        <w:pStyle w:val="Heading1"/>
        <w:numPr>
          <w:ilvl w:val="0"/>
          <w:numId w:val="2"/>
        </w:numPr>
        <w:ind w:left="360"/>
        <w:rPr>
          <w:rFonts w:asciiTheme="minorHAnsi" w:hAnsiTheme="minorHAnsi" w:cstheme="minorHAnsi"/>
          <w:sz w:val="28"/>
          <w:szCs w:val="28"/>
          <w:lang w:val="sr-Cyrl-RS"/>
        </w:rPr>
      </w:pPr>
      <w:bookmarkStart w:id="4" w:name="_Toc194270880"/>
      <w:r w:rsidRPr="00941D46">
        <w:rPr>
          <w:rFonts w:asciiTheme="minorHAnsi" w:hAnsiTheme="minorHAnsi" w:cstheme="minorHAnsi"/>
          <w:sz w:val="28"/>
          <w:szCs w:val="28"/>
          <w:lang w:val="sr-Cyrl-RS"/>
        </w:rPr>
        <w:lastRenderedPageBreak/>
        <w:t>СТРАТЕШКА ПЛАТФОРМА</w:t>
      </w:r>
      <w:bookmarkEnd w:id="4"/>
    </w:p>
    <w:p w14:paraId="521F0109" w14:textId="77777777" w:rsidR="00F73246" w:rsidRPr="00941D46" w:rsidRDefault="00F73246" w:rsidP="00F73246">
      <w:pPr>
        <w:pStyle w:val="Heading2"/>
        <w:numPr>
          <w:ilvl w:val="1"/>
          <w:numId w:val="2"/>
        </w:numPr>
        <w:ind w:left="1080"/>
        <w:rPr>
          <w:rFonts w:asciiTheme="minorHAnsi" w:hAnsiTheme="minorHAnsi" w:cstheme="minorHAnsi"/>
          <w:szCs w:val="24"/>
          <w:lang w:val="sr-Cyrl-RS"/>
        </w:rPr>
      </w:pPr>
      <w:r w:rsidRPr="00941D46">
        <w:rPr>
          <w:rFonts w:asciiTheme="minorHAnsi" w:hAnsiTheme="minorHAnsi" w:cstheme="minorHAnsi"/>
          <w:szCs w:val="24"/>
          <w:lang w:val="sr-Cyrl-RS"/>
        </w:rPr>
        <w:t xml:space="preserve"> </w:t>
      </w:r>
      <w:bookmarkStart w:id="5" w:name="_Toc194270881"/>
      <w:r w:rsidRPr="00941D46">
        <w:rPr>
          <w:rFonts w:asciiTheme="minorHAnsi" w:hAnsiTheme="minorHAnsi" w:cstheme="minorHAnsi"/>
          <w:szCs w:val="24"/>
          <w:lang w:val="sr-Cyrl-RS"/>
        </w:rPr>
        <w:t>Ситуациона анализа</w:t>
      </w:r>
      <w:bookmarkEnd w:id="5"/>
      <w:r w:rsidRPr="00941D46">
        <w:rPr>
          <w:rFonts w:asciiTheme="minorHAnsi" w:hAnsiTheme="minorHAnsi" w:cstheme="minorHAnsi"/>
          <w:szCs w:val="24"/>
          <w:lang w:val="sr-Cyrl-RS"/>
        </w:rPr>
        <w:t xml:space="preserve"> </w:t>
      </w:r>
    </w:p>
    <w:p w14:paraId="5E748E07" w14:textId="77777777" w:rsidR="00F73246" w:rsidRDefault="00F73246" w:rsidP="00401981">
      <w:pPr>
        <w:pStyle w:val="CommentText"/>
        <w:spacing w:after="0"/>
        <w:ind w:firstLine="450"/>
        <w:jc w:val="both"/>
        <w:rPr>
          <w:rFonts w:asciiTheme="minorHAnsi" w:hAnsiTheme="minorHAnsi" w:cstheme="minorHAnsi"/>
          <w:bCs/>
          <w:kern w:val="32"/>
          <w:sz w:val="24"/>
          <w:szCs w:val="22"/>
          <w:lang w:val="sr-Cyrl-BA"/>
        </w:rPr>
      </w:pPr>
    </w:p>
    <w:p w14:paraId="556FE947" w14:textId="5803DBAD" w:rsidR="00F73246" w:rsidRPr="00DB4F49" w:rsidRDefault="00F73246" w:rsidP="00F73246">
      <w:pPr>
        <w:pStyle w:val="Heading2"/>
        <w:numPr>
          <w:ilvl w:val="2"/>
          <w:numId w:val="39"/>
        </w:numPr>
        <w:rPr>
          <w:rFonts w:asciiTheme="minorHAnsi" w:hAnsiTheme="minorHAnsi" w:cstheme="minorHAnsi"/>
          <w:szCs w:val="24"/>
          <w:lang w:val="sr-Cyrl-RS"/>
        </w:rPr>
      </w:pPr>
      <w:bookmarkStart w:id="6" w:name="_Toc191541678"/>
      <w:bookmarkStart w:id="7" w:name="_Toc194270882"/>
      <w:r>
        <w:rPr>
          <w:rFonts w:asciiTheme="minorHAnsi" w:hAnsiTheme="minorHAnsi" w:cstheme="minorHAnsi"/>
          <w:szCs w:val="24"/>
          <w:lang w:val="sr-Cyrl-RS"/>
        </w:rPr>
        <w:t>О</w:t>
      </w:r>
      <w:r w:rsidRPr="00DB4F49">
        <w:rPr>
          <w:rFonts w:asciiTheme="minorHAnsi" w:hAnsiTheme="minorHAnsi" w:cstheme="minorHAnsi"/>
          <w:szCs w:val="24"/>
          <w:lang w:val="sr-Cyrl-RS"/>
        </w:rPr>
        <w:t>пшти статистички показатељи за жене и мушкарце</w:t>
      </w:r>
      <w:bookmarkEnd w:id="6"/>
      <w:bookmarkEnd w:id="7"/>
    </w:p>
    <w:p w14:paraId="41552EEC" w14:textId="77777777" w:rsidR="00F73246" w:rsidRPr="00DB4F49" w:rsidRDefault="00F73246" w:rsidP="00F73246">
      <w:pPr>
        <w:spacing w:after="0" w:line="240" w:lineRule="auto"/>
        <w:jc w:val="both"/>
        <w:rPr>
          <w:rFonts w:asciiTheme="minorHAnsi" w:hAnsiTheme="minorHAnsi" w:cstheme="minorHAnsi"/>
          <w:sz w:val="24"/>
          <w:szCs w:val="24"/>
          <w:lang w:val="sr-Cyrl-RS"/>
        </w:rPr>
      </w:pPr>
    </w:p>
    <w:p w14:paraId="7BF5DD50" w14:textId="77777777" w:rsidR="00F73246" w:rsidRPr="00DB4F49" w:rsidRDefault="00F73246" w:rsidP="00F73246">
      <w:pPr>
        <w:spacing w:after="0" w:line="240" w:lineRule="auto"/>
        <w:ind w:firstLine="72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BA"/>
        </w:rPr>
        <w:t xml:space="preserve">Најзначајнији статистички показатељи у вези жена су садржани </w:t>
      </w:r>
      <w:r w:rsidRPr="00DB4F49">
        <w:rPr>
          <w:rFonts w:asciiTheme="minorHAnsi" w:hAnsiTheme="minorHAnsi" w:cstheme="minorHAnsi"/>
          <w:sz w:val="24"/>
          <w:szCs w:val="24"/>
          <w:lang w:val="sr-Cyrl-RS"/>
        </w:rPr>
        <w:t>у публикацији „Жене и мушкарци у Републици Српској 2023“. Из публикације су у наредном тексту  издвојене  најзначајније чињенице</w:t>
      </w:r>
      <w:r w:rsidRPr="00DB4F49">
        <w:rPr>
          <w:rStyle w:val="FootnoteReference"/>
          <w:rFonts w:asciiTheme="minorHAnsi" w:hAnsiTheme="minorHAnsi" w:cstheme="minorHAnsi"/>
          <w:sz w:val="24"/>
          <w:szCs w:val="24"/>
          <w:lang w:val="sr-Cyrl-RS"/>
        </w:rPr>
        <w:footnoteReference w:id="2"/>
      </w:r>
      <w:r w:rsidRPr="00DB4F49">
        <w:rPr>
          <w:rFonts w:asciiTheme="minorHAnsi" w:hAnsiTheme="minorHAnsi" w:cstheme="minorHAnsi"/>
          <w:sz w:val="24"/>
          <w:szCs w:val="24"/>
          <w:lang w:val="sr-Cyrl-RS"/>
        </w:rPr>
        <w:t xml:space="preserve"> о учешћу жена и мушкараца у оним областима за које се воде евиденције или врше статистичка истраживања.</w:t>
      </w:r>
    </w:p>
    <w:p w14:paraId="22382E24" w14:textId="77777777" w:rsidR="00F73246" w:rsidRPr="00DB4F49" w:rsidRDefault="00F73246" w:rsidP="00F73246">
      <w:pPr>
        <w:spacing w:after="0" w:line="240" w:lineRule="auto"/>
        <w:ind w:firstLine="72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 xml:space="preserve">Жене чине 50,8% укупног становништва, док је њихов просјечан животни вијек 79,7 година, а код мушкараца 73,4 године. </w:t>
      </w:r>
    </w:p>
    <w:p w14:paraId="604EDA17" w14:textId="77777777" w:rsidR="00F73246" w:rsidRPr="00DB4F49" w:rsidRDefault="00F73246" w:rsidP="00F73246">
      <w:pPr>
        <w:spacing w:after="0" w:line="240" w:lineRule="auto"/>
        <w:ind w:firstLine="72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 xml:space="preserve">У области </w:t>
      </w:r>
      <w:r w:rsidRPr="00DB4F49">
        <w:rPr>
          <w:rFonts w:asciiTheme="minorHAnsi" w:hAnsiTheme="minorHAnsi" w:cstheme="minorHAnsi"/>
          <w:b/>
          <w:sz w:val="24"/>
          <w:szCs w:val="24"/>
          <w:lang w:val="sr-Cyrl-RS"/>
        </w:rPr>
        <w:t>образовања</w:t>
      </w:r>
      <w:r w:rsidRPr="00DB4F49">
        <w:rPr>
          <w:rFonts w:asciiTheme="minorHAnsi" w:hAnsiTheme="minorHAnsi" w:cstheme="minorHAnsi"/>
          <w:sz w:val="24"/>
          <w:szCs w:val="24"/>
          <w:lang w:val="sr-Cyrl-RS"/>
        </w:rPr>
        <w:t xml:space="preserve"> у Републици Српској, подаци показују да је од укупног броја жена у доби од десет и више година, неписмено 6,7% жена, док је неписмених мушкараца 1,7%. По степену образовања, највећи број жена у доби од 25 и више година или њих 51,7% има средњу школу, 33,2% основну школу и ниже, док 15,1% жена има вишу или високу школу (укључујући жене магистре и докторе наука). Од укупног броја магистара наука, мастера и специјалиста 55,1% су жене, а 49,3% од укупног броја доктора наука су жене. Жене чине 98,4% васпитача у предшколским установама, 72,5% наставног особља у основним школама, 62,8% наставног особља у средњим школама и 46,0% особља на високошколским установама. Када се посматра управљачка структура у образовању, учешће жена је веће у предшколским образовању (85,0%) и умјетничким школама (55,0%) док је у основним и средњим школама мање жена директора у односу на укупан број директора (49,0%). У високом образовању 22,0% жена су ректори, 34,0% декани факултета док у високим школама нема жена директора. Учешће жена  као истраживача је 44,0% у укупном броју а слично је и са учешћем у броју техничког особља 43,0% и осталог особља 46,7%. Највећи број жена истраживача је у високом образовању и то 85,0% од укупног броја жена истраживача. </w:t>
      </w:r>
    </w:p>
    <w:p w14:paraId="4C119B57" w14:textId="77777777" w:rsidR="00F73246" w:rsidRPr="00DB4F49" w:rsidRDefault="00F73246" w:rsidP="00F73246">
      <w:pPr>
        <w:spacing w:after="0" w:line="240" w:lineRule="auto"/>
        <w:ind w:firstLine="72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 xml:space="preserve">Од укупног броја </w:t>
      </w:r>
      <w:r w:rsidRPr="00DB4F49">
        <w:rPr>
          <w:rFonts w:asciiTheme="minorHAnsi" w:hAnsiTheme="minorHAnsi" w:cstheme="minorHAnsi"/>
          <w:b/>
          <w:bCs/>
          <w:sz w:val="24"/>
          <w:szCs w:val="24"/>
          <w:lang w:val="sr-Cyrl-RS"/>
        </w:rPr>
        <w:t>уписаних студената</w:t>
      </w:r>
      <w:r w:rsidRPr="00DB4F49">
        <w:rPr>
          <w:rFonts w:asciiTheme="minorHAnsi" w:hAnsiTheme="minorHAnsi" w:cstheme="minorHAnsi"/>
          <w:sz w:val="24"/>
          <w:szCs w:val="24"/>
          <w:lang w:val="sr-Cyrl-RS"/>
        </w:rPr>
        <w:t xml:space="preserve"> у школској 2022/2023, њих 60,9% су жене. Студенткиње су мање заступљене у информатици и комуникационим технологијама, инжењерству, производњи, грађевинарству, пољопривреди, шумарству и ветеринарству. Већи број студенткиња је у области образовања, здравства, природних и друштвених наука, пословања те умјетности. </w:t>
      </w:r>
    </w:p>
    <w:p w14:paraId="5A814387" w14:textId="77777777" w:rsidR="00F73246" w:rsidRPr="00DB4F49" w:rsidRDefault="00F73246" w:rsidP="00F73246">
      <w:pPr>
        <w:spacing w:after="0" w:line="240" w:lineRule="auto"/>
        <w:ind w:firstLine="720"/>
        <w:jc w:val="both"/>
        <w:rPr>
          <w:rFonts w:asciiTheme="minorHAnsi" w:hAnsiTheme="minorHAnsi" w:cstheme="minorHAnsi"/>
          <w:b/>
          <w:sz w:val="24"/>
          <w:szCs w:val="24"/>
          <w:lang w:val="sr-Cyrl-RS"/>
        </w:rPr>
      </w:pPr>
      <w:r w:rsidRPr="00DB4F49">
        <w:rPr>
          <w:rFonts w:asciiTheme="minorHAnsi" w:hAnsiTheme="minorHAnsi" w:cstheme="minorHAnsi"/>
          <w:sz w:val="24"/>
          <w:szCs w:val="24"/>
          <w:lang w:val="sr-Cyrl-RS"/>
        </w:rPr>
        <w:t>Када је у питању запосленост</w:t>
      </w:r>
      <w:r w:rsidRPr="00DB4F49">
        <w:rPr>
          <w:rFonts w:asciiTheme="minorHAnsi" w:hAnsiTheme="minorHAnsi" w:cstheme="minorHAnsi"/>
          <w:b/>
          <w:bCs/>
          <w:sz w:val="24"/>
          <w:szCs w:val="24"/>
          <w:lang w:val="sr-Cyrl-RS"/>
        </w:rPr>
        <w:t xml:space="preserve"> у здравству</w:t>
      </w:r>
      <w:r w:rsidRPr="00DB4F49">
        <w:rPr>
          <w:rFonts w:asciiTheme="minorHAnsi" w:hAnsiTheme="minorHAnsi" w:cstheme="minorHAnsi"/>
          <w:sz w:val="24"/>
          <w:szCs w:val="24"/>
          <w:lang w:val="sr-Cyrl-RS"/>
        </w:rPr>
        <w:t xml:space="preserve"> може се констатовати да жене имају доминантну улогу, са учешћем од 77,4% у укупном броју запослених у јавним установама и 81,8% у укупном броју запослених у приватним установама. Од укупног броја запослених жена у јавним здравственим установама, највећи број се односи на медицинске сестре са учешћем од 51,4%, те љекарке са 23,0%. Од укупног броја љекара у свим здравственим установама 64,6% су жене. Када се посматрају болести жена, као и мушкараца, најчешће болести од којих умиру су болести </w:t>
      </w:r>
      <w:r w:rsidRPr="00DB4F49">
        <w:rPr>
          <w:rFonts w:asciiTheme="minorHAnsi" w:hAnsiTheme="minorHAnsi" w:cstheme="minorHAnsi"/>
          <w:sz w:val="24"/>
          <w:szCs w:val="24"/>
          <w:lang w:val="sr-Cyrl-BA"/>
        </w:rPr>
        <w:t>неоплазме (тумори).</w:t>
      </w:r>
      <w:r w:rsidRPr="00DB4F49">
        <w:rPr>
          <w:rFonts w:asciiTheme="minorHAnsi" w:hAnsiTheme="minorHAnsi" w:cstheme="minorHAnsi"/>
          <w:sz w:val="24"/>
          <w:szCs w:val="24"/>
          <w:lang w:val="sr-Cyrl-RS"/>
        </w:rPr>
        <w:t xml:space="preserve"> </w:t>
      </w:r>
    </w:p>
    <w:p w14:paraId="2C08739A" w14:textId="77777777" w:rsidR="00F73246" w:rsidRPr="00DB4F49" w:rsidRDefault="00F73246" w:rsidP="00F73246">
      <w:pPr>
        <w:spacing w:after="0" w:line="240" w:lineRule="auto"/>
        <w:ind w:firstLine="72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 xml:space="preserve">Према анкети о употреби информационо-комуникационих технологија, 51,7% жена су корисници рачунара у односу на 57,0% мушкараца, док је 81,0% жена корисница интернета у односу на 84% мушкараца. </w:t>
      </w:r>
    </w:p>
    <w:p w14:paraId="5B47A174" w14:textId="77777777" w:rsidR="00F73246" w:rsidRPr="00DB4F49" w:rsidRDefault="00F73246" w:rsidP="00F73246">
      <w:pPr>
        <w:spacing w:after="0" w:line="240" w:lineRule="auto"/>
        <w:ind w:firstLine="72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Жене имају в</w:t>
      </w:r>
      <w:r w:rsidRPr="00DB4F49">
        <w:rPr>
          <w:rFonts w:asciiTheme="minorHAnsi" w:hAnsiTheme="minorHAnsi" w:cstheme="minorHAnsi"/>
          <w:sz w:val="24"/>
          <w:szCs w:val="24"/>
          <w:lang w:val="sr-Cyrl-BA"/>
        </w:rPr>
        <w:t xml:space="preserve">еће </w:t>
      </w:r>
      <w:r w:rsidRPr="00DB4F49">
        <w:rPr>
          <w:rFonts w:asciiTheme="minorHAnsi" w:hAnsiTheme="minorHAnsi" w:cstheme="minorHAnsi"/>
          <w:sz w:val="24"/>
          <w:szCs w:val="24"/>
          <w:lang w:val="sr-Cyrl-RS"/>
        </w:rPr>
        <w:t xml:space="preserve">просјечне </w:t>
      </w:r>
      <w:r w:rsidRPr="00DB4F49">
        <w:rPr>
          <w:rFonts w:asciiTheme="minorHAnsi" w:hAnsiTheme="minorHAnsi" w:cstheme="minorHAnsi"/>
          <w:b/>
          <w:bCs/>
          <w:sz w:val="24"/>
          <w:szCs w:val="24"/>
          <w:lang w:val="sr-Cyrl-RS"/>
        </w:rPr>
        <w:t xml:space="preserve">нето плате </w:t>
      </w:r>
      <w:r w:rsidRPr="00DB4F49">
        <w:rPr>
          <w:rFonts w:asciiTheme="minorHAnsi" w:hAnsiTheme="minorHAnsi" w:cstheme="minorHAnsi"/>
          <w:sz w:val="24"/>
          <w:szCs w:val="24"/>
          <w:lang w:val="sr-Cyrl-RS"/>
        </w:rPr>
        <w:t xml:space="preserve">од мушкараца у само пет од укупно деветнаест подручја дјелатности. У питању је пет подручја дјелатности са нижим </w:t>
      </w:r>
      <w:r w:rsidRPr="00DB4F49">
        <w:rPr>
          <w:rFonts w:asciiTheme="minorHAnsi" w:hAnsiTheme="minorHAnsi" w:cstheme="minorHAnsi"/>
          <w:sz w:val="24"/>
          <w:szCs w:val="24"/>
          <w:lang w:val="sr-Cyrl-RS"/>
        </w:rPr>
        <w:lastRenderedPageBreak/>
        <w:t xml:space="preserve">просјечним платама, гдје жене углавном раде административне послове (пољопривреда, шумарство и риболов, грађевинарство, превоз и складиштење, административне и остале услужне дјелатности). </w:t>
      </w:r>
    </w:p>
    <w:p w14:paraId="6609B60E" w14:textId="77777777" w:rsidR="00F73246" w:rsidRPr="00DB4F49" w:rsidRDefault="00F73246" w:rsidP="00F73246">
      <w:pPr>
        <w:spacing w:after="0" w:line="240" w:lineRule="auto"/>
        <w:ind w:firstLine="720"/>
        <w:jc w:val="both"/>
        <w:rPr>
          <w:rFonts w:asciiTheme="minorHAnsi" w:hAnsiTheme="minorHAnsi" w:cstheme="minorHAnsi"/>
          <w:bCs/>
          <w:sz w:val="24"/>
          <w:szCs w:val="24"/>
          <w:lang w:val="sr-Cyrl-RS"/>
        </w:rPr>
      </w:pPr>
      <w:r w:rsidRPr="00DB4F49">
        <w:rPr>
          <w:rFonts w:asciiTheme="minorHAnsi" w:hAnsiTheme="minorHAnsi" w:cstheme="minorHAnsi"/>
          <w:sz w:val="24"/>
          <w:szCs w:val="24"/>
          <w:lang w:val="sr-Cyrl-RS"/>
        </w:rPr>
        <w:t xml:space="preserve">Мушкарци су у већем броју корисници </w:t>
      </w:r>
      <w:r w:rsidRPr="00DB4F49">
        <w:rPr>
          <w:rFonts w:asciiTheme="minorHAnsi" w:hAnsiTheme="minorHAnsi" w:cstheme="minorHAnsi"/>
          <w:b/>
          <w:sz w:val="24"/>
          <w:szCs w:val="24"/>
          <w:lang w:val="sr-Cyrl-RS"/>
        </w:rPr>
        <w:t xml:space="preserve">пензија </w:t>
      </w:r>
      <w:r w:rsidRPr="00DB4F49">
        <w:rPr>
          <w:rFonts w:asciiTheme="minorHAnsi" w:hAnsiTheme="minorHAnsi" w:cstheme="minorHAnsi"/>
          <w:bCs/>
          <w:sz w:val="24"/>
          <w:szCs w:val="24"/>
          <w:lang w:val="sr-Cyrl-RS"/>
        </w:rPr>
        <w:t>и имају веће просјечне пензије у односу на жене.</w:t>
      </w:r>
    </w:p>
    <w:p w14:paraId="1D9A2BE7" w14:textId="77777777" w:rsidR="00F73246" w:rsidRPr="00DB4F49" w:rsidRDefault="00F73246" w:rsidP="00F73246">
      <w:pPr>
        <w:spacing w:after="0" w:line="240" w:lineRule="auto"/>
        <w:ind w:firstLine="720"/>
        <w:jc w:val="both"/>
        <w:rPr>
          <w:rFonts w:asciiTheme="minorHAnsi" w:hAnsiTheme="minorHAnsi" w:cstheme="minorHAnsi"/>
          <w:bCs/>
          <w:sz w:val="24"/>
          <w:szCs w:val="24"/>
          <w:lang w:val="sr-Cyrl-RS"/>
        </w:rPr>
      </w:pPr>
      <w:r w:rsidRPr="00DB4F49">
        <w:rPr>
          <w:rFonts w:asciiTheme="minorHAnsi" w:hAnsiTheme="minorHAnsi" w:cstheme="minorHAnsi"/>
          <w:bCs/>
          <w:sz w:val="24"/>
          <w:szCs w:val="24"/>
          <w:lang w:val="sr-Cyrl-RS"/>
        </w:rPr>
        <w:t xml:space="preserve">Када посматрамо потпуно </w:t>
      </w:r>
      <w:r w:rsidRPr="00DB4F49">
        <w:rPr>
          <w:rFonts w:asciiTheme="minorHAnsi" w:hAnsiTheme="minorHAnsi" w:cstheme="minorHAnsi"/>
          <w:b/>
          <w:bCs/>
          <w:sz w:val="24"/>
          <w:szCs w:val="24"/>
          <w:lang w:val="sr-Cyrl-RS"/>
        </w:rPr>
        <w:t>власништво над непокретностима,</w:t>
      </w:r>
      <w:r w:rsidRPr="00DB4F49">
        <w:rPr>
          <w:rFonts w:asciiTheme="minorHAnsi" w:hAnsiTheme="minorHAnsi" w:cstheme="minorHAnsi"/>
          <w:bCs/>
          <w:sz w:val="24"/>
          <w:szCs w:val="24"/>
          <w:lang w:val="sr-Cyrl-RS"/>
        </w:rPr>
        <w:t xml:space="preserve"> жене су власнице 28,9% </w:t>
      </w:r>
      <w:r w:rsidRPr="00DB4F49">
        <w:rPr>
          <w:rFonts w:asciiTheme="minorHAnsi" w:hAnsiTheme="minorHAnsi" w:cstheme="minorHAnsi"/>
          <w:sz w:val="24"/>
          <w:szCs w:val="24"/>
          <w:lang w:val="sr-Cyrl-RS"/>
        </w:rPr>
        <w:t>непокретности и сувласнице 36,8% непокретности и објеката (гдје је учешће у власништву</w:t>
      </w:r>
      <w:r w:rsidRPr="00DB4F49">
        <w:rPr>
          <w:rFonts w:asciiTheme="minorHAnsi" w:hAnsiTheme="minorHAnsi" w:cstheme="minorHAnsi"/>
          <w:bCs/>
          <w:sz w:val="24"/>
          <w:szCs w:val="24"/>
          <w:lang w:val="sr-Cyrl-RS"/>
        </w:rPr>
        <w:t xml:space="preserve"> 50,0%) и 44,3% гдје је учешће у власништву мање од 50,0%.</w:t>
      </w:r>
    </w:p>
    <w:p w14:paraId="3E92F736" w14:textId="77777777" w:rsidR="00F73246" w:rsidRPr="00DB4F49" w:rsidRDefault="00F73246" w:rsidP="00F73246">
      <w:pPr>
        <w:pStyle w:val="CommentText"/>
        <w:ind w:firstLine="72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На евиденцији незапослених лица Завода за запошљавање Републике Српске број незапослених жена са 31.12.2023.</w:t>
      </w:r>
      <w:r w:rsidRPr="00DB4F49">
        <w:rPr>
          <w:rFonts w:asciiTheme="minorHAnsi" w:hAnsiTheme="minorHAnsi" w:cstheme="minorHAnsi"/>
          <w:sz w:val="24"/>
          <w:szCs w:val="24"/>
          <w:lang w:val="sr-Cyrl-BA"/>
        </w:rPr>
        <w:t xml:space="preserve">године </w:t>
      </w:r>
      <w:r w:rsidRPr="00DB4F49">
        <w:rPr>
          <w:rFonts w:asciiTheme="minorHAnsi" w:hAnsiTheme="minorHAnsi" w:cstheme="minorHAnsi"/>
          <w:sz w:val="24"/>
          <w:szCs w:val="24"/>
          <w:lang w:val="sr-Cyrl-RS"/>
        </w:rPr>
        <w:t>износи 30.989, што чини 52,7% од укупног броја незапослених лица. Највећи број незапослених жена евидентиран је у филијали Бања Лука или 20,1% од укупног броја незапослених жена. Затим слиједе филијала Зворник (15,8%), Источно Сарајево (15,4%), Добој (14,3%) Требиње (14,6%) , Бијељина (12,9%) и Приједор (6,8%).</w:t>
      </w:r>
    </w:p>
    <w:p w14:paraId="2722B899" w14:textId="77777777" w:rsidR="00F73246" w:rsidRPr="00DB4F49" w:rsidRDefault="00F73246" w:rsidP="00F73246">
      <w:pPr>
        <w:pStyle w:val="CommentText"/>
        <w:ind w:firstLine="72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Укупан број запослених у Републици Српској на дан 30. септембар 2023. године</w:t>
      </w:r>
      <w:r w:rsidRPr="00DB4F49">
        <w:rPr>
          <w:rStyle w:val="FootnoteReference"/>
          <w:rFonts w:asciiTheme="minorHAnsi" w:hAnsiTheme="minorHAnsi" w:cstheme="minorHAnsi"/>
          <w:sz w:val="24"/>
          <w:szCs w:val="24"/>
          <w:lang w:val="sr-Cyrl-RS"/>
        </w:rPr>
        <w:footnoteReference w:id="3"/>
      </w:r>
      <w:r w:rsidRPr="00DB4F49">
        <w:rPr>
          <w:rFonts w:asciiTheme="minorHAnsi" w:hAnsiTheme="minorHAnsi" w:cstheme="minorHAnsi"/>
          <w:sz w:val="24"/>
          <w:szCs w:val="24"/>
          <w:lang w:val="sr-Cyrl-RS"/>
        </w:rPr>
        <w:t xml:space="preserve"> износио је 290.745 лица, што је 508 или 0,2% више него у марту 2023.године и највећи је до тада. Око 45% укупно запослених су жене. Завод у задњих неколико година значајну пажњу посвећује субвенционисаном запошљавању женa и оне чине посебну циљну групу у провођењу програма запошљавања (посебно жене у руралним подручјима и жене жртве породичног насиља и ратне тортуре). Тако је у току 2022.</w:t>
      </w:r>
      <w:r>
        <w:rPr>
          <w:rFonts w:asciiTheme="minorHAnsi" w:hAnsiTheme="minorHAnsi" w:cstheme="minorHAnsi"/>
          <w:sz w:val="24"/>
          <w:szCs w:val="24"/>
          <w:lang w:val="sr-Cyrl-RS"/>
        </w:rPr>
        <w:t xml:space="preserve"> </w:t>
      </w:r>
      <w:r w:rsidRPr="00DB4F49">
        <w:rPr>
          <w:rFonts w:asciiTheme="minorHAnsi" w:hAnsiTheme="minorHAnsi" w:cstheme="minorHAnsi"/>
          <w:sz w:val="24"/>
          <w:szCs w:val="24"/>
          <w:lang w:val="sr-Cyrl-RS"/>
        </w:rPr>
        <w:t>године путем програма запошљавања пружена подршка за запошљавање 5</w:t>
      </w:r>
      <w:r>
        <w:rPr>
          <w:rFonts w:asciiTheme="minorHAnsi" w:hAnsiTheme="minorHAnsi" w:cstheme="minorHAnsi"/>
          <w:sz w:val="24"/>
          <w:szCs w:val="24"/>
          <w:lang w:val="sr-Cyrl-RS"/>
        </w:rPr>
        <w:t>.</w:t>
      </w:r>
      <w:r w:rsidRPr="00DB4F49">
        <w:rPr>
          <w:rFonts w:asciiTheme="minorHAnsi" w:hAnsiTheme="minorHAnsi" w:cstheme="minorHAnsi"/>
          <w:sz w:val="24"/>
          <w:szCs w:val="24"/>
          <w:lang w:val="sr-Cyrl-RS"/>
        </w:rPr>
        <w:t>970 лица у износу од 31,4 милиона КМ. Од овог броја запослено је 2</w:t>
      </w:r>
      <w:r>
        <w:rPr>
          <w:rFonts w:asciiTheme="minorHAnsi" w:hAnsiTheme="minorHAnsi" w:cstheme="minorHAnsi"/>
          <w:sz w:val="24"/>
          <w:szCs w:val="24"/>
          <w:lang w:val="sr-Cyrl-RS"/>
        </w:rPr>
        <w:t>.</w:t>
      </w:r>
      <w:r w:rsidRPr="00DB4F49">
        <w:rPr>
          <w:rFonts w:asciiTheme="minorHAnsi" w:hAnsiTheme="minorHAnsi" w:cstheme="minorHAnsi"/>
          <w:sz w:val="24"/>
          <w:szCs w:val="24"/>
          <w:lang w:val="sr-Cyrl-RS"/>
        </w:rPr>
        <w:t>830 жена</w:t>
      </w:r>
      <w:r>
        <w:rPr>
          <w:rFonts w:asciiTheme="minorHAnsi" w:hAnsiTheme="minorHAnsi" w:cstheme="minorHAnsi"/>
          <w:sz w:val="24"/>
          <w:szCs w:val="24"/>
          <w:lang w:val="sr-Cyrl-RS"/>
        </w:rPr>
        <w:t>,</w:t>
      </w:r>
      <w:r w:rsidRPr="00DB4F49">
        <w:rPr>
          <w:rFonts w:asciiTheme="minorHAnsi" w:hAnsiTheme="minorHAnsi" w:cstheme="minorHAnsi"/>
          <w:sz w:val="24"/>
          <w:szCs w:val="24"/>
          <w:lang w:val="sr-Cyrl-RS"/>
        </w:rPr>
        <w:t xml:space="preserve"> од чега је властиту дјелатност покренуло њих 418.</w:t>
      </w:r>
      <w:r w:rsidRPr="00DB4F49">
        <w:rPr>
          <w:rStyle w:val="FootnoteReference"/>
          <w:rFonts w:asciiTheme="minorHAnsi" w:hAnsiTheme="minorHAnsi" w:cstheme="minorHAnsi"/>
          <w:sz w:val="24"/>
          <w:szCs w:val="24"/>
          <w:lang w:val="sr-Cyrl-RS"/>
        </w:rPr>
        <w:footnoteReference w:id="4"/>
      </w:r>
    </w:p>
    <w:p w14:paraId="7A108139" w14:textId="77777777" w:rsidR="00F73246" w:rsidRPr="00DB4F49" w:rsidRDefault="00F73246" w:rsidP="00F73246">
      <w:pPr>
        <w:tabs>
          <w:tab w:val="left" w:pos="1080"/>
        </w:tabs>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ab/>
        <w:t xml:space="preserve">Када посматрамо полну структуру у властима на локалном нивоу, мушкарци су доминантни као градоначелници и начелници са 95,0%, те одборници са 83,0%. Након спроведених избора 2022. године, жене чине 26,5% народних посланика, док у Вијећу народа Републике Српске жене чине 34,3% делегата, с тим да је жена предсједавајућа у тој институцији. У Влади Републике Српске укупно четири министарстава воде жене или 25,0% укупног броја министарстава. Жене чине 56,2% запослених у управи Републике Српске. На мјестима помоћника министра, секретара, замјеника и помоћника у управним организацијама је 42,7% жена, </w:t>
      </w:r>
      <w:r w:rsidRPr="00DB4F49">
        <w:rPr>
          <w:rFonts w:asciiTheme="minorHAnsi" w:hAnsiTheme="minorHAnsi" w:cstheme="minorHAnsi"/>
          <w:sz w:val="24"/>
          <w:szCs w:val="24"/>
        </w:rPr>
        <w:t>a</w:t>
      </w:r>
      <w:r w:rsidRPr="00DB4F49">
        <w:rPr>
          <w:rFonts w:asciiTheme="minorHAnsi" w:hAnsiTheme="minorHAnsi" w:cstheme="minorHAnsi"/>
          <w:sz w:val="24"/>
          <w:szCs w:val="24"/>
          <w:lang w:val="sr-Cyrl-RS"/>
        </w:rPr>
        <w:t xml:space="preserve"> инспектора и интерних ревизора 40,8% </w:t>
      </w:r>
      <w:r w:rsidRPr="00DB4F49">
        <w:rPr>
          <w:rFonts w:asciiTheme="minorHAnsi" w:hAnsiTheme="minorHAnsi" w:cstheme="minorHAnsi"/>
          <w:sz w:val="24"/>
          <w:szCs w:val="24"/>
          <w:lang w:val="sr-Cyrl-BA"/>
        </w:rPr>
        <w:t>жена од укупног броја.</w:t>
      </w:r>
      <w:r w:rsidRPr="00DB4F49">
        <w:rPr>
          <w:rFonts w:asciiTheme="minorHAnsi" w:hAnsiTheme="minorHAnsi" w:cstheme="minorHAnsi"/>
          <w:sz w:val="24"/>
          <w:szCs w:val="24"/>
          <w:lang w:val="sr-Cyrl-RS"/>
        </w:rPr>
        <w:t xml:space="preserve"> Кад се посматрају виши стручни сарадници и сарадници, учешће жена је 55% у укупном броју.</w:t>
      </w:r>
    </w:p>
    <w:p w14:paraId="663A5806" w14:textId="77777777" w:rsidR="00F73246" w:rsidRPr="00DB4F49" w:rsidRDefault="00F73246" w:rsidP="00F73246">
      <w:pPr>
        <w:tabs>
          <w:tab w:val="left" w:pos="1080"/>
        </w:tabs>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ab/>
        <w:t xml:space="preserve">У судству Републике Српске, Врховни суд води жена, као и три од шест окружних привредних судова те 12 од 21 основног суда. Републичко тужилаштво води мушкарац док је број окружних тужилаца исти. </w:t>
      </w:r>
    </w:p>
    <w:p w14:paraId="674FC2CE" w14:textId="77777777" w:rsidR="00F73246" w:rsidRPr="00DB4F49" w:rsidRDefault="00F73246" w:rsidP="00F73246">
      <w:pPr>
        <w:tabs>
          <w:tab w:val="left" w:pos="1080"/>
        </w:tabs>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ab/>
        <w:t xml:space="preserve">Синдикат Републике Српске води жена, док су предсједници гранских синдиката углавном мушкарци. </w:t>
      </w:r>
    </w:p>
    <w:p w14:paraId="79F156DD" w14:textId="77777777" w:rsidR="00F73246" w:rsidRPr="00DB4F49" w:rsidRDefault="00F73246" w:rsidP="00F73246">
      <w:pPr>
        <w:spacing w:after="0" w:line="240" w:lineRule="auto"/>
        <w:ind w:firstLine="72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 xml:space="preserve"> </w:t>
      </w:r>
    </w:p>
    <w:p w14:paraId="3A9E4A0E" w14:textId="77777777" w:rsidR="00F73246" w:rsidRDefault="00F73246" w:rsidP="00F73246">
      <w:pPr>
        <w:tabs>
          <w:tab w:val="left" w:pos="1080"/>
        </w:tabs>
        <w:spacing w:after="0" w:line="240" w:lineRule="auto"/>
        <w:jc w:val="both"/>
        <w:rPr>
          <w:rFonts w:asciiTheme="minorHAnsi" w:hAnsiTheme="minorHAnsi" w:cstheme="minorHAnsi"/>
          <w:sz w:val="24"/>
          <w:szCs w:val="24"/>
          <w:lang w:val="sr-Cyrl-RS"/>
        </w:rPr>
      </w:pPr>
    </w:p>
    <w:p w14:paraId="3FFABD3B" w14:textId="77777777" w:rsidR="00F73246" w:rsidRDefault="00F73246" w:rsidP="00F73246">
      <w:pPr>
        <w:tabs>
          <w:tab w:val="left" w:pos="1080"/>
        </w:tabs>
        <w:spacing w:after="0" w:line="240" w:lineRule="auto"/>
        <w:jc w:val="both"/>
        <w:rPr>
          <w:rFonts w:asciiTheme="minorHAnsi" w:hAnsiTheme="minorHAnsi" w:cstheme="minorHAnsi"/>
          <w:sz w:val="24"/>
          <w:szCs w:val="24"/>
          <w:lang w:val="sr-Cyrl-RS"/>
        </w:rPr>
      </w:pPr>
    </w:p>
    <w:p w14:paraId="05E289E6" w14:textId="77777777" w:rsidR="00F73246" w:rsidRPr="00DB4F49" w:rsidRDefault="00F73246" w:rsidP="00F73246">
      <w:pPr>
        <w:tabs>
          <w:tab w:val="left" w:pos="1080"/>
        </w:tabs>
        <w:spacing w:after="0" w:line="240" w:lineRule="auto"/>
        <w:jc w:val="both"/>
        <w:rPr>
          <w:rFonts w:asciiTheme="minorHAnsi" w:hAnsiTheme="minorHAnsi" w:cstheme="minorHAnsi"/>
          <w:sz w:val="24"/>
          <w:szCs w:val="24"/>
          <w:lang w:val="sr-Cyrl-RS"/>
        </w:rPr>
      </w:pPr>
    </w:p>
    <w:p w14:paraId="658BD8F8" w14:textId="77777777" w:rsidR="00F73246" w:rsidRPr="00DB4F49" w:rsidRDefault="00F73246" w:rsidP="00F73246">
      <w:pPr>
        <w:pStyle w:val="Heading2"/>
        <w:numPr>
          <w:ilvl w:val="1"/>
          <w:numId w:val="2"/>
        </w:numPr>
        <w:rPr>
          <w:rFonts w:asciiTheme="minorHAnsi" w:hAnsiTheme="minorHAnsi" w:cstheme="minorHAnsi"/>
          <w:lang w:val="sr-Cyrl-RS"/>
        </w:rPr>
      </w:pPr>
      <w:r w:rsidRPr="00DB4F49">
        <w:rPr>
          <w:rFonts w:asciiTheme="minorHAnsi" w:hAnsiTheme="minorHAnsi" w:cstheme="minorHAnsi"/>
          <w:lang w:val="sr-Cyrl-RS"/>
        </w:rPr>
        <w:lastRenderedPageBreak/>
        <w:t xml:space="preserve"> </w:t>
      </w:r>
      <w:bookmarkStart w:id="8" w:name="_Toc191541679"/>
      <w:bookmarkStart w:id="9" w:name="_Toc194270883"/>
      <w:r w:rsidRPr="00DB4F49">
        <w:rPr>
          <w:rFonts w:asciiTheme="minorHAnsi" w:hAnsiTheme="minorHAnsi" w:cstheme="minorHAnsi"/>
          <w:lang w:val="sr-Cyrl-RS"/>
        </w:rPr>
        <w:t>Пословна статистика предузетништва жена Републике Српске</w:t>
      </w:r>
      <w:bookmarkEnd w:id="8"/>
      <w:bookmarkEnd w:id="9"/>
    </w:p>
    <w:p w14:paraId="410F92C9" w14:textId="77777777" w:rsidR="00F73246" w:rsidRPr="00DB4F49" w:rsidRDefault="00F73246" w:rsidP="00F73246">
      <w:pPr>
        <w:spacing w:after="0" w:line="240" w:lineRule="auto"/>
        <w:jc w:val="both"/>
        <w:rPr>
          <w:rFonts w:asciiTheme="minorHAnsi" w:hAnsiTheme="minorHAnsi" w:cstheme="minorHAnsi"/>
          <w:sz w:val="24"/>
          <w:szCs w:val="24"/>
          <w:lang w:val="sr-Cyrl-RS"/>
        </w:rPr>
      </w:pPr>
    </w:p>
    <w:p w14:paraId="0D7F0A0E" w14:textId="70D3C0D2" w:rsidR="00F73246" w:rsidRPr="00DB4F49" w:rsidRDefault="00F73246" w:rsidP="00F73246">
      <w:pPr>
        <w:spacing w:after="0" w:line="240" w:lineRule="auto"/>
        <w:ind w:firstLine="72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Под предузетништвом жена у Републици Српској подразум</w:t>
      </w:r>
      <w:r>
        <w:rPr>
          <w:rFonts w:asciiTheme="minorHAnsi" w:hAnsiTheme="minorHAnsi" w:cstheme="minorHAnsi"/>
          <w:sz w:val="24"/>
          <w:szCs w:val="24"/>
          <w:lang w:val="sr-Cyrl-RS"/>
        </w:rPr>
        <w:t>и</w:t>
      </w:r>
      <w:r w:rsidRPr="00DB4F49">
        <w:rPr>
          <w:rFonts w:asciiTheme="minorHAnsi" w:hAnsiTheme="minorHAnsi" w:cstheme="minorHAnsi"/>
          <w:sz w:val="24"/>
          <w:szCs w:val="24"/>
          <w:lang w:val="sr-Cyrl-RS"/>
        </w:rPr>
        <w:t>јева се покретање и вођење властитог бизниса од стране жена. У том контексту, предузетништво жена обухвата привредне субјекте који су у власништву</w:t>
      </w:r>
      <w:r w:rsidR="008F3E1B">
        <w:rPr>
          <w:rFonts w:asciiTheme="minorHAnsi" w:hAnsiTheme="minorHAnsi" w:cstheme="minorHAnsi"/>
          <w:sz w:val="24"/>
          <w:szCs w:val="24"/>
          <w:lang w:val="sr-Cyrl-RS"/>
        </w:rPr>
        <w:t>,</w:t>
      </w:r>
      <w:r w:rsidRPr="00DB4F49">
        <w:rPr>
          <w:rFonts w:asciiTheme="minorHAnsi" w:hAnsiTheme="minorHAnsi" w:cstheme="minorHAnsi"/>
          <w:sz w:val="24"/>
          <w:szCs w:val="24"/>
          <w:lang w:val="sr-Cyrl-RS"/>
        </w:rPr>
        <w:t xml:space="preserve"> или сувласништву жена без обзира на проценат власништва. </w:t>
      </w:r>
    </w:p>
    <w:p w14:paraId="5DB1772D" w14:textId="4A23DE09" w:rsidR="00F73246" w:rsidRPr="00DB4F49" w:rsidRDefault="00F73246" w:rsidP="00F73246">
      <w:pPr>
        <w:spacing w:after="0" w:line="240" w:lineRule="auto"/>
        <w:ind w:firstLine="72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Показатељи о пословању привредних субјеката у Републици Српској у власништву</w:t>
      </w:r>
      <w:r w:rsidR="008F3E1B">
        <w:rPr>
          <w:rFonts w:asciiTheme="minorHAnsi" w:hAnsiTheme="minorHAnsi" w:cstheme="minorHAnsi"/>
          <w:sz w:val="24"/>
          <w:szCs w:val="24"/>
          <w:lang w:val="sr-Cyrl-RS"/>
        </w:rPr>
        <w:t>,</w:t>
      </w:r>
      <w:r w:rsidRPr="00DB4F49">
        <w:rPr>
          <w:rFonts w:asciiTheme="minorHAnsi" w:hAnsiTheme="minorHAnsi" w:cstheme="minorHAnsi"/>
          <w:sz w:val="24"/>
          <w:szCs w:val="24"/>
          <w:lang w:val="sr-Cyrl-RS"/>
        </w:rPr>
        <w:t xml:space="preserve"> или сувласништву жена се практично обрађују од 2016. године, а до тада</w:t>
      </w:r>
      <w:r w:rsidR="008F3E1B">
        <w:rPr>
          <w:rFonts w:asciiTheme="minorHAnsi" w:hAnsiTheme="minorHAnsi" w:cstheme="minorHAnsi"/>
          <w:sz w:val="24"/>
          <w:szCs w:val="24"/>
          <w:lang w:val="sr-Cyrl-RS"/>
        </w:rPr>
        <w:t xml:space="preserve"> су</w:t>
      </w:r>
      <w:r w:rsidRPr="00DB4F49">
        <w:rPr>
          <w:rFonts w:asciiTheme="minorHAnsi" w:hAnsiTheme="minorHAnsi" w:cstheme="minorHAnsi"/>
          <w:sz w:val="24"/>
          <w:szCs w:val="24"/>
          <w:lang w:val="sr-Cyrl-RS"/>
        </w:rPr>
        <w:t xml:space="preserve"> се обрађивали само подаци о питању власништва и учешћа жена у укупној запослености у Годишњем извјештају за област малих и средњих предузећа у Републици Српској.  Овај извјештај заједно припремају Министарство привреде и предузетништва (у даљем тексту</w:t>
      </w:r>
      <w:r>
        <w:rPr>
          <w:rFonts w:asciiTheme="minorHAnsi" w:hAnsiTheme="minorHAnsi" w:cstheme="minorHAnsi"/>
          <w:sz w:val="24"/>
          <w:szCs w:val="24"/>
          <w:lang w:val="sr-Cyrl-RS"/>
        </w:rPr>
        <w:t xml:space="preserve">: </w:t>
      </w:r>
      <w:r w:rsidRPr="00DB4F49">
        <w:rPr>
          <w:rFonts w:asciiTheme="minorHAnsi" w:hAnsiTheme="minorHAnsi" w:cstheme="minorHAnsi"/>
          <w:sz w:val="24"/>
          <w:szCs w:val="24"/>
          <w:lang w:val="sr-Cyrl-RS"/>
        </w:rPr>
        <w:t>Министарство) и Развојна  агенција  Републике Српске (у даљем тексту</w:t>
      </w:r>
      <w:r>
        <w:rPr>
          <w:rFonts w:asciiTheme="minorHAnsi" w:hAnsiTheme="minorHAnsi" w:cstheme="minorHAnsi"/>
          <w:sz w:val="24"/>
          <w:szCs w:val="24"/>
          <w:lang w:val="sr-Cyrl-RS"/>
        </w:rPr>
        <w:t>:</w:t>
      </w:r>
      <w:r w:rsidRPr="00DB4F49">
        <w:rPr>
          <w:rFonts w:asciiTheme="minorHAnsi" w:hAnsiTheme="minorHAnsi" w:cstheme="minorHAnsi"/>
          <w:sz w:val="24"/>
          <w:szCs w:val="24"/>
          <w:lang w:val="sr-Cyrl-RS"/>
        </w:rPr>
        <w:t xml:space="preserve"> Агенција) у сарадњи са осталим институцијама у Републици Српској. Одређене податке има и Привредна комора Републике Српске</w:t>
      </w:r>
      <w:r w:rsidR="008F3E1B">
        <w:rPr>
          <w:rFonts w:asciiTheme="minorHAnsi" w:hAnsiTheme="minorHAnsi" w:cstheme="minorHAnsi"/>
          <w:sz w:val="24"/>
          <w:szCs w:val="24"/>
          <w:lang w:val="sr-Cyrl-RS"/>
        </w:rPr>
        <w:t xml:space="preserve"> међутим,</w:t>
      </w:r>
      <w:r w:rsidRPr="00DB4F49">
        <w:rPr>
          <w:rFonts w:asciiTheme="minorHAnsi" w:hAnsiTheme="minorHAnsi" w:cstheme="minorHAnsi"/>
          <w:sz w:val="24"/>
          <w:szCs w:val="24"/>
          <w:lang w:val="sr-Cyrl-RS"/>
        </w:rPr>
        <w:t xml:space="preserve"> већина апликација и регистара институција које прате пословање привредних субјеката нема могућност да издвоји податке о субјектима у власништву жена. Агенција је обрадила податке Пореске управе Републике Српске за 2023. годину</w:t>
      </w:r>
      <w:r w:rsidRPr="00DB4F49">
        <w:rPr>
          <w:rFonts w:asciiTheme="minorHAnsi" w:hAnsiTheme="minorHAnsi" w:cstheme="minorHAnsi"/>
          <w:sz w:val="24"/>
          <w:szCs w:val="24"/>
          <w:lang w:val="sr-Cyrl-BA"/>
        </w:rPr>
        <w:t xml:space="preserve"> о малим и средњим предузећима</w:t>
      </w:r>
      <w:r>
        <w:rPr>
          <w:rFonts w:asciiTheme="minorHAnsi" w:hAnsiTheme="minorHAnsi" w:cstheme="minorHAnsi"/>
          <w:sz w:val="24"/>
          <w:szCs w:val="24"/>
          <w:lang w:val="sr-Cyrl-BA"/>
        </w:rPr>
        <w:t xml:space="preserve"> (у даљем тексту: МСП) </w:t>
      </w:r>
      <w:r w:rsidRPr="00DB4F49">
        <w:rPr>
          <w:rFonts w:asciiTheme="minorHAnsi" w:hAnsiTheme="minorHAnsi" w:cstheme="minorHAnsi"/>
          <w:sz w:val="24"/>
          <w:szCs w:val="24"/>
          <w:lang w:val="sr-Cyrl-BA"/>
        </w:rPr>
        <w:t xml:space="preserve">у власништву и сувласништву жена. Под појмом „предузетница“ у даљем тексту се мисли и на власнице и </w:t>
      </w:r>
      <w:r>
        <w:rPr>
          <w:rFonts w:asciiTheme="minorHAnsi" w:hAnsiTheme="minorHAnsi" w:cstheme="minorHAnsi"/>
          <w:sz w:val="24"/>
          <w:szCs w:val="24"/>
          <w:lang w:val="sr-Cyrl-BA"/>
        </w:rPr>
        <w:t xml:space="preserve">на </w:t>
      </w:r>
      <w:r w:rsidRPr="00DB4F49">
        <w:rPr>
          <w:rFonts w:asciiTheme="minorHAnsi" w:hAnsiTheme="minorHAnsi" w:cstheme="minorHAnsi"/>
          <w:sz w:val="24"/>
          <w:szCs w:val="24"/>
          <w:lang w:val="sr-Cyrl-BA"/>
        </w:rPr>
        <w:t>сувласнице привредних субјеката.</w:t>
      </w:r>
    </w:p>
    <w:p w14:paraId="7C35ED1C" w14:textId="77777777" w:rsidR="00F73246" w:rsidRPr="00DB4F49" w:rsidRDefault="00F73246" w:rsidP="00F73246">
      <w:pPr>
        <w:spacing w:after="0" w:line="240" w:lineRule="auto"/>
        <w:ind w:firstLine="720"/>
        <w:jc w:val="both"/>
        <w:rPr>
          <w:rFonts w:asciiTheme="minorHAnsi" w:hAnsiTheme="minorHAnsi" w:cstheme="minorHAnsi"/>
          <w:sz w:val="24"/>
          <w:szCs w:val="24"/>
          <w:lang w:val="sr-Cyrl-RS"/>
        </w:rPr>
      </w:pPr>
    </w:p>
    <w:p w14:paraId="3BD63D5D" w14:textId="77777777" w:rsidR="00F73246" w:rsidRPr="007B64A7" w:rsidRDefault="00F73246" w:rsidP="00F73246">
      <w:pPr>
        <w:pStyle w:val="Heading3"/>
        <w:numPr>
          <w:ilvl w:val="2"/>
          <w:numId w:val="2"/>
        </w:numPr>
        <w:rPr>
          <w:rFonts w:asciiTheme="minorHAnsi" w:hAnsiTheme="minorHAnsi" w:cstheme="minorHAnsi"/>
          <w:i/>
          <w:sz w:val="22"/>
          <w:szCs w:val="22"/>
          <w:lang w:val="sr-Cyrl-RS"/>
        </w:rPr>
      </w:pPr>
      <w:bookmarkStart w:id="10" w:name="_Toc191541680"/>
      <w:bookmarkStart w:id="11" w:name="_Toc194270884"/>
      <w:r w:rsidRPr="007B64A7">
        <w:rPr>
          <w:rFonts w:asciiTheme="minorHAnsi" w:hAnsiTheme="minorHAnsi" w:cstheme="minorHAnsi"/>
          <w:i/>
          <w:sz w:val="22"/>
          <w:szCs w:val="22"/>
          <w:lang w:val="sr-Cyrl-RS"/>
        </w:rPr>
        <w:t>Статистички показатељи предузетништва жена</w:t>
      </w:r>
      <w:bookmarkEnd w:id="10"/>
      <w:bookmarkEnd w:id="11"/>
    </w:p>
    <w:p w14:paraId="24FCEBBC" w14:textId="77777777" w:rsidR="00F73246" w:rsidRPr="00DB4F49" w:rsidRDefault="00F73246" w:rsidP="00F73246">
      <w:pPr>
        <w:rPr>
          <w:rFonts w:asciiTheme="minorHAnsi" w:hAnsiTheme="minorHAnsi" w:cstheme="minorHAnsi"/>
          <w:sz w:val="24"/>
          <w:szCs w:val="24"/>
          <w:lang w:val="sr-Cyrl-RS"/>
        </w:rPr>
      </w:pPr>
      <w:r w:rsidRPr="00DB4F49">
        <w:rPr>
          <w:rFonts w:asciiTheme="minorHAnsi" w:hAnsiTheme="minorHAnsi" w:cstheme="minorHAnsi"/>
          <w:sz w:val="24"/>
          <w:szCs w:val="24"/>
          <w:lang w:val="sr-Cyrl-RS"/>
        </w:rPr>
        <w:t xml:space="preserve">Агенција је обрадила податке Пореске управе Републике Српске о МСП у власништву и сувласништву жена, који су дати у даљем тексту. </w:t>
      </w:r>
    </w:p>
    <w:p w14:paraId="15EC41B3" w14:textId="77777777" w:rsidR="00F73246" w:rsidRPr="00DB4F49" w:rsidRDefault="00F73246" w:rsidP="00F73246">
      <w:pPr>
        <w:jc w:val="center"/>
        <w:rPr>
          <w:rFonts w:asciiTheme="minorHAnsi" w:hAnsiTheme="minorHAnsi" w:cstheme="minorHAnsi"/>
          <w:b/>
          <w:i/>
          <w:color w:val="000000" w:themeColor="text1"/>
          <w:sz w:val="20"/>
          <w:szCs w:val="20"/>
          <w:lang w:val="sr-Cyrl-CS"/>
        </w:rPr>
      </w:pPr>
      <w:r w:rsidRPr="00DB4F49">
        <w:rPr>
          <w:rFonts w:asciiTheme="minorHAnsi" w:hAnsiTheme="minorHAnsi" w:cstheme="minorHAnsi"/>
          <w:b/>
          <w:i/>
          <w:color w:val="000000" w:themeColor="text1"/>
          <w:sz w:val="20"/>
          <w:szCs w:val="20"/>
          <w:lang w:val="sr-Cyrl-CS"/>
        </w:rPr>
        <w:t>Табела 1.</w:t>
      </w:r>
      <w:r w:rsidRPr="00A37625">
        <w:rPr>
          <w:rFonts w:asciiTheme="minorHAnsi" w:hAnsiTheme="minorHAnsi" w:cstheme="minorHAnsi"/>
          <w:b/>
          <w:i/>
          <w:color w:val="000000" w:themeColor="text1"/>
          <w:sz w:val="20"/>
          <w:szCs w:val="20"/>
          <w:lang w:val="sr-Cyrl-RS"/>
        </w:rPr>
        <w:t>2.</w:t>
      </w:r>
      <w:r w:rsidRPr="00DB4F49">
        <w:rPr>
          <w:rFonts w:asciiTheme="minorHAnsi" w:hAnsiTheme="minorHAnsi" w:cstheme="minorHAnsi"/>
          <w:b/>
          <w:i/>
          <w:color w:val="000000" w:themeColor="text1"/>
          <w:sz w:val="20"/>
          <w:szCs w:val="20"/>
          <w:lang w:val="sr-Cyrl-CS"/>
        </w:rPr>
        <w:t>1</w:t>
      </w:r>
      <w:r w:rsidRPr="00A37625">
        <w:rPr>
          <w:rFonts w:asciiTheme="minorHAnsi" w:hAnsiTheme="minorHAnsi" w:cstheme="minorHAnsi"/>
          <w:b/>
          <w:i/>
          <w:color w:val="000000" w:themeColor="text1"/>
          <w:sz w:val="20"/>
          <w:szCs w:val="20"/>
          <w:lang w:val="sr-Cyrl-RS"/>
        </w:rPr>
        <w:t xml:space="preserve"> </w:t>
      </w:r>
      <w:r w:rsidRPr="00DB4F49">
        <w:rPr>
          <w:rFonts w:asciiTheme="minorHAnsi" w:hAnsiTheme="minorHAnsi" w:cstheme="minorHAnsi"/>
          <w:b/>
          <w:i/>
          <w:color w:val="000000" w:themeColor="text1"/>
          <w:sz w:val="20"/>
          <w:szCs w:val="20"/>
          <w:lang w:val="sr-Cyrl-CS"/>
        </w:rPr>
        <w:t xml:space="preserve"> Број субјеката предузетница у периоду 2018-2023. година</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880"/>
        <w:gridCol w:w="880"/>
        <w:gridCol w:w="880"/>
        <w:gridCol w:w="955"/>
        <w:gridCol w:w="900"/>
        <w:gridCol w:w="1080"/>
      </w:tblGrid>
      <w:tr w:rsidR="00F73246" w:rsidRPr="00DB4F49" w14:paraId="1633286F" w14:textId="77777777" w:rsidTr="008F3E1B">
        <w:trPr>
          <w:trHeight w:val="487"/>
          <w:jc w:val="center"/>
        </w:trPr>
        <w:tc>
          <w:tcPr>
            <w:tcW w:w="3600" w:type="dxa"/>
            <w:shd w:val="clear" w:color="000000" w:fill="FFFFFF"/>
            <w:vAlign w:val="center"/>
          </w:tcPr>
          <w:p w14:paraId="23A11E8F" w14:textId="77777777" w:rsidR="00F73246" w:rsidRPr="00DB4F49" w:rsidRDefault="00F73246" w:rsidP="008F3E1B">
            <w:pPr>
              <w:spacing w:after="0" w:line="240" w:lineRule="auto"/>
              <w:jc w:val="center"/>
              <w:rPr>
                <w:rFonts w:asciiTheme="minorHAnsi" w:eastAsia="Times New Roman" w:hAnsiTheme="minorHAnsi" w:cstheme="minorHAnsi"/>
                <w:b/>
                <w:bCs/>
                <w:color w:val="000000"/>
                <w:lang w:val="sr-Cyrl-BA"/>
              </w:rPr>
            </w:pPr>
          </w:p>
        </w:tc>
        <w:tc>
          <w:tcPr>
            <w:tcW w:w="880" w:type="dxa"/>
            <w:shd w:val="clear" w:color="000000" w:fill="FFFFFF"/>
            <w:vAlign w:val="center"/>
          </w:tcPr>
          <w:p w14:paraId="771E2611" w14:textId="77777777" w:rsidR="00F73246" w:rsidRPr="00DB4F49" w:rsidRDefault="00F73246" w:rsidP="008F3E1B">
            <w:pPr>
              <w:spacing w:after="0" w:line="240" w:lineRule="auto"/>
              <w:jc w:val="center"/>
              <w:rPr>
                <w:rFonts w:asciiTheme="minorHAnsi" w:eastAsia="Times New Roman" w:hAnsiTheme="minorHAnsi" w:cstheme="minorHAnsi"/>
                <w:b/>
                <w:bCs/>
                <w:color w:val="000000"/>
              </w:rPr>
            </w:pPr>
            <w:r w:rsidRPr="00DB4F49">
              <w:rPr>
                <w:rFonts w:asciiTheme="minorHAnsi" w:eastAsia="Times New Roman" w:hAnsiTheme="minorHAnsi" w:cstheme="minorHAnsi"/>
                <w:b/>
                <w:bCs/>
                <w:color w:val="000000"/>
              </w:rPr>
              <w:t>2018</w:t>
            </w:r>
          </w:p>
        </w:tc>
        <w:tc>
          <w:tcPr>
            <w:tcW w:w="880" w:type="dxa"/>
            <w:shd w:val="clear" w:color="000000" w:fill="FFFFFF"/>
            <w:vAlign w:val="center"/>
          </w:tcPr>
          <w:p w14:paraId="5AA75D60" w14:textId="77777777" w:rsidR="00F73246" w:rsidRPr="00DB4F49" w:rsidRDefault="00F73246" w:rsidP="008F3E1B">
            <w:pPr>
              <w:spacing w:after="0" w:line="240" w:lineRule="auto"/>
              <w:jc w:val="center"/>
              <w:rPr>
                <w:rFonts w:asciiTheme="minorHAnsi" w:eastAsia="Times New Roman" w:hAnsiTheme="minorHAnsi" w:cstheme="minorHAnsi"/>
                <w:b/>
                <w:bCs/>
                <w:color w:val="000000"/>
              </w:rPr>
            </w:pPr>
            <w:r w:rsidRPr="00DB4F49">
              <w:rPr>
                <w:rFonts w:asciiTheme="minorHAnsi" w:eastAsia="Times New Roman" w:hAnsiTheme="minorHAnsi" w:cstheme="minorHAnsi"/>
                <w:b/>
                <w:bCs/>
                <w:color w:val="000000"/>
              </w:rPr>
              <w:t>2019</w:t>
            </w:r>
          </w:p>
        </w:tc>
        <w:tc>
          <w:tcPr>
            <w:tcW w:w="880" w:type="dxa"/>
            <w:shd w:val="clear" w:color="000000" w:fill="FFFFFF"/>
            <w:vAlign w:val="center"/>
          </w:tcPr>
          <w:p w14:paraId="61B607CF" w14:textId="77777777" w:rsidR="00F73246" w:rsidRPr="00DB4F49" w:rsidRDefault="00F73246" w:rsidP="008F3E1B">
            <w:pPr>
              <w:spacing w:after="0" w:line="240" w:lineRule="auto"/>
              <w:jc w:val="center"/>
              <w:rPr>
                <w:rFonts w:asciiTheme="minorHAnsi" w:eastAsia="Times New Roman" w:hAnsiTheme="minorHAnsi" w:cstheme="minorHAnsi"/>
                <w:b/>
                <w:bCs/>
                <w:color w:val="000000"/>
              </w:rPr>
            </w:pPr>
            <w:r w:rsidRPr="00DB4F49">
              <w:rPr>
                <w:rFonts w:asciiTheme="minorHAnsi" w:eastAsia="Times New Roman" w:hAnsiTheme="minorHAnsi" w:cstheme="minorHAnsi"/>
                <w:b/>
                <w:bCs/>
                <w:color w:val="000000"/>
              </w:rPr>
              <w:t>2020</w:t>
            </w:r>
          </w:p>
        </w:tc>
        <w:tc>
          <w:tcPr>
            <w:tcW w:w="955" w:type="dxa"/>
            <w:shd w:val="clear" w:color="000000" w:fill="FFFFFF"/>
            <w:vAlign w:val="center"/>
          </w:tcPr>
          <w:p w14:paraId="1F568B89" w14:textId="77777777" w:rsidR="00F73246" w:rsidRPr="00DB4F49" w:rsidRDefault="00F73246" w:rsidP="008F3E1B">
            <w:pPr>
              <w:spacing w:after="0" w:line="240" w:lineRule="auto"/>
              <w:jc w:val="center"/>
              <w:rPr>
                <w:rFonts w:asciiTheme="minorHAnsi" w:eastAsia="Times New Roman" w:hAnsiTheme="minorHAnsi" w:cstheme="minorHAnsi"/>
                <w:b/>
                <w:bCs/>
                <w:color w:val="000000"/>
              </w:rPr>
            </w:pPr>
            <w:r w:rsidRPr="00DB4F49">
              <w:rPr>
                <w:rFonts w:asciiTheme="minorHAnsi" w:eastAsia="Times New Roman" w:hAnsiTheme="minorHAnsi" w:cstheme="minorHAnsi"/>
                <w:b/>
                <w:bCs/>
                <w:color w:val="000000"/>
              </w:rPr>
              <w:t>2021</w:t>
            </w:r>
          </w:p>
        </w:tc>
        <w:tc>
          <w:tcPr>
            <w:tcW w:w="900" w:type="dxa"/>
            <w:shd w:val="clear" w:color="000000" w:fill="FFFFFF"/>
            <w:vAlign w:val="center"/>
          </w:tcPr>
          <w:p w14:paraId="5633B97F" w14:textId="77777777" w:rsidR="00F73246" w:rsidRPr="00DB4F49" w:rsidRDefault="00F73246" w:rsidP="008F3E1B">
            <w:pPr>
              <w:spacing w:after="0" w:line="240" w:lineRule="auto"/>
              <w:jc w:val="center"/>
              <w:rPr>
                <w:rFonts w:asciiTheme="minorHAnsi" w:eastAsia="Times New Roman" w:hAnsiTheme="minorHAnsi" w:cstheme="minorHAnsi"/>
                <w:b/>
                <w:bCs/>
                <w:color w:val="000000"/>
              </w:rPr>
            </w:pPr>
            <w:r w:rsidRPr="00DB4F49">
              <w:rPr>
                <w:rFonts w:asciiTheme="minorHAnsi" w:eastAsia="Times New Roman" w:hAnsiTheme="minorHAnsi" w:cstheme="minorHAnsi"/>
                <w:b/>
                <w:bCs/>
                <w:color w:val="000000"/>
              </w:rPr>
              <w:t>2022</w:t>
            </w:r>
          </w:p>
        </w:tc>
        <w:tc>
          <w:tcPr>
            <w:tcW w:w="1080" w:type="dxa"/>
            <w:shd w:val="clear" w:color="000000" w:fill="FFFFFF"/>
            <w:vAlign w:val="center"/>
          </w:tcPr>
          <w:p w14:paraId="196015DB" w14:textId="77777777" w:rsidR="00F73246" w:rsidRPr="00DB4F49" w:rsidRDefault="00F73246" w:rsidP="008F3E1B">
            <w:pPr>
              <w:spacing w:after="0" w:line="240" w:lineRule="auto"/>
              <w:jc w:val="center"/>
              <w:rPr>
                <w:rFonts w:asciiTheme="minorHAnsi" w:eastAsia="Times New Roman" w:hAnsiTheme="minorHAnsi" w:cstheme="minorHAnsi"/>
                <w:b/>
                <w:bCs/>
                <w:color w:val="000000"/>
                <w:lang w:val="sr-Cyrl-BA"/>
              </w:rPr>
            </w:pPr>
            <w:r w:rsidRPr="00DB4F49">
              <w:rPr>
                <w:rFonts w:asciiTheme="minorHAnsi" w:eastAsia="Times New Roman" w:hAnsiTheme="minorHAnsi" w:cstheme="minorHAnsi"/>
                <w:b/>
                <w:bCs/>
                <w:color w:val="000000"/>
                <w:lang w:val="sr-Cyrl-BA"/>
              </w:rPr>
              <w:t>2023</w:t>
            </w:r>
          </w:p>
        </w:tc>
      </w:tr>
      <w:tr w:rsidR="00F73246" w:rsidRPr="00DB4F49" w14:paraId="680B019D" w14:textId="77777777" w:rsidTr="00F66C15">
        <w:trPr>
          <w:trHeight w:val="261"/>
          <w:jc w:val="center"/>
        </w:trPr>
        <w:tc>
          <w:tcPr>
            <w:tcW w:w="3600" w:type="dxa"/>
            <w:shd w:val="clear" w:color="auto" w:fill="FBE4D5" w:themeFill="accent2" w:themeFillTint="33"/>
            <w:vAlign w:val="center"/>
            <w:hideMark/>
          </w:tcPr>
          <w:p w14:paraId="43A2F4CE" w14:textId="77777777" w:rsidR="00F73246" w:rsidRPr="00DB4F49" w:rsidRDefault="00F73246" w:rsidP="008F3E1B">
            <w:pPr>
              <w:spacing w:after="0" w:line="240" w:lineRule="auto"/>
              <w:rPr>
                <w:rFonts w:asciiTheme="minorHAnsi" w:eastAsia="Times New Roman" w:hAnsiTheme="minorHAnsi" w:cstheme="minorHAnsi"/>
                <w:bCs/>
                <w:color w:val="000000"/>
              </w:rPr>
            </w:pPr>
            <w:r w:rsidRPr="00DB4F49">
              <w:rPr>
                <w:rFonts w:asciiTheme="minorHAnsi" w:eastAsia="Times New Roman" w:hAnsiTheme="minorHAnsi" w:cstheme="minorHAnsi"/>
                <w:bCs/>
                <w:color w:val="000000"/>
                <w:lang w:val="sr-Cyrl-BA"/>
              </w:rPr>
              <w:t xml:space="preserve">Укупно сви привредни субјекти </w:t>
            </w:r>
          </w:p>
        </w:tc>
        <w:tc>
          <w:tcPr>
            <w:tcW w:w="880" w:type="dxa"/>
            <w:shd w:val="clear" w:color="auto" w:fill="FBE4D5" w:themeFill="accent2" w:themeFillTint="33"/>
            <w:vAlign w:val="center"/>
            <w:hideMark/>
          </w:tcPr>
          <w:p w14:paraId="5D964B71" w14:textId="77777777" w:rsidR="00F73246" w:rsidRPr="00DB4F49" w:rsidRDefault="00F73246" w:rsidP="008F3E1B">
            <w:pPr>
              <w:spacing w:after="0" w:line="240" w:lineRule="auto"/>
              <w:rPr>
                <w:rFonts w:asciiTheme="minorHAnsi" w:eastAsia="Times New Roman" w:hAnsiTheme="minorHAnsi" w:cstheme="minorHAnsi"/>
                <w:color w:val="000000"/>
              </w:rPr>
            </w:pPr>
            <w:r w:rsidRPr="00DB4F49">
              <w:rPr>
                <w:rFonts w:asciiTheme="minorHAnsi" w:eastAsia="Times New Roman" w:hAnsiTheme="minorHAnsi" w:cstheme="minorHAnsi"/>
                <w:color w:val="000000"/>
              </w:rPr>
              <w:t xml:space="preserve">40,062 </w:t>
            </w:r>
          </w:p>
        </w:tc>
        <w:tc>
          <w:tcPr>
            <w:tcW w:w="880" w:type="dxa"/>
            <w:shd w:val="clear" w:color="auto" w:fill="FBE4D5" w:themeFill="accent2" w:themeFillTint="33"/>
            <w:vAlign w:val="center"/>
            <w:hideMark/>
          </w:tcPr>
          <w:p w14:paraId="69D90843"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rPr>
              <w:t xml:space="preserve">39,531 </w:t>
            </w:r>
          </w:p>
        </w:tc>
        <w:tc>
          <w:tcPr>
            <w:tcW w:w="880" w:type="dxa"/>
            <w:shd w:val="clear" w:color="auto" w:fill="FBE4D5" w:themeFill="accent2" w:themeFillTint="33"/>
            <w:vAlign w:val="center"/>
            <w:hideMark/>
          </w:tcPr>
          <w:p w14:paraId="461EE6DA"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rPr>
              <w:t xml:space="preserve">39,313 </w:t>
            </w:r>
          </w:p>
        </w:tc>
        <w:tc>
          <w:tcPr>
            <w:tcW w:w="955" w:type="dxa"/>
            <w:shd w:val="clear" w:color="auto" w:fill="FBE4D5" w:themeFill="accent2" w:themeFillTint="33"/>
            <w:vAlign w:val="center"/>
            <w:hideMark/>
          </w:tcPr>
          <w:p w14:paraId="2A8B2458"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rPr>
              <w:t xml:space="preserve">42,087 </w:t>
            </w:r>
          </w:p>
        </w:tc>
        <w:tc>
          <w:tcPr>
            <w:tcW w:w="900" w:type="dxa"/>
            <w:shd w:val="clear" w:color="auto" w:fill="FBE4D5" w:themeFill="accent2" w:themeFillTint="33"/>
            <w:vAlign w:val="center"/>
          </w:tcPr>
          <w:p w14:paraId="36FE1411"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rPr>
              <w:t>44,791</w:t>
            </w:r>
          </w:p>
        </w:tc>
        <w:tc>
          <w:tcPr>
            <w:tcW w:w="1080" w:type="dxa"/>
            <w:shd w:val="clear" w:color="auto" w:fill="FBE4D5" w:themeFill="accent2" w:themeFillTint="33"/>
            <w:vAlign w:val="center"/>
            <w:hideMark/>
          </w:tcPr>
          <w:p w14:paraId="4C54B0AF"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BA"/>
              </w:rPr>
              <w:t>44,831</w:t>
            </w:r>
            <w:r w:rsidRPr="00DB4F49">
              <w:rPr>
                <w:rFonts w:asciiTheme="minorHAnsi" w:eastAsia="Times New Roman" w:hAnsiTheme="minorHAnsi" w:cstheme="minorHAnsi"/>
                <w:color w:val="000000"/>
              </w:rPr>
              <w:t xml:space="preserve">         </w:t>
            </w:r>
          </w:p>
        </w:tc>
      </w:tr>
      <w:tr w:rsidR="00F73246" w:rsidRPr="00DB4F49" w14:paraId="5690892F" w14:textId="77777777" w:rsidTr="008F3E1B">
        <w:trPr>
          <w:trHeight w:val="531"/>
          <w:jc w:val="center"/>
        </w:trPr>
        <w:tc>
          <w:tcPr>
            <w:tcW w:w="3600" w:type="dxa"/>
            <w:shd w:val="clear" w:color="auto" w:fill="auto"/>
            <w:vAlign w:val="center"/>
            <w:hideMark/>
          </w:tcPr>
          <w:p w14:paraId="0949CE4A" w14:textId="77777777" w:rsidR="00F73246" w:rsidRPr="00DB4F49" w:rsidRDefault="00F73246" w:rsidP="008F3E1B">
            <w:pPr>
              <w:spacing w:after="0" w:line="240" w:lineRule="auto"/>
              <w:rPr>
                <w:rFonts w:asciiTheme="minorHAnsi" w:eastAsia="Times New Roman" w:hAnsiTheme="minorHAnsi" w:cstheme="minorHAnsi"/>
                <w:bCs/>
                <w:color w:val="000000"/>
              </w:rPr>
            </w:pPr>
            <w:r w:rsidRPr="00DB4F49">
              <w:rPr>
                <w:rFonts w:asciiTheme="minorHAnsi" w:eastAsia="Times New Roman" w:hAnsiTheme="minorHAnsi" w:cstheme="minorHAnsi"/>
                <w:bCs/>
                <w:color w:val="000000"/>
              </w:rPr>
              <w:t>Укупно жене власницe и сувласнице</w:t>
            </w:r>
          </w:p>
        </w:tc>
        <w:tc>
          <w:tcPr>
            <w:tcW w:w="880" w:type="dxa"/>
            <w:shd w:val="clear" w:color="auto" w:fill="auto"/>
            <w:vAlign w:val="center"/>
            <w:hideMark/>
          </w:tcPr>
          <w:p w14:paraId="6F7B8FB9"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rPr>
              <w:t xml:space="preserve">9,276 </w:t>
            </w:r>
          </w:p>
        </w:tc>
        <w:tc>
          <w:tcPr>
            <w:tcW w:w="880" w:type="dxa"/>
            <w:shd w:val="clear" w:color="auto" w:fill="auto"/>
            <w:vAlign w:val="center"/>
            <w:hideMark/>
          </w:tcPr>
          <w:p w14:paraId="724597CD"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rPr>
              <w:t xml:space="preserve">11,386 </w:t>
            </w:r>
          </w:p>
        </w:tc>
        <w:tc>
          <w:tcPr>
            <w:tcW w:w="880" w:type="dxa"/>
            <w:shd w:val="clear" w:color="auto" w:fill="auto"/>
            <w:vAlign w:val="center"/>
            <w:hideMark/>
          </w:tcPr>
          <w:p w14:paraId="72DD8D61"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rPr>
              <w:t xml:space="preserve">11,167 </w:t>
            </w:r>
          </w:p>
        </w:tc>
        <w:tc>
          <w:tcPr>
            <w:tcW w:w="955" w:type="dxa"/>
            <w:shd w:val="clear" w:color="auto" w:fill="auto"/>
            <w:vAlign w:val="center"/>
            <w:hideMark/>
          </w:tcPr>
          <w:p w14:paraId="3885B075"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rPr>
              <w:t xml:space="preserve">11,686 </w:t>
            </w:r>
          </w:p>
        </w:tc>
        <w:tc>
          <w:tcPr>
            <w:tcW w:w="900" w:type="dxa"/>
            <w:vAlign w:val="center"/>
          </w:tcPr>
          <w:p w14:paraId="7BCF59D5"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rPr>
              <w:t>12,508</w:t>
            </w:r>
          </w:p>
        </w:tc>
        <w:tc>
          <w:tcPr>
            <w:tcW w:w="1080" w:type="dxa"/>
            <w:vAlign w:val="center"/>
          </w:tcPr>
          <w:p w14:paraId="5CB63EB5" w14:textId="77777777" w:rsidR="00F73246" w:rsidRPr="00DB4F49" w:rsidRDefault="00F73246" w:rsidP="008F3E1B">
            <w:pPr>
              <w:spacing w:after="0" w:line="240" w:lineRule="auto"/>
              <w:jc w:val="right"/>
              <w:rPr>
                <w:rFonts w:asciiTheme="minorHAnsi" w:eastAsia="Times New Roman" w:hAnsiTheme="minorHAnsi" w:cstheme="minorHAnsi"/>
                <w:color w:val="000000"/>
                <w:lang w:val="sr-Cyrl-BA"/>
              </w:rPr>
            </w:pPr>
            <w:r w:rsidRPr="00DB4F49">
              <w:rPr>
                <w:rFonts w:asciiTheme="minorHAnsi" w:eastAsia="Times New Roman" w:hAnsiTheme="minorHAnsi" w:cstheme="minorHAnsi"/>
                <w:color w:val="000000"/>
                <w:lang w:val="sr-Cyrl-BA"/>
              </w:rPr>
              <w:t>12,531</w:t>
            </w:r>
          </w:p>
        </w:tc>
      </w:tr>
      <w:tr w:rsidR="00F73246" w:rsidRPr="00DB4F49" w14:paraId="2FC06F6C" w14:textId="77777777" w:rsidTr="00F66C15">
        <w:trPr>
          <w:trHeight w:val="487"/>
          <w:jc w:val="center"/>
        </w:trPr>
        <w:tc>
          <w:tcPr>
            <w:tcW w:w="3600" w:type="dxa"/>
            <w:shd w:val="clear" w:color="auto" w:fill="FBE4D5" w:themeFill="accent2" w:themeFillTint="33"/>
            <w:vAlign w:val="center"/>
            <w:hideMark/>
          </w:tcPr>
          <w:p w14:paraId="01EBAB57" w14:textId="77777777" w:rsidR="00F73246" w:rsidRPr="00DB4F49" w:rsidRDefault="00F73246" w:rsidP="008F3E1B">
            <w:pPr>
              <w:spacing w:after="0" w:line="240" w:lineRule="auto"/>
              <w:rPr>
                <w:rFonts w:asciiTheme="minorHAnsi" w:eastAsia="Times New Roman" w:hAnsiTheme="minorHAnsi" w:cstheme="minorHAnsi"/>
                <w:bCs/>
                <w:color w:val="000000"/>
              </w:rPr>
            </w:pPr>
            <w:r w:rsidRPr="00DB4F49">
              <w:rPr>
                <w:rFonts w:asciiTheme="minorHAnsi" w:eastAsia="Times New Roman" w:hAnsiTheme="minorHAnsi" w:cstheme="minorHAnsi"/>
                <w:bCs/>
                <w:color w:val="000000"/>
              </w:rPr>
              <w:t>Учешће</w:t>
            </w:r>
            <w:r w:rsidRPr="00DB4F49">
              <w:rPr>
                <w:rFonts w:asciiTheme="minorHAnsi" w:eastAsia="Times New Roman" w:hAnsiTheme="minorHAnsi" w:cstheme="minorHAnsi"/>
                <w:bCs/>
                <w:color w:val="000000"/>
                <w:lang w:val="sr-Cyrl-BA"/>
              </w:rPr>
              <w:t xml:space="preserve"> субјеката у власништву жена у укупном броју субјеката </w:t>
            </w:r>
            <w:r w:rsidRPr="00DB4F49">
              <w:rPr>
                <w:rFonts w:asciiTheme="minorHAnsi" w:eastAsia="Times New Roman" w:hAnsiTheme="minorHAnsi" w:cstheme="minorHAnsi"/>
                <w:bCs/>
                <w:color w:val="000000"/>
              </w:rPr>
              <w:t xml:space="preserve"> (%)</w:t>
            </w:r>
          </w:p>
        </w:tc>
        <w:tc>
          <w:tcPr>
            <w:tcW w:w="880" w:type="dxa"/>
            <w:shd w:val="clear" w:color="auto" w:fill="FBE4D5" w:themeFill="accent2" w:themeFillTint="33"/>
            <w:vAlign w:val="center"/>
            <w:hideMark/>
          </w:tcPr>
          <w:p w14:paraId="4918E539"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rPr>
              <w:t>23.20</w:t>
            </w:r>
          </w:p>
        </w:tc>
        <w:tc>
          <w:tcPr>
            <w:tcW w:w="880" w:type="dxa"/>
            <w:shd w:val="clear" w:color="auto" w:fill="FBE4D5" w:themeFill="accent2" w:themeFillTint="33"/>
            <w:vAlign w:val="center"/>
            <w:hideMark/>
          </w:tcPr>
          <w:p w14:paraId="5B1E9386"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rPr>
              <w:t>28.80</w:t>
            </w:r>
          </w:p>
        </w:tc>
        <w:tc>
          <w:tcPr>
            <w:tcW w:w="880" w:type="dxa"/>
            <w:shd w:val="clear" w:color="auto" w:fill="FBE4D5" w:themeFill="accent2" w:themeFillTint="33"/>
            <w:vAlign w:val="center"/>
            <w:hideMark/>
          </w:tcPr>
          <w:p w14:paraId="3F0E6807"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rPr>
              <w:t>28.40</w:t>
            </w:r>
          </w:p>
        </w:tc>
        <w:tc>
          <w:tcPr>
            <w:tcW w:w="955" w:type="dxa"/>
            <w:shd w:val="clear" w:color="auto" w:fill="FBE4D5" w:themeFill="accent2" w:themeFillTint="33"/>
            <w:vAlign w:val="center"/>
            <w:hideMark/>
          </w:tcPr>
          <w:p w14:paraId="26B9A10C"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rPr>
              <w:t>27.80</w:t>
            </w:r>
          </w:p>
        </w:tc>
        <w:tc>
          <w:tcPr>
            <w:tcW w:w="900" w:type="dxa"/>
            <w:shd w:val="clear" w:color="auto" w:fill="FBE4D5" w:themeFill="accent2" w:themeFillTint="33"/>
            <w:vAlign w:val="center"/>
          </w:tcPr>
          <w:p w14:paraId="3A640E4B"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rPr>
              <w:t>27.90</w:t>
            </w:r>
          </w:p>
        </w:tc>
        <w:tc>
          <w:tcPr>
            <w:tcW w:w="1080" w:type="dxa"/>
            <w:shd w:val="clear" w:color="auto" w:fill="FBE4D5" w:themeFill="accent2" w:themeFillTint="33"/>
            <w:vAlign w:val="center"/>
          </w:tcPr>
          <w:p w14:paraId="2B853148" w14:textId="77777777" w:rsidR="00F73246" w:rsidRPr="00DB4F49" w:rsidRDefault="00F73246" w:rsidP="008F3E1B">
            <w:pPr>
              <w:spacing w:after="0" w:line="240" w:lineRule="auto"/>
              <w:jc w:val="right"/>
              <w:rPr>
                <w:rFonts w:asciiTheme="minorHAnsi" w:eastAsia="Times New Roman" w:hAnsiTheme="minorHAnsi" w:cstheme="minorHAnsi"/>
                <w:color w:val="000000"/>
                <w:lang w:val="sr-Cyrl-BA"/>
              </w:rPr>
            </w:pPr>
            <w:r w:rsidRPr="00DB4F49">
              <w:rPr>
                <w:rFonts w:asciiTheme="minorHAnsi" w:eastAsia="Times New Roman" w:hAnsiTheme="minorHAnsi" w:cstheme="minorHAnsi"/>
                <w:color w:val="000000"/>
                <w:lang w:val="sr-Cyrl-BA"/>
              </w:rPr>
              <w:t>27.95</w:t>
            </w:r>
          </w:p>
        </w:tc>
      </w:tr>
    </w:tbl>
    <w:p w14:paraId="047F5B07" w14:textId="77777777" w:rsidR="00F73246" w:rsidRPr="00DB4F49" w:rsidRDefault="00F73246" w:rsidP="00F73246">
      <w:pPr>
        <w:jc w:val="center"/>
        <w:rPr>
          <w:rFonts w:asciiTheme="minorHAnsi" w:hAnsiTheme="minorHAnsi" w:cstheme="minorHAnsi"/>
          <w:i/>
          <w:sz w:val="18"/>
          <w:szCs w:val="18"/>
        </w:rPr>
      </w:pPr>
      <w:r w:rsidRPr="00DB4F49">
        <w:rPr>
          <w:rFonts w:asciiTheme="minorHAnsi" w:hAnsiTheme="minorHAnsi" w:cstheme="minorHAnsi"/>
          <w:i/>
          <w:sz w:val="18"/>
          <w:szCs w:val="18"/>
        </w:rPr>
        <w:t>Извор: Пореска управа</w:t>
      </w:r>
    </w:p>
    <w:p w14:paraId="24D3D863" w14:textId="77777777" w:rsidR="00F73246" w:rsidRPr="00DB4F49" w:rsidRDefault="00F73246" w:rsidP="00F73246">
      <w:pPr>
        <w:spacing w:after="0" w:line="240" w:lineRule="auto"/>
        <w:jc w:val="both"/>
        <w:rPr>
          <w:rFonts w:asciiTheme="minorHAnsi" w:hAnsiTheme="minorHAnsi" w:cstheme="minorHAnsi"/>
          <w:color w:val="000000" w:themeColor="text1"/>
          <w:sz w:val="24"/>
          <w:szCs w:val="24"/>
          <w:lang w:val="sr-Cyrl-RS"/>
        </w:rPr>
      </w:pPr>
      <w:r w:rsidRPr="00DB4F49">
        <w:rPr>
          <w:rFonts w:asciiTheme="minorHAnsi" w:hAnsiTheme="minorHAnsi" w:cstheme="minorHAnsi"/>
          <w:color w:val="000000" w:themeColor="text1"/>
          <w:sz w:val="24"/>
          <w:szCs w:val="24"/>
          <w:lang w:val="sr-Cyrl-RS"/>
        </w:rPr>
        <w:t xml:space="preserve">Број субјеката предузетница у Републици Српској благо, али континуирано расте сваке године. У 2023. години жене су биле власнице 11.580 привредних субјеката у Републици Српској или 25,83% од укупног броја субјеката, а сувласнице 951 субјекта или 2,12% од укупног броја свих привредних субјеката. Дакле, привредни субјекти у којима су жене власнице и сувласнице имају учешће од 27,95% у укупном броју субјеката у Републици Српској. </w:t>
      </w:r>
    </w:p>
    <w:p w14:paraId="6E211452" w14:textId="77777777" w:rsidR="00F73246" w:rsidRPr="00DB4F49" w:rsidRDefault="00F73246" w:rsidP="00F73246">
      <w:p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color w:val="000000" w:themeColor="text1"/>
          <w:sz w:val="24"/>
          <w:szCs w:val="24"/>
          <w:lang w:val="sr-Cyrl-RS"/>
        </w:rPr>
        <w:t xml:space="preserve">У наставку је </w:t>
      </w:r>
      <w:r>
        <w:rPr>
          <w:rFonts w:asciiTheme="minorHAnsi" w:hAnsiTheme="minorHAnsi" w:cstheme="minorHAnsi"/>
          <w:color w:val="000000" w:themeColor="text1"/>
          <w:sz w:val="24"/>
          <w:szCs w:val="24"/>
          <w:lang w:val="sr-Cyrl-RS"/>
        </w:rPr>
        <w:t xml:space="preserve">дат </w:t>
      </w:r>
      <w:r w:rsidRPr="00DB4F49">
        <w:rPr>
          <w:rFonts w:asciiTheme="minorHAnsi" w:hAnsiTheme="minorHAnsi" w:cstheme="minorHAnsi"/>
          <w:color w:val="000000" w:themeColor="text1"/>
          <w:sz w:val="24"/>
          <w:szCs w:val="24"/>
          <w:lang w:val="sr-Cyrl-RS"/>
        </w:rPr>
        <w:t>приказ учешћа власница и сувласница у укупној структури правних лица и</w:t>
      </w:r>
      <w:r w:rsidRPr="00DB4F49">
        <w:rPr>
          <w:rFonts w:asciiTheme="minorHAnsi" w:hAnsiTheme="minorHAnsi" w:cstheme="minorHAnsi"/>
          <w:sz w:val="24"/>
          <w:szCs w:val="24"/>
          <w:lang w:val="sr-Cyrl-RS"/>
        </w:rPr>
        <w:t xml:space="preserve"> предузетника за период 2018-2023. година. </w:t>
      </w:r>
    </w:p>
    <w:p w14:paraId="06157D23" w14:textId="77777777" w:rsidR="00F73246" w:rsidRPr="00DB4F49" w:rsidRDefault="00F73246" w:rsidP="00F73246">
      <w:pPr>
        <w:spacing w:after="0" w:line="240" w:lineRule="auto"/>
        <w:jc w:val="both"/>
        <w:rPr>
          <w:rFonts w:asciiTheme="minorHAnsi" w:hAnsiTheme="minorHAnsi" w:cstheme="minorHAnsi"/>
          <w:sz w:val="24"/>
          <w:szCs w:val="24"/>
          <w:lang w:val="sr-Cyrl-RS"/>
        </w:rPr>
      </w:pPr>
    </w:p>
    <w:p w14:paraId="016E5833" w14:textId="77777777" w:rsidR="00F73246" w:rsidRPr="00DB4F49" w:rsidRDefault="00F73246" w:rsidP="00F73246">
      <w:pPr>
        <w:spacing w:after="0" w:line="240" w:lineRule="auto"/>
        <w:jc w:val="both"/>
        <w:rPr>
          <w:rFonts w:asciiTheme="minorHAnsi" w:hAnsiTheme="minorHAnsi" w:cstheme="minorHAnsi"/>
          <w:sz w:val="24"/>
          <w:szCs w:val="24"/>
          <w:lang w:val="sr-Cyrl-RS"/>
        </w:rPr>
      </w:pPr>
    </w:p>
    <w:p w14:paraId="013A3DA6" w14:textId="77777777" w:rsidR="00F73246" w:rsidRPr="00DB4F49" w:rsidRDefault="00F73246" w:rsidP="00F73246">
      <w:pPr>
        <w:spacing w:after="0" w:line="240" w:lineRule="auto"/>
        <w:jc w:val="both"/>
        <w:rPr>
          <w:rFonts w:asciiTheme="minorHAnsi" w:hAnsiTheme="minorHAnsi" w:cstheme="minorHAnsi"/>
          <w:sz w:val="24"/>
          <w:szCs w:val="24"/>
          <w:lang w:val="sr-Cyrl-RS"/>
        </w:rPr>
      </w:pPr>
    </w:p>
    <w:p w14:paraId="325BC7B9" w14:textId="77777777" w:rsidR="00F73246" w:rsidRPr="00DB4F49" w:rsidRDefault="00F73246" w:rsidP="00F73246">
      <w:pPr>
        <w:spacing w:after="0" w:line="240" w:lineRule="auto"/>
        <w:jc w:val="both"/>
        <w:rPr>
          <w:rFonts w:asciiTheme="minorHAnsi" w:hAnsiTheme="minorHAnsi" w:cstheme="minorHAnsi"/>
          <w:sz w:val="24"/>
          <w:szCs w:val="24"/>
          <w:lang w:val="sr-Cyrl-RS"/>
        </w:rPr>
      </w:pPr>
    </w:p>
    <w:p w14:paraId="0609CEF3" w14:textId="77777777" w:rsidR="00F73246" w:rsidRPr="00DB4F49" w:rsidRDefault="00F73246" w:rsidP="00F73246">
      <w:pPr>
        <w:spacing w:after="0" w:line="240" w:lineRule="auto"/>
        <w:jc w:val="both"/>
        <w:rPr>
          <w:rFonts w:asciiTheme="minorHAnsi" w:hAnsiTheme="minorHAnsi" w:cstheme="minorHAnsi"/>
          <w:sz w:val="24"/>
          <w:szCs w:val="24"/>
          <w:lang w:val="sr-Cyrl-RS"/>
        </w:rPr>
      </w:pPr>
    </w:p>
    <w:p w14:paraId="4154F716" w14:textId="77777777" w:rsidR="00F73246" w:rsidRPr="00DB4F49" w:rsidRDefault="00F73246" w:rsidP="00F73246">
      <w:pPr>
        <w:spacing w:after="0" w:line="240" w:lineRule="auto"/>
        <w:jc w:val="both"/>
        <w:rPr>
          <w:rFonts w:asciiTheme="minorHAnsi" w:hAnsiTheme="minorHAnsi" w:cstheme="minorHAnsi"/>
          <w:sz w:val="24"/>
          <w:szCs w:val="24"/>
          <w:lang w:val="sr-Cyrl-RS"/>
        </w:rPr>
      </w:pPr>
    </w:p>
    <w:p w14:paraId="7397EF07" w14:textId="77777777" w:rsidR="00F73246" w:rsidRPr="00DB4F49" w:rsidRDefault="00F73246" w:rsidP="00F73246">
      <w:pPr>
        <w:jc w:val="center"/>
        <w:rPr>
          <w:rFonts w:asciiTheme="minorHAnsi" w:hAnsiTheme="minorHAnsi" w:cstheme="minorHAnsi"/>
          <w:b/>
          <w:i/>
          <w:color w:val="000000" w:themeColor="text1"/>
          <w:sz w:val="20"/>
          <w:szCs w:val="20"/>
          <w:lang w:val="sr-Cyrl-CS"/>
        </w:rPr>
      </w:pPr>
      <w:r w:rsidRPr="00DB4F49">
        <w:rPr>
          <w:rFonts w:asciiTheme="minorHAnsi" w:hAnsiTheme="minorHAnsi" w:cstheme="minorHAnsi"/>
          <w:b/>
          <w:i/>
          <w:color w:val="000000" w:themeColor="text1"/>
          <w:sz w:val="20"/>
          <w:szCs w:val="20"/>
          <w:lang w:val="sr-Cyrl-CS"/>
        </w:rPr>
        <w:t xml:space="preserve">Табела </w:t>
      </w:r>
      <w:r w:rsidRPr="00A37625">
        <w:rPr>
          <w:rFonts w:asciiTheme="minorHAnsi" w:hAnsiTheme="minorHAnsi" w:cstheme="minorHAnsi"/>
          <w:b/>
          <w:i/>
          <w:color w:val="000000" w:themeColor="text1"/>
          <w:sz w:val="20"/>
          <w:szCs w:val="20"/>
          <w:lang w:val="sr-Cyrl-RS"/>
        </w:rPr>
        <w:t>1</w:t>
      </w:r>
      <w:r w:rsidRPr="00DB4F49">
        <w:rPr>
          <w:rFonts w:asciiTheme="minorHAnsi" w:hAnsiTheme="minorHAnsi" w:cstheme="minorHAnsi"/>
          <w:b/>
          <w:i/>
          <w:color w:val="000000" w:themeColor="text1"/>
          <w:sz w:val="20"/>
          <w:szCs w:val="20"/>
          <w:lang w:val="sr-Cyrl-CS"/>
        </w:rPr>
        <w:t>.</w:t>
      </w:r>
      <w:r w:rsidRPr="00A37625">
        <w:rPr>
          <w:rFonts w:asciiTheme="minorHAnsi" w:hAnsiTheme="minorHAnsi" w:cstheme="minorHAnsi"/>
          <w:b/>
          <w:i/>
          <w:color w:val="000000" w:themeColor="text1"/>
          <w:sz w:val="20"/>
          <w:szCs w:val="20"/>
          <w:lang w:val="sr-Cyrl-RS"/>
        </w:rPr>
        <w:t>2</w:t>
      </w:r>
      <w:r w:rsidRPr="00DB4F49">
        <w:rPr>
          <w:rFonts w:asciiTheme="minorHAnsi" w:hAnsiTheme="minorHAnsi" w:cstheme="minorHAnsi"/>
          <w:b/>
          <w:i/>
          <w:color w:val="000000" w:themeColor="text1"/>
          <w:sz w:val="20"/>
          <w:szCs w:val="20"/>
          <w:lang w:val="sr-Cyrl-CS"/>
        </w:rPr>
        <w:t>.2: Структура субјеката предузетница у Републици Српској у 2023. години</w:t>
      </w:r>
    </w:p>
    <w:tbl>
      <w:tblPr>
        <w:tblW w:w="9595" w:type="dxa"/>
        <w:tblInd w:w="-95" w:type="dxa"/>
        <w:tblCellMar>
          <w:left w:w="0" w:type="dxa"/>
          <w:right w:w="0" w:type="dxa"/>
        </w:tblCellMar>
        <w:tblLook w:val="04A0" w:firstRow="1" w:lastRow="0" w:firstColumn="1" w:lastColumn="0" w:noHBand="0" w:noVBand="1"/>
      </w:tblPr>
      <w:tblGrid>
        <w:gridCol w:w="1491"/>
        <w:gridCol w:w="835"/>
        <w:gridCol w:w="947"/>
        <w:gridCol w:w="949"/>
        <w:gridCol w:w="888"/>
        <w:gridCol w:w="921"/>
        <w:gridCol w:w="906"/>
        <w:gridCol w:w="831"/>
        <w:gridCol w:w="921"/>
        <w:gridCol w:w="906"/>
      </w:tblGrid>
      <w:tr w:rsidR="00F73246" w:rsidRPr="00DB4F49" w14:paraId="71751921" w14:textId="77777777" w:rsidTr="00F66C15">
        <w:trPr>
          <w:trHeight w:val="675"/>
        </w:trPr>
        <w:tc>
          <w:tcPr>
            <w:tcW w:w="1530"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26B9D495" w14:textId="77777777" w:rsidR="00F73246" w:rsidRPr="00DB4F49" w:rsidRDefault="00F73246" w:rsidP="008F3E1B">
            <w:pPr>
              <w:spacing w:after="0" w:line="240" w:lineRule="auto"/>
              <w:rPr>
                <w:rFonts w:asciiTheme="minorHAnsi" w:hAnsiTheme="minorHAnsi" w:cstheme="minorHAnsi"/>
                <w:color w:val="000000"/>
              </w:rPr>
            </w:pPr>
            <w:r w:rsidRPr="00DB4F49">
              <w:rPr>
                <w:rFonts w:asciiTheme="minorHAnsi" w:hAnsiTheme="minorHAnsi" w:cstheme="minorHAnsi"/>
                <w:color w:val="000000"/>
              </w:rPr>
              <w:t>Врста субјекта</w:t>
            </w:r>
          </w:p>
        </w:tc>
        <w:tc>
          <w:tcPr>
            <w:tcW w:w="2742"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421D277A" w14:textId="77777777" w:rsidR="00F73246" w:rsidRPr="00DB4F49" w:rsidRDefault="00F73246" w:rsidP="008F3E1B">
            <w:pPr>
              <w:spacing w:after="0" w:line="240" w:lineRule="auto"/>
              <w:jc w:val="center"/>
              <w:rPr>
                <w:rFonts w:asciiTheme="minorHAnsi" w:hAnsiTheme="minorHAnsi" w:cstheme="minorHAnsi"/>
                <w:b/>
                <w:bCs/>
                <w:color w:val="000000"/>
              </w:rPr>
            </w:pPr>
            <w:r w:rsidRPr="00DB4F49">
              <w:rPr>
                <w:rFonts w:asciiTheme="minorHAnsi" w:hAnsiTheme="minorHAnsi" w:cstheme="minorHAnsi"/>
                <w:b/>
                <w:bCs/>
                <w:color w:val="000000"/>
              </w:rPr>
              <w:t xml:space="preserve">МСП </w:t>
            </w:r>
            <w:r>
              <w:rPr>
                <w:rFonts w:asciiTheme="minorHAnsi" w:hAnsiTheme="minorHAnsi" w:cstheme="minorHAnsi"/>
                <w:b/>
                <w:bCs/>
                <w:color w:val="000000"/>
                <w:lang w:val="sr-Cyrl-BA"/>
              </w:rPr>
              <w:t>п</w:t>
            </w:r>
            <w:r w:rsidRPr="00DB4F49">
              <w:rPr>
                <w:rFonts w:asciiTheme="minorHAnsi" w:hAnsiTheme="minorHAnsi" w:cstheme="minorHAnsi"/>
                <w:b/>
                <w:bCs/>
                <w:color w:val="000000"/>
              </w:rPr>
              <w:t xml:space="preserve">равна лица-у влас.и сувласништву жена </w:t>
            </w:r>
          </w:p>
        </w:tc>
        <w:tc>
          <w:tcPr>
            <w:tcW w:w="268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73805ADE" w14:textId="77777777" w:rsidR="00F73246" w:rsidRPr="00DB4F49" w:rsidRDefault="00F73246" w:rsidP="008F3E1B">
            <w:pPr>
              <w:spacing w:after="0" w:line="240" w:lineRule="auto"/>
              <w:jc w:val="center"/>
              <w:rPr>
                <w:rFonts w:asciiTheme="minorHAnsi" w:hAnsiTheme="minorHAnsi" w:cstheme="minorHAnsi"/>
                <w:b/>
                <w:bCs/>
                <w:color w:val="000000"/>
              </w:rPr>
            </w:pPr>
            <w:r w:rsidRPr="00DB4F49">
              <w:rPr>
                <w:rFonts w:asciiTheme="minorHAnsi" w:hAnsiTheme="minorHAnsi" w:cstheme="minorHAnsi"/>
                <w:b/>
                <w:bCs/>
                <w:color w:val="000000"/>
              </w:rPr>
              <w:t>Самосталне предузетнице</w:t>
            </w:r>
          </w:p>
        </w:tc>
        <w:tc>
          <w:tcPr>
            <w:tcW w:w="263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1E2AF7E7" w14:textId="77777777" w:rsidR="00F73246" w:rsidRPr="00DB4F49" w:rsidRDefault="00F73246" w:rsidP="008F3E1B">
            <w:pPr>
              <w:spacing w:after="0" w:line="240" w:lineRule="auto"/>
              <w:jc w:val="center"/>
              <w:rPr>
                <w:rFonts w:asciiTheme="minorHAnsi" w:hAnsiTheme="minorHAnsi" w:cstheme="minorHAnsi"/>
                <w:b/>
                <w:bCs/>
                <w:color w:val="000000"/>
              </w:rPr>
            </w:pPr>
            <w:r w:rsidRPr="00DB4F49">
              <w:rPr>
                <w:rFonts w:asciiTheme="minorHAnsi" w:hAnsiTheme="minorHAnsi" w:cstheme="minorHAnsi"/>
                <w:b/>
                <w:bCs/>
                <w:color w:val="000000"/>
              </w:rPr>
              <w:t>Укупно МСП у власништву и сувласништву жена</w:t>
            </w:r>
          </w:p>
        </w:tc>
      </w:tr>
      <w:tr w:rsidR="00F73246" w:rsidRPr="00DB4F49" w14:paraId="7EDB9C84" w14:textId="77777777" w:rsidTr="00F66C15">
        <w:trPr>
          <w:trHeight w:val="180"/>
        </w:trPr>
        <w:tc>
          <w:tcPr>
            <w:tcW w:w="1530"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451FA61" w14:textId="77777777" w:rsidR="00F73246" w:rsidRPr="00DB4F49" w:rsidRDefault="00F73246" w:rsidP="008F3E1B">
            <w:pPr>
              <w:spacing w:after="0" w:line="240" w:lineRule="auto"/>
              <w:rPr>
                <w:rFonts w:asciiTheme="minorHAnsi" w:eastAsiaTheme="minorHAnsi" w:hAnsiTheme="minorHAnsi" w:cstheme="minorHAnsi"/>
                <w:color w:val="000000"/>
              </w:rPr>
            </w:pPr>
          </w:p>
        </w:tc>
        <w:tc>
          <w:tcPr>
            <w:tcW w:w="826"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47FF2A96" w14:textId="77777777" w:rsidR="00F73246" w:rsidRPr="00DB4F49" w:rsidRDefault="00F73246" w:rsidP="008F3E1B">
            <w:pPr>
              <w:spacing w:after="0" w:line="240" w:lineRule="auto"/>
              <w:jc w:val="center"/>
              <w:rPr>
                <w:rFonts w:asciiTheme="minorHAnsi" w:hAnsiTheme="minorHAnsi" w:cstheme="minorHAnsi"/>
                <w:b/>
                <w:bCs/>
                <w:color w:val="000000"/>
              </w:rPr>
            </w:pPr>
            <w:r>
              <w:rPr>
                <w:rFonts w:asciiTheme="minorHAnsi" w:hAnsiTheme="minorHAnsi" w:cstheme="minorHAnsi"/>
                <w:b/>
                <w:bCs/>
                <w:color w:val="000000"/>
                <w:lang w:val="sr-Cyrl-BA"/>
              </w:rPr>
              <w:t>В</w:t>
            </w:r>
            <w:r w:rsidRPr="00DB4F49">
              <w:rPr>
                <w:rFonts w:asciiTheme="minorHAnsi" w:hAnsiTheme="minorHAnsi" w:cstheme="minorHAnsi"/>
                <w:b/>
                <w:bCs/>
                <w:color w:val="000000"/>
              </w:rPr>
              <w:t>ласн.</w:t>
            </w:r>
          </w:p>
        </w:tc>
        <w:tc>
          <w:tcPr>
            <w:tcW w:w="955"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2311A40C" w14:textId="77777777" w:rsidR="00F73246" w:rsidRPr="00DB4F49" w:rsidRDefault="00F73246" w:rsidP="008F3E1B">
            <w:pPr>
              <w:spacing w:after="0" w:line="240" w:lineRule="auto"/>
              <w:jc w:val="center"/>
              <w:rPr>
                <w:rFonts w:asciiTheme="minorHAnsi" w:hAnsiTheme="minorHAnsi" w:cstheme="minorHAnsi"/>
                <w:b/>
                <w:bCs/>
                <w:color w:val="000000"/>
              </w:rPr>
            </w:pPr>
            <w:r>
              <w:rPr>
                <w:rFonts w:asciiTheme="minorHAnsi" w:hAnsiTheme="minorHAnsi" w:cstheme="minorHAnsi"/>
                <w:b/>
                <w:bCs/>
                <w:color w:val="000000"/>
                <w:lang w:val="sr-Cyrl-BA"/>
              </w:rPr>
              <w:t>С</w:t>
            </w:r>
            <w:r w:rsidRPr="00DB4F49">
              <w:rPr>
                <w:rFonts w:asciiTheme="minorHAnsi" w:hAnsiTheme="minorHAnsi" w:cstheme="minorHAnsi"/>
                <w:b/>
                <w:bCs/>
                <w:color w:val="000000"/>
              </w:rPr>
              <w:t>увлас.</w:t>
            </w:r>
          </w:p>
        </w:tc>
        <w:tc>
          <w:tcPr>
            <w:tcW w:w="96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76CF14E2" w14:textId="77777777" w:rsidR="00F73246" w:rsidRPr="00DB4F49" w:rsidRDefault="00F73246" w:rsidP="008F3E1B">
            <w:pPr>
              <w:spacing w:after="0" w:line="240" w:lineRule="auto"/>
              <w:jc w:val="center"/>
              <w:rPr>
                <w:rFonts w:asciiTheme="minorHAnsi" w:hAnsiTheme="minorHAnsi" w:cstheme="minorHAnsi"/>
                <w:b/>
                <w:bCs/>
                <w:color w:val="000000"/>
              </w:rPr>
            </w:pPr>
            <w:r w:rsidRPr="00DB4F49">
              <w:rPr>
                <w:rFonts w:asciiTheme="minorHAnsi" w:hAnsiTheme="minorHAnsi" w:cstheme="minorHAnsi"/>
                <w:b/>
                <w:bCs/>
                <w:color w:val="000000"/>
              </w:rPr>
              <w:t xml:space="preserve">Укупно </w:t>
            </w:r>
          </w:p>
        </w:tc>
        <w:tc>
          <w:tcPr>
            <w:tcW w:w="903"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0161089C" w14:textId="77777777" w:rsidR="00F73246" w:rsidRPr="00DB4F49" w:rsidRDefault="00F73246" w:rsidP="008F3E1B">
            <w:pPr>
              <w:spacing w:after="0" w:line="240" w:lineRule="auto"/>
              <w:jc w:val="center"/>
              <w:rPr>
                <w:rFonts w:asciiTheme="minorHAnsi" w:hAnsiTheme="minorHAnsi" w:cstheme="minorHAnsi"/>
                <w:b/>
                <w:bCs/>
                <w:color w:val="000000"/>
              </w:rPr>
            </w:pPr>
            <w:r>
              <w:rPr>
                <w:rFonts w:asciiTheme="minorHAnsi" w:hAnsiTheme="minorHAnsi" w:cstheme="minorHAnsi"/>
                <w:b/>
                <w:bCs/>
                <w:color w:val="000000"/>
                <w:lang w:val="sr-Cyrl-BA"/>
              </w:rPr>
              <w:t>В</w:t>
            </w:r>
            <w:r w:rsidRPr="00DB4F49">
              <w:rPr>
                <w:rFonts w:asciiTheme="minorHAnsi" w:hAnsiTheme="minorHAnsi" w:cstheme="minorHAnsi"/>
                <w:b/>
                <w:bCs/>
                <w:color w:val="000000"/>
              </w:rPr>
              <w:t>ласн.</w:t>
            </w:r>
          </w:p>
        </w:tc>
        <w:tc>
          <w:tcPr>
            <w:tcW w:w="897"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0293E85F" w14:textId="77777777" w:rsidR="00F73246" w:rsidRPr="00DB4F49" w:rsidRDefault="00F73246" w:rsidP="008F3E1B">
            <w:pPr>
              <w:spacing w:after="0" w:line="240" w:lineRule="auto"/>
              <w:jc w:val="center"/>
              <w:rPr>
                <w:rFonts w:asciiTheme="minorHAnsi" w:hAnsiTheme="minorHAnsi" w:cstheme="minorHAnsi"/>
                <w:b/>
                <w:bCs/>
                <w:color w:val="000000"/>
              </w:rPr>
            </w:pPr>
            <w:r>
              <w:rPr>
                <w:rFonts w:asciiTheme="minorHAnsi" w:hAnsiTheme="minorHAnsi" w:cstheme="minorHAnsi"/>
                <w:b/>
                <w:bCs/>
                <w:color w:val="000000"/>
                <w:lang w:val="sr-Cyrl-BA"/>
              </w:rPr>
              <w:t>С</w:t>
            </w:r>
            <w:r w:rsidRPr="00DB4F49">
              <w:rPr>
                <w:rFonts w:asciiTheme="minorHAnsi" w:hAnsiTheme="minorHAnsi" w:cstheme="minorHAnsi"/>
                <w:b/>
                <w:bCs/>
                <w:color w:val="000000"/>
              </w:rPr>
              <w:t>увлас.</w:t>
            </w:r>
          </w:p>
        </w:tc>
        <w:tc>
          <w:tcPr>
            <w:tcW w:w="889"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7F46319E" w14:textId="77777777" w:rsidR="00F73246" w:rsidRPr="00DB4F49" w:rsidRDefault="00F73246" w:rsidP="008F3E1B">
            <w:pPr>
              <w:spacing w:after="0" w:line="240" w:lineRule="auto"/>
              <w:jc w:val="center"/>
              <w:rPr>
                <w:rFonts w:asciiTheme="minorHAnsi" w:hAnsiTheme="minorHAnsi" w:cstheme="minorHAnsi"/>
                <w:b/>
                <w:bCs/>
                <w:color w:val="000000"/>
              </w:rPr>
            </w:pPr>
            <w:r>
              <w:rPr>
                <w:rFonts w:asciiTheme="minorHAnsi" w:hAnsiTheme="minorHAnsi" w:cstheme="minorHAnsi"/>
                <w:b/>
                <w:bCs/>
                <w:color w:val="000000"/>
                <w:lang w:val="sr-Cyrl-BA"/>
              </w:rPr>
              <w:t>У</w:t>
            </w:r>
            <w:r w:rsidRPr="00DB4F49">
              <w:rPr>
                <w:rFonts w:asciiTheme="minorHAnsi" w:hAnsiTheme="minorHAnsi" w:cstheme="minorHAnsi"/>
                <w:b/>
                <w:bCs/>
                <w:color w:val="000000"/>
              </w:rPr>
              <w:t>купно</w:t>
            </w:r>
          </w:p>
        </w:tc>
        <w:tc>
          <w:tcPr>
            <w:tcW w:w="83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42EA6D13" w14:textId="77777777" w:rsidR="00F73246" w:rsidRPr="00DB4F49" w:rsidRDefault="00F73246" w:rsidP="008F3E1B">
            <w:pPr>
              <w:spacing w:after="0" w:line="240" w:lineRule="auto"/>
              <w:jc w:val="center"/>
              <w:rPr>
                <w:rFonts w:asciiTheme="minorHAnsi" w:hAnsiTheme="minorHAnsi" w:cstheme="minorHAnsi"/>
                <w:b/>
                <w:bCs/>
                <w:color w:val="000000"/>
              </w:rPr>
            </w:pPr>
            <w:r>
              <w:rPr>
                <w:rFonts w:asciiTheme="minorHAnsi" w:hAnsiTheme="minorHAnsi" w:cstheme="minorHAnsi"/>
                <w:b/>
                <w:bCs/>
                <w:color w:val="000000"/>
                <w:lang w:val="sr-Cyrl-BA"/>
              </w:rPr>
              <w:t>В</w:t>
            </w:r>
            <w:r w:rsidRPr="00DB4F49">
              <w:rPr>
                <w:rFonts w:asciiTheme="minorHAnsi" w:hAnsiTheme="minorHAnsi" w:cstheme="minorHAnsi"/>
                <w:b/>
                <w:bCs/>
                <w:color w:val="000000"/>
              </w:rPr>
              <w:t>лас.</w:t>
            </w:r>
          </w:p>
        </w:tc>
        <w:tc>
          <w:tcPr>
            <w:tcW w:w="897"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366747FF" w14:textId="77777777" w:rsidR="00F73246" w:rsidRPr="00DB4F49" w:rsidRDefault="00F73246" w:rsidP="008F3E1B">
            <w:pPr>
              <w:spacing w:after="0" w:line="240" w:lineRule="auto"/>
              <w:jc w:val="center"/>
              <w:rPr>
                <w:rFonts w:asciiTheme="minorHAnsi" w:hAnsiTheme="minorHAnsi" w:cstheme="minorHAnsi"/>
                <w:b/>
                <w:bCs/>
                <w:color w:val="000000"/>
              </w:rPr>
            </w:pPr>
            <w:r>
              <w:rPr>
                <w:rFonts w:asciiTheme="minorHAnsi" w:hAnsiTheme="minorHAnsi" w:cstheme="minorHAnsi"/>
                <w:b/>
                <w:bCs/>
                <w:color w:val="000000"/>
                <w:lang w:val="sr-Cyrl-BA"/>
              </w:rPr>
              <w:t>С</w:t>
            </w:r>
            <w:r w:rsidRPr="00DB4F49">
              <w:rPr>
                <w:rFonts w:asciiTheme="minorHAnsi" w:hAnsiTheme="minorHAnsi" w:cstheme="minorHAnsi"/>
                <w:b/>
                <w:bCs/>
                <w:color w:val="000000"/>
              </w:rPr>
              <w:t>увлас.</w:t>
            </w:r>
          </w:p>
        </w:tc>
        <w:tc>
          <w:tcPr>
            <w:tcW w:w="906"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3341D02A" w14:textId="77777777" w:rsidR="00F73246" w:rsidRPr="00DB4F49" w:rsidRDefault="00F73246" w:rsidP="008F3E1B">
            <w:pPr>
              <w:spacing w:after="0" w:line="240" w:lineRule="auto"/>
              <w:jc w:val="center"/>
              <w:rPr>
                <w:rFonts w:asciiTheme="minorHAnsi" w:hAnsiTheme="minorHAnsi" w:cstheme="minorHAnsi"/>
                <w:b/>
                <w:bCs/>
                <w:color w:val="000000"/>
              </w:rPr>
            </w:pPr>
            <w:r w:rsidRPr="00DB4F49">
              <w:rPr>
                <w:rFonts w:asciiTheme="minorHAnsi" w:hAnsiTheme="minorHAnsi" w:cstheme="minorHAnsi"/>
                <w:b/>
                <w:bCs/>
                <w:color w:val="000000"/>
              </w:rPr>
              <w:t>Укупно</w:t>
            </w:r>
          </w:p>
        </w:tc>
      </w:tr>
      <w:tr w:rsidR="00F73246" w:rsidRPr="00DB4F49" w14:paraId="3C7E9396" w14:textId="77777777" w:rsidTr="00F66C15">
        <w:trPr>
          <w:trHeight w:val="432"/>
        </w:trPr>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107C2C" w14:textId="77777777" w:rsidR="00F73246" w:rsidRPr="00DB4F49" w:rsidRDefault="00F73246" w:rsidP="008F3E1B">
            <w:pPr>
              <w:spacing w:after="0" w:line="240" w:lineRule="auto"/>
              <w:rPr>
                <w:rFonts w:asciiTheme="minorHAnsi" w:hAnsiTheme="minorHAnsi" w:cstheme="minorHAnsi"/>
                <w:color w:val="000000"/>
              </w:rPr>
            </w:pPr>
            <w:r w:rsidRPr="00DB4F49">
              <w:rPr>
                <w:rFonts w:asciiTheme="minorHAnsi" w:hAnsiTheme="minorHAnsi" w:cstheme="minorHAnsi"/>
                <w:color w:val="000000"/>
              </w:rPr>
              <w:t>Микро (до 9 запослених)</w:t>
            </w:r>
          </w:p>
        </w:tc>
        <w:tc>
          <w:tcPr>
            <w:tcW w:w="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788683" w14:textId="77777777" w:rsidR="00F73246" w:rsidRPr="00DB4F49" w:rsidRDefault="00F73246" w:rsidP="008F3E1B">
            <w:pPr>
              <w:spacing w:after="0" w:line="240" w:lineRule="auto"/>
              <w:jc w:val="center"/>
              <w:rPr>
                <w:rFonts w:asciiTheme="minorHAnsi" w:hAnsiTheme="minorHAnsi" w:cstheme="minorHAnsi"/>
                <w:color w:val="000000"/>
              </w:rPr>
            </w:pPr>
            <w:r w:rsidRPr="00DB4F49">
              <w:rPr>
                <w:rFonts w:asciiTheme="minorHAnsi" w:hAnsiTheme="minorHAnsi" w:cstheme="minorHAnsi"/>
                <w:color w:val="000000"/>
              </w:rPr>
              <w:t>2,606</w:t>
            </w:r>
          </w:p>
        </w:tc>
        <w:tc>
          <w:tcPr>
            <w:tcW w:w="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CD4A53" w14:textId="77777777" w:rsidR="00F73246" w:rsidRPr="00DB4F49" w:rsidRDefault="00F73246" w:rsidP="008F3E1B">
            <w:pPr>
              <w:spacing w:after="0" w:line="240" w:lineRule="auto"/>
              <w:jc w:val="right"/>
              <w:rPr>
                <w:rFonts w:asciiTheme="minorHAnsi" w:hAnsiTheme="minorHAnsi" w:cstheme="minorHAnsi"/>
                <w:color w:val="000000"/>
              </w:rPr>
            </w:pPr>
            <w:r w:rsidRPr="00DB4F49">
              <w:rPr>
                <w:rFonts w:asciiTheme="minorHAnsi" w:hAnsiTheme="minorHAnsi" w:cstheme="minorHAnsi"/>
                <w:color w:val="000000"/>
              </w:rPr>
              <w:t>693</w:t>
            </w:r>
          </w:p>
        </w:tc>
        <w:tc>
          <w:tcPr>
            <w:tcW w:w="96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7DA91A01" w14:textId="77777777" w:rsidR="00F73246" w:rsidRPr="00DB4F49" w:rsidRDefault="00F73246" w:rsidP="008F3E1B">
            <w:pPr>
              <w:spacing w:after="0" w:line="240" w:lineRule="auto"/>
              <w:jc w:val="right"/>
              <w:rPr>
                <w:rFonts w:asciiTheme="minorHAnsi" w:hAnsiTheme="minorHAnsi" w:cstheme="minorHAnsi"/>
                <w:color w:val="000000"/>
              </w:rPr>
            </w:pPr>
            <w:r w:rsidRPr="00DB4F49">
              <w:rPr>
                <w:rFonts w:asciiTheme="minorHAnsi" w:hAnsiTheme="minorHAnsi" w:cstheme="minorHAnsi"/>
                <w:color w:val="000000"/>
              </w:rPr>
              <w:t>3,299</w:t>
            </w:r>
          </w:p>
        </w:tc>
        <w:tc>
          <w:tcPr>
            <w:tcW w:w="9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579FFB" w14:textId="77777777" w:rsidR="00F73246" w:rsidRPr="00DB4F49" w:rsidRDefault="00F73246" w:rsidP="008F3E1B">
            <w:pPr>
              <w:spacing w:after="0" w:line="240" w:lineRule="auto"/>
              <w:jc w:val="right"/>
              <w:rPr>
                <w:rFonts w:asciiTheme="minorHAnsi" w:hAnsiTheme="minorHAnsi" w:cstheme="minorHAnsi"/>
                <w:color w:val="000000"/>
              </w:rPr>
            </w:pPr>
            <w:r w:rsidRPr="00DB4F49">
              <w:rPr>
                <w:rFonts w:asciiTheme="minorHAnsi" w:hAnsiTheme="minorHAnsi" w:cstheme="minorHAnsi"/>
                <w:color w:val="000000"/>
              </w:rPr>
              <w:t>8,650</w:t>
            </w:r>
          </w:p>
        </w:tc>
        <w:tc>
          <w:tcPr>
            <w:tcW w:w="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A157B2" w14:textId="77777777" w:rsidR="00F73246" w:rsidRPr="00DB4F49" w:rsidRDefault="00F73246" w:rsidP="008F3E1B">
            <w:pPr>
              <w:spacing w:after="0" w:line="240" w:lineRule="auto"/>
              <w:jc w:val="right"/>
              <w:rPr>
                <w:rFonts w:asciiTheme="minorHAnsi" w:hAnsiTheme="minorHAnsi" w:cstheme="minorHAnsi"/>
                <w:color w:val="000000"/>
              </w:rPr>
            </w:pPr>
            <w:r w:rsidRPr="00DB4F49">
              <w:rPr>
                <w:rFonts w:asciiTheme="minorHAnsi" w:hAnsiTheme="minorHAnsi" w:cstheme="minorHAnsi"/>
                <w:color w:val="000000"/>
              </w:rPr>
              <w:t>69</w:t>
            </w:r>
          </w:p>
        </w:tc>
        <w:tc>
          <w:tcPr>
            <w:tcW w:w="889"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07AE16A4" w14:textId="77777777" w:rsidR="00F73246" w:rsidRPr="00DB4F49" w:rsidRDefault="00F73246" w:rsidP="008F3E1B">
            <w:pPr>
              <w:spacing w:after="0" w:line="240" w:lineRule="auto"/>
              <w:jc w:val="right"/>
              <w:rPr>
                <w:rFonts w:asciiTheme="minorHAnsi" w:hAnsiTheme="minorHAnsi" w:cstheme="minorHAnsi"/>
                <w:color w:val="000000"/>
              </w:rPr>
            </w:pPr>
            <w:r w:rsidRPr="00DB4F49">
              <w:rPr>
                <w:rFonts w:asciiTheme="minorHAnsi" w:hAnsiTheme="minorHAnsi" w:cstheme="minorHAnsi"/>
                <w:color w:val="000000"/>
              </w:rPr>
              <w:t>8,719</w:t>
            </w:r>
          </w:p>
        </w:tc>
        <w:tc>
          <w:tcPr>
            <w:tcW w:w="8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A7564A" w14:textId="77777777" w:rsidR="00F73246" w:rsidRPr="00DB4F49" w:rsidRDefault="00F73246" w:rsidP="008F3E1B">
            <w:pPr>
              <w:spacing w:after="0" w:line="240" w:lineRule="auto"/>
              <w:jc w:val="right"/>
              <w:rPr>
                <w:rFonts w:asciiTheme="minorHAnsi" w:hAnsiTheme="minorHAnsi" w:cstheme="minorHAnsi"/>
                <w:color w:val="000000"/>
              </w:rPr>
            </w:pPr>
            <w:r w:rsidRPr="00DB4F49">
              <w:rPr>
                <w:rFonts w:asciiTheme="minorHAnsi" w:hAnsiTheme="minorHAnsi" w:cstheme="minorHAnsi"/>
                <w:color w:val="000000"/>
              </w:rPr>
              <w:t>11,256</w:t>
            </w:r>
          </w:p>
        </w:tc>
        <w:tc>
          <w:tcPr>
            <w:tcW w:w="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A61E02" w14:textId="77777777" w:rsidR="00F73246" w:rsidRPr="00DB4F49" w:rsidRDefault="00F73246" w:rsidP="008F3E1B">
            <w:pPr>
              <w:spacing w:after="0" w:line="240" w:lineRule="auto"/>
              <w:jc w:val="right"/>
              <w:rPr>
                <w:rFonts w:asciiTheme="minorHAnsi" w:hAnsiTheme="minorHAnsi" w:cstheme="minorHAnsi"/>
                <w:color w:val="000000"/>
              </w:rPr>
            </w:pPr>
            <w:r w:rsidRPr="00DB4F49">
              <w:rPr>
                <w:rFonts w:asciiTheme="minorHAnsi" w:hAnsiTheme="minorHAnsi" w:cstheme="minorHAnsi"/>
                <w:color w:val="000000"/>
              </w:rPr>
              <w:t>762</w:t>
            </w:r>
          </w:p>
        </w:tc>
        <w:tc>
          <w:tcPr>
            <w:tcW w:w="906"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51DA3DB8" w14:textId="77777777" w:rsidR="00F73246" w:rsidRPr="00DB4F49" w:rsidRDefault="00F73246" w:rsidP="008F3E1B">
            <w:pPr>
              <w:spacing w:after="0" w:line="240" w:lineRule="auto"/>
              <w:jc w:val="right"/>
              <w:rPr>
                <w:rFonts w:asciiTheme="minorHAnsi" w:hAnsiTheme="minorHAnsi" w:cstheme="minorHAnsi"/>
                <w:color w:val="000000"/>
              </w:rPr>
            </w:pPr>
            <w:r w:rsidRPr="00DB4F49">
              <w:rPr>
                <w:rFonts w:asciiTheme="minorHAnsi" w:hAnsiTheme="minorHAnsi" w:cstheme="minorHAnsi"/>
                <w:color w:val="000000"/>
              </w:rPr>
              <w:t>12,018</w:t>
            </w:r>
          </w:p>
        </w:tc>
      </w:tr>
      <w:tr w:rsidR="00F73246" w:rsidRPr="00DB4F49" w14:paraId="5EF99DC2" w14:textId="77777777" w:rsidTr="00F66C15">
        <w:trPr>
          <w:trHeight w:val="495"/>
        </w:trPr>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F0AFDE" w14:textId="77777777" w:rsidR="00F73246" w:rsidRPr="00DB4F49" w:rsidRDefault="00F73246" w:rsidP="008F3E1B">
            <w:pPr>
              <w:spacing w:after="0" w:line="240" w:lineRule="auto"/>
              <w:rPr>
                <w:rFonts w:asciiTheme="minorHAnsi" w:hAnsiTheme="minorHAnsi" w:cstheme="minorHAnsi"/>
                <w:color w:val="000000"/>
              </w:rPr>
            </w:pPr>
            <w:r w:rsidRPr="00DB4F49">
              <w:rPr>
                <w:rFonts w:asciiTheme="minorHAnsi" w:hAnsiTheme="minorHAnsi" w:cstheme="minorHAnsi"/>
                <w:color w:val="000000"/>
              </w:rPr>
              <w:t>Мала (10-49 запослених)</w:t>
            </w:r>
          </w:p>
        </w:tc>
        <w:tc>
          <w:tcPr>
            <w:tcW w:w="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97B156" w14:textId="77777777" w:rsidR="00F73246" w:rsidRPr="00DB4F49" w:rsidRDefault="00F73246" w:rsidP="008F3E1B">
            <w:pPr>
              <w:spacing w:after="0" w:line="240" w:lineRule="auto"/>
              <w:jc w:val="right"/>
              <w:rPr>
                <w:rFonts w:asciiTheme="minorHAnsi" w:hAnsiTheme="minorHAnsi" w:cstheme="minorHAnsi"/>
                <w:color w:val="000000"/>
              </w:rPr>
            </w:pPr>
            <w:r w:rsidRPr="00DB4F49">
              <w:rPr>
                <w:rFonts w:asciiTheme="minorHAnsi" w:hAnsiTheme="minorHAnsi" w:cstheme="minorHAnsi"/>
                <w:color w:val="000000"/>
              </w:rPr>
              <w:t>218</w:t>
            </w:r>
          </w:p>
        </w:tc>
        <w:tc>
          <w:tcPr>
            <w:tcW w:w="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7B1A58" w14:textId="77777777" w:rsidR="00F73246" w:rsidRPr="00DB4F49" w:rsidRDefault="00F73246" w:rsidP="008F3E1B">
            <w:pPr>
              <w:spacing w:after="0" w:line="240" w:lineRule="auto"/>
              <w:jc w:val="right"/>
              <w:rPr>
                <w:rFonts w:asciiTheme="minorHAnsi" w:hAnsiTheme="minorHAnsi" w:cstheme="minorHAnsi"/>
                <w:color w:val="000000"/>
              </w:rPr>
            </w:pPr>
            <w:r w:rsidRPr="00DB4F49">
              <w:rPr>
                <w:rFonts w:asciiTheme="minorHAnsi" w:hAnsiTheme="minorHAnsi" w:cstheme="minorHAnsi"/>
                <w:color w:val="000000"/>
              </w:rPr>
              <w:t>137</w:t>
            </w:r>
          </w:p>
        </w:tc>
        <w:tc>
          <w:tcPr>
            <w:tcW w:w="96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2DAE5D3D" w14:textId="77777777" w:rsidR="00F73246" w:rsidRPr="00DB4F49" w:rsidRDefault="00F73246" w:rsidP="008F3E1B">
            <w:pPr>
              <w:spacing w:after="0" w:line="240" w:lineRule="auto"/>
              <w:jc w:val="right"/>
              <w:rPr>
                <w:rFonts w:asciiTheme="minorHAnsi" w:hAnsiTheme="minorHAnsi" w:cstheme="minorHAnsi"/>
                <w:color w:val="000000"/>
              </w:rPr>
            </w:pPr>
            <w:r w:rsidRPr="00DB4F49">
              <w:rPr>
                <w:rFonts w:asciiTheme="minorHAnsi" w:hAnsiTheme="minorHAnsi" w:cstheme="minorHAnsi"/>
                <w:color w:val="000000"/>
              </w:rPr>
              <w:t>355</w:t>
            </w:r>
          </w:p>
        </w:tc>
        <w:tc>
          <w:tcPr>
            <w:tcW w:w="9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3BBAA4" w14:textId="77777777" w:rsidR="00F73246" w:rsidRPr="00DB4F49" w:rsidRDefault="00F73246" w:rsidP="008F3E1B">
            <w:pPr>
              <w:spacing w:after="0" w:line="240" w:lineRule="auto"/>
              <w:jc w:val="right"/>
              <w:rPr>
                <w:rFonts w:asciiTheme="minorHAnsi" w:hAnsiTheme="minorHAnsi" w:cstheme="minorHAnsi"/>
                <w:color w:val="000000"/>
              </w:rPr>
            </w:pPr>
            <w:r w:rsidRPr="00DB4F49">
              <w:rPr>
                <w:rFonts w:asciiTheme="minorHAnsi" w:hAnsiTheme="minorHAnsi" w:cstheme="minorHAnsi"/>
                <w:color w:val="000000"/>
              </w:rPr>
              <w:t>80</w:t>
            </w:r>
          </w:p>
        </w:tc>
        <w:tc>
          <w:tcPr>
            <w:tcW w:w="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73D203" w14:textId="77777777" w:rsidR="00F73246" w:rsidRPr="00DB4F49" w:rsidRDefault="00F73246" w:rsidP="008F3E1B">
            <w:pPr>
              <w:spacing w:after="0" w:line="240" w:lineRule="auto"/>
              <w:jc w:val="right"/>
              <w:rPr>
                <w:rFonts w:asciiTheme="minorHAnsi" w:hAnsiTheme="minorHAnsi" w:cstheme="minorHAnsi"/>
                <w:color w:val="000000"/>
              </w:rPr>
            </w:pPr>
            <w:r w:rsidRPr="00DB4F49">
              <w:rPr>
                <w:rFonts w:asciiTheme="minorHAnsi" w:hAnsiTheme="minorHAnsi" w:cstheme="minorHAnsi"/>
                <w:color w:val="000000"/>
              </w:rPr>
              <w:t>9</w:t>
            </w:r>
          </w:p>
        </w:tc>
        <w:tc>
          <w:tcPr>
            <w:tcW w:w="889"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094C8BEB" w14:textId="77777777" w:rsidR="00F73246" w:rsidRPr="00DB4F49" w:rsidRDefault="00F73246" w:rsidP="008F3E1B">
            <w:pPr>
              <w:spacing w:after="0" w:line="240" w:lineRule="auto"/>
              <w:jc w:val="right"/>
              <w:rPr>
                <w:rFonts w:asciiTheme="minorHAnsi" w:hAnsiTheme="minorHAnsi" w:cstheme="minorHAnsi"/>
                <w:color w:val="000000"/>
              </w:rPr>
            </w:pPr>
            <w:r w:rsidRPr="00DB4F49">
              <w:rPr>
                <w:rFonts w:asciiTheme="minorHAnsi" w:hAnsiTheme="minorHAnsi" w:cstheme="minorHAnsi"/>
                <w:color w:val="000000"/>
              </w:rPr>
              <w:t>89</w:t>
            </w:r>
          </w:p>
        </w:tc>
        <w:tc>
          <w:tcPr>
            <w:tcW w:w="8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A06D24" w14:textId="77777777" w:rsidR="00F73246" w:rsidRPr="00DB4F49" w:rsidRDefault="00F73246" w:rsidP="008F3E1B">
            <w:pPr>
              <w:spacing w:after="0" w:line="240" w:lineRule="auto"/>
              <w:jc w:val="right"/>
              <w:rPr>
                <w:rFonts w:asciiTheme="minorHAnsi" w:hAnsiTheme="minorHAnsi" w:cstheme="minorHAnsi"/>
                <w:color w:val="000000"/>
              </w:rPr>
            </w:pPr>
            <w:r w:rsidRPr="00DB4F49">
              <w:rPr>
                <w:rFonts w:asciiTheme="minorHAnsi" w:hAnsiTheme="minorHAnsi" w:cstheme="minorHAnsi"/>
                <w:color w:val="000000"/>
              </w:rPr>
              <w:t>298</w:t>
            </w:r>
          </w:p>
        </w:tc>
        <w:tc>
          <w:tcPr>
            <w:tcW w:w="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87F5D1" w14:textId="77777777" w:rsidR="00F73246" w:rsidRPr="00DB4F49" w:rsidRDefault="00F73246" w:rsidP="008F3E1B">
            <w:pPr>
              <w:spacing w:after="0" w:line="240" w:lineRule="auto"/>
              <w:jc w:val="right"/>
              <w:rPr>
                <w:rFonts w:asciiTheme="minorHAnsi" w:hAnsiTheme="minorHAnsi" w:cstheme="minorHAnsi"/>
                <w:color w:val="000000"/>
              </w:rPr>
            </w:pPr>
            <w:r w:rsidRPr="00DB4F49">
              <w:rPr>
                <w:rFonts w:asciiTheme="minorHAnsi" w:hAnsiTheme="minorHAnsi" w:cstheme="minorHAnsi"/>
                <w:color w:val="000000"/>
              </w:rPr>
              <w:t>146</w:t>
            </w:r>
          </w:p>
        </w:tc>
        <w:tc>
          <w:tcPr>
            <w:tcW w:w="906"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03EE1072" w14:textId="77777777" w:rsidR="00F73246" w:rsidRPr="00DB4F49" w:rsidRDefault="00F73246" w:rsidP="008F3E1B">
            <w:pPr>
              <w:spacing w:after="0" w:line="240" w:lineRule="auto"/>
              <w:jc w:val="right"/>
              <w:rPr>
                <w:rFonts w:asciiTheme="minorHAnsi" w:hAnsiTheme="minorHAnsi" w:cstheme="minorHAnsi"/>
                <w:color w:val="000000"/>
              </w:rPr>
            </w:pPr>
            <w:r w:rsidRPr="00DB4F49">
              <w:rPr>
                <w:rFonts w:asciiTheme="minorHAnsi" w:hAnsiTheme="minorHAnsi" w:cstheme="minorHAnsi"/>
                <w:color w:val="000000"/>
              </w:rPr>
              <w:t>444</w:t>
            </w:r>
          </w:p>
        </w:tc>
      </w:tr>
      <w:tr w:rsidR="00F73246" w:rsidRPr="00DB4F49" w14:paraId="61227DED" w14:textId="77777777" w:rsidTr="00F66C15">
        <w:trPr>
          <w:trHeight w:val="710"/>
        </w:trPr>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260C18" w14:textId="77777777" w:rsidR="00F73246" w:rsidRPr="00DB4F49" w:rsidRDefault="00F73246" w:rsidP="008F3E1B">
            <w:pPr>
              <w:rPr>
                <w:rFonts w:asciiTheme="minorHAnsi" w:hAnsiTheme="minorHAnsi" w:cstheme="minorHAnsi"/>
                <w:color w:val="000000"/>
              </w:rPr>
            </w:pPr>
            <w:r w:rsidRPr="00DB4F49">
              <w:rPr>
                <w:rFonts w:asciiTheme="minorHAnsi" w:hAnsiTheme="minorHAnsi" w:cstheme="minorHAnsi"/>
                <w:color w:val="000000"/>
              </w:rPr>
              <w:t>Средња (50-249 запосл.)</w:t>
            </w:r>
          </w:p>
        </w:tc>
        <w:tc>
          <w:tcPr>
            <w:tcW w:w="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AACEC9" w14:textId="77777777" w:rsidR="00F73246" w:rsidRPr="00DB4F49" w:rsidRDefault="00F73246" w:rsidP="008F3E1B">
            <w:pPr>
              <w:jc w:val="right"/>
              <w:rPr>
                <w:rFonts w:asciiTheme="minorHAnsi" w:hAnsiTheme="minorHAnsi" w:cstheme="minorHAnsi"/>
                <w:color w:val="000000"/>
              </w:rPr>
            </w:pPr>
            <w:r w:rsidRPr="00DB4F49">
              <w:rPr>
                <w:rFonts w:asciiTheme="minorHAnsi" w:hAnsiTheme="minorHAnsi" w:cstheme="minorHAnsi"/>
                <w:color w:val="000000"/>
              </w:rPr>
              <w:t>23</w:t>
            </w:r>
          </w:p>
        </w:tc>
        <w:tc>
          <w:tcPr>
            <w:tcW w:w="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CBB53C" w14:textId="77777777" w:rsidR="00F73246" w:rsidRPr="00DB4F49" w:rsidRDefault="00F73246" w:rsidP="008F3E1B">
            <w:pPr>
              <w:jc w:val="right"/>
              <w:rPr>
                <w:rFonts w:asciiTheme="minorHAnsi" w:hAnsiTheme="minorHAnsi" w:cstheme="minorHAnsi"/>
                <w:color w:val="000000"/>
              </w:rPr>
            </w:pPr>
            <w:r w:rsidRPr="00DB4F49">
              <w:rPr>
                <w:rFonts w:asciiTheme="minorHAnsi" w:hAnsiTheme="minorHAnsi" w:cstheme="minorHAnsi"/>
                <w:color w:val="000000"/>
              </w:rPr>
              <w:t>37</w:t>
            </w:r>
          </w:p>
        </w:tc>
        <w:tc>
          <w:tcPr>
            <w:tcW w:w="96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33F48BD3" w14:textId="77777777" w:rsidR="00F73246" w:rsidRPr="00DB4F49" w:rsidRDefault="00F73246" w:rsidP="008F3E1B">
            <w:pPr>
              <w:jc w:val="right"/>
              <w:rPr>
                <w:rFonts w:asciiTheme="minorHAnsi" w:hAnsiTheme="minorHAnsi" w:cstheme="minorHAnsi"/>
                <w:color w:val="000000"/>
              </w:rPr>
            </w:pPr>
            <w:r w:rsidRPr="00DB4F49">
              <w:rPr>
                <w:rFonts w:asciiTheme="minorHAnsi" w:hAnsiTheme="minorHAnsi" w:cstheme="minorHAnsi"/>
                <w:color w:val="000000"/>
              </w:rPr>
              <w:t>60</w:t>
            </w:r>
          </w:p>
        </w:tc>
        <w:tc>
          <w:tcPr>
            <w:tcW w:w="9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A4ED00" w14:textId="77777777" w:rsidR="00F73246" w:rsidRPr="00DB4F49" w:rsidRDefault="00F73246" w:rsidP="008F3E1B">
            <w:pPr>
              <w:jc w:val="right"/>
              <w:rPr>
                <w:rFonts w:asciiTheme="minorHAnsi" w:hAnsiTheme="minorHAnsi" w:cstheme="minorHAnsi"/>
                <w:color w:val="000000"/>
              </w:rPr>
            </w:pPr>
            <w:r w:rsidRPr="00DB4F49">
              <w:rPr>
                <w:rFonts w:asciiTheme="minorHAnsi" w:hAnsiTheme="minorHAnsi" w:cstheme="minorHAnsi"/>
                <w:color w:val="000000"/>
              </w:rPr>
              <w:t>1</w:t>
            </w:r>
          </w:p>
        </w:tc>
        <w:tc>
          <w:tcPr>
            <w:tcW w:w="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25008E" w14:textId="77777777" w:rsidR="00F73246" w:rsidRPr="00DB4F49" w:rsidRDefault="00F73246" w:rsidP="008F3E1B">
            <w:pPr>
              <w:jc w:val="right"/>
              <w:rPr>
                <w:rFonts w:asciiTheme="minorHAnsi" w:hAnsiTheme="minorHAnsi" w:cstheme="minorHAnsi"/>
                <w:color w:val="000000"/>
              </w:rPr>
            </w:pPr>
            <w:r w:rsidRPr="00DB4F49">
              <w:rPr>
                <w:rFonts w:asciiTheme="minorHAnsi" w:hAnsiTheme="minorHAnsi" w:cstheme="minorHAnsi"/>
                <w:color w:val="000000"/>
              </w:rPr>
              <w:t>1</w:t>
            </w:r>
          </w:p>
        </w:tc>
        <w:tc>
          <w:tcPr>
            <w:tcW w:w="889"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2F92FC1D" w14:textId="77777777" w:rsidR="00F73246" w:rsidRPr="00DB4F49" w:rsidRDefault="00F73246" w:rsidP="008F3E1B">
            <w:pPr>
              <w:jc w:val="right"/>
              <w:rPr>
                <w:rFonts w:asciiTheme="minorHAnsi" w:hAnsiTheme="minorHAnsi" w:cstheme="minorHAnsi"/>
                <w:color w:val="000000"/>
              </w:rPr>
            </w:pPr>
            <w:r w:rsidRPr="00DB4F49">
              <w:rPr>
                <w:rFonts w:asciiTheme="minorHAnsi" w:hAnsiTheme="minorHAnsi" w:cstheme="minorHAnsi"/>
                <w:color w:val="000000"/>
              </w:rPr>
              <w:t>2</w:t>
            </w:r>
          </w:p>
        </w:tc>
        <w:tc>
          <w:tcPr>
            <w:tcW w:w="8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DEA4AD" w14:textId="77777777" w:rsidR="00F73246" w:rsidRPr="00DB4F49" w:rsidRDefault="00F73246" w:rsidP="008F3E1B">
            <w:pPr>
              <w:jc w:val="right"/>
              <w:rPr>
                <w:rFonts w:asciiTheme="minorHAnsi" w:hAnsiTheme="minorHAnsi" w:cstheme="minorHAnsi"/>
                <w:color w:val="000000"/>
              </w:rPr>
            </w:pPr>
            <w:r w:rsidRPr="00DB4F49">
              <w:rPr>
                <w:rFonts w:asciiTheme="minorHAnsi" w:hAnsiTheme="minorHAnsi" w:cstheme="minorHAnsi"/>
                <w:color w:val="000000"/>
              </w:rPr>
              <w:t>24</w:t>
            </w:r>
          </w:p>
        </w:tc>
        <w:tc>
          <w:tcPr>
            <w:tcW w:w="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6046E7" w14:textId="77777777" w:rsidR="00F73246" w:rsidRPr="00DB4F49" w:rsidRDefault="00F73246" w:rsidP="008F3E1B">
            <w:pPr>
              <w:jc w:val="right"/>
              <w:rPr>
                <w:rFonts w:asciiTheme="minorHAnsi" w:hAnsiTheme="minorHAnsi" w:cstheme="minorHAnsi"/>
                <w:color w:val="000000"/>
              </w:rPr>
            </w:pPr>
            <w:r w:rsidRPr="00DB4F49">
              <w:rPr>
                <w:rFonts w:asciiTheme="minorHAnsi" w:hAnsiTheme="minorHAnsi" w:cstheme="minorHAnsi"/>
                <w:color w:val="000000"/>
              </w:rPr>
              <w:t>38</w:t>
            </w:r>
          </w:p>
        </w:tc>
        <w:tc>
          <w:tcPr>
            <w:tcW w:w="906"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748D05C0" w14:textId="77777777" w:rsidR="00F73246" w:rsidRPr="00DB4F49" w:rsidRDefault="00F73246" w:rsidP="008F3E1B">
            <w:pPr>
              <w:jc w:val="right"/>
              <w:rPr>
                <w:rFonts w:asciiTheme="minorHAnsi" w:hAnsiTheme="minorHAnsi" w:cstheme="minorHAnsi"/>
                <w:color w:val="000000"/>
              </w:rPr>
            </w:pPr>
            <w:r w:rsidRPr="00DB4F49">
              <w:rPr>
                <w:rFonts w:asciiTheme="minorHAnsi" w:hAnsiTheme="minorHAnsi" w:cstheme="minorHAnsi"/>
                <w:color w:val="000000"/>
              </w:rPr>
              <w:t>62</w:t>
            </w:r>
          </w:p>
        </w:tc>
      </w:tr>
      <w:tr w:rsidR="00F73246" w:rsidRPr="00DB4F49" w14:paraId="20D3A10D" w14:textId="77777777" w:rsidTr="00F66C15">
        <w:trPr>
          <w:trHeight w:val="422"/>
        </w:trPr>
        <w:tc>
          <w:tcPr>
            <w:tcW w:w="1530"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0345CB96" w14:textId="77777777" w:rsidR="00F73246" w:rsidRPr="00DB4F49" w:rsidRDefault="00F73246" w:rsidP="008F3E1B">
            <w:pPr>
              <w:rPr>
                <w:rFonts w:asciiTheme="minorHAnsi" w:hAnsiTheme="minorHAnsi" w:cstheme="minorHAnsi"/>
                <w:b/>
                <w:bCs/>
                <w:i/>
                <w:iCs/>
                <w:color w:val="000000"/>
              </w:rPr>
            </w:pPr>
            <w:r w:rsidRPr="00DB4F49">
              <w:rPr>
                <w:rFonts w:asciiTheme="minorHAnsi" w:hAnsiTheme="minorHAnsi" w:cstheme="minorHAnsi"/>
                <w:b/>
                <w:bCs/>
                <w:i/>
                <w:iCs/>
                <w:color w:val="000000"/>
              </w:rPr>
              <w:t>Укупно МСП</w:t>
            </w:r>
          </w:p>
        </w:tc>
        <w:tc>
          <w:tcPr>
            <w:tcW w:w="826"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279FEED8" w14:textId="77777777" w:rsidR="00F73246" w:rsidRPr="00DB4F49" w:rsidRDefault="00F73246" w:rsidP="008F3E1B">
            <w:pPr>
              <w:jc w:val="right"/>
              <w:rPr>
                <w:rFonts w:asciiTheme="minorHAnsi" w:hAnsiTheme="minorHAnsi" w:cstheme="minorHAnsi"/>
                <w:b/>
                <w:bCs/>
                <w:i/>
                <w:iCs/>
                <w:color w:val="000000"/>
              </w:rPr>
            </w:pPr>
            <w:r w:rsidRPr="00DB4F49">
              <w:rPr>
                <w:rFonts w:asciiTheme="minorHAnsi" w:hAnsiTheme="minorHAnsi" w:cstheme="minorHAnsi"/>
                <w:b/>
                <w:bCs/>
                <w:i/>
                <w:iCs/>
                <w:color w:val="000000"/>
              </w:rPr>
              <w:t>2,847</w:t>
            </w:r>
          </w:p>
        </w:tc>
        <w:tc>
          <w:tcPr>
            <w:tcW w:w="955"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3D9A9489" w14:textId="77777777" w:rsidR="00F73246" w:rsidRPr="00DB4F49" w:rsidRDefault="00F73246" w:rsidP="008F3E1B">
            <w:pPr>
              <w:jc w:val="right"/>
              <w:rPr>
                <w:rFonts w:asciiTheme="minorHAnsi" w:hAnsiTheme="minorHAnsi" w:cstheme="minorHAnsi"/>
                <w:b/>
                <w:bCs/>
                <w:i/>
                <w:iCs/>
                <w:color w:val="000000"/>
              </w:rPr>
            </w:pPr>
            <w:r w:rsidRPr="00DB4F49">
              <w:rPr>
                <w:rFonts w:asciiTheme="minorHAnsi" w:hAnsiTheme="minorHAnsi" w:cstheme="minorHAnsi"/>
                <w:b/>
                <w:bCs/>
                <w:i/>
                <w:iCs/>
                <w:color w:val="000000"/>
              </w:rPr>
              <w:t>867</w:t>
            </w:r>
          </w:p>
        </w:tc>
        <w:tc>
          <w:tcPr>
            <w:tcW w:w="96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6E4121DC" w14:textId="77777777" w:rsidR="00F73246" w:rsidRPr="00DB4F49" w:rsidRDefault="00F73246" w:rsidP="008F3E1B">
            <w:pPr>
              <w:jc w:val="right"/>
              <w:rPr>
                <w:rFonts w:asciiTheme="minorHAnsi" w:hAnsiTheme="minorHAnsi" w:cstheme="minorHAnsi"/>
                <w:b/>
                <w:bCs/>
                <w:i/>
                <w:iCs/>
                <w:color w:val="000000"/>
              </w:rPr>
            </w:pPr>
            <w:r w:rsidRPr="00DB4F49">
              <w:rPr>
                <w:rFonts w:asciiTheme="minorHAnsi" w:hAnsiTheme="minorHAnsi" w:cstheme="minorHAnsi"/>
                <w:b/>
                <w:bCs/>
                <w:i/>
                <w:iCs/>
                <w:color w:val="000000"/>
              </w:rPr>
              <w:t>3,714</w:t>
            </w:r>
          </w:p>
        </w:tc>
        <w:tc>
          <w:tcPr>
            <w:tcW w:w="903"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53BCE9CF" w14:textId="77777777" w:rsidR="00F73246" w:rsidRPr="00DB4F49" w:rsidRDefault="00F73246" w:rsidP="008F3E1B">
            <w:pPr>
              <w:jc w:val="right"/>
              <w:rPr>
                <w:rFonts w:asciiTheme="minorHAnsi" w:hAnsiTheme="minorHAnsi" w:cstheme="minorHAnsi"/>
                <w:b/>
                <w:bCs/>
                <w:i/>
                <w:iCs/>
                <w:color w:val="000000"/>
              </w:rPr>
            </w:pPr>
            <w:r w:rsidRPr="00DB4F49">
              <w:rPr>
                <w:rFonts w:asciiTheme="minorHAnsi" w:hAnsiTheme="minorHAnsi" w:cstheme="minorHAnsi"/>
                <w:b/>
                <w:bCs/>
                <w:i/>
                <w:iCs/>
                <w:color w:val="000000"/>
              </w:rPr>
              <w:t>8,731</w:t>
            </w:r>
          </w:p>
        </w:tc>
        <w:tc>
          <w:tcPr>
            <w:tcW w:w="897"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116291D4" w14:textId="77777777" w:rsidR="00F73246" w:rsidRPr="00DB4F49" w:rsidRDefault="00F73246" w:rsidP="008F3E1B">
            <w:pPr>
              <w:jc w:val="right"/>
              <w:rPr>
                <w:rFonts w:asciiTheme="minorHAnsi" w:hAnsiTheme="minorHAnsi" w:cstheme="minorHAnsi"/>
                <w:b/>
                <w:bCs/>
                <w:i/>
                <w:iCs/>
                <w:color w:val="000000"/>
              </w:rPr>
            </w:pPr>
            <w:r w:rsidRPr="00DB4F49">
              <w:rPr>
                <w:rFonts w:asciiTheme="minorHAnsi" w:hAnsiTheme="minorHAnsi" w:cstheme="minorHAnsi"/>
                <w:b/>
                <w:bCs/>
                <w:i/>
                <w:iCs/>
                <w:color w:val="000000"/>
              </w:rPr>
              <w:t>79</w:t>
            </w:r>
          </w:p>
        </w:tc>
        <w:tc>
          <w:tcPr>
            <w:tcW w:w="889"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0D812D83" w14:textId="77777777" w:rsidR="00F73246" w:rsidRPr="00DB4F49" w:rsidRDefault="00F73246" w:rsidP="008F3E1B">
            <w:pPr>
              <w:jc w:val="right"/>
              <w:rPr>
                <w:rFonts w:asciiTheme="minorHAnsi" w:hAnsiTheme="minorHAnsi" w:cstheme="minorHAnsi"/>
                <w:b/>
                <w:bCs/>
                <w:i/>
                <w:iCs/>
                <w:color w:val="000000"/>
              </w:rPr>
            </w:pPr>
            <w:r w:rsidRPr="00DB4F49">
              <w:rPr>
                <w:rFonts w:asciiTheme="minorHAnsi" w:hAnsiTheme="minorHAnsi" w:cstheme="minorHAnsi"/>
                <w:b/>
                <w:bCs/>
                <w:i/>
                <w:iCs/>
                <w:color w:val="000000"/>
              </w:rPr>
              <w:t>8,810</w:t>
            </w:r>
          </w:p>
        </w:tc>
        <w:tc>
          <w:tcPr>
            <w:tcW w:w="83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2FBBB69C" w14:textId="77777777" w:rsidR="00F73246" w:rsidRPr="00DB4F49" w:rsidRDefault="00F73246" w:rsidP="008F3E1B">
            <w:pPr>
              <w:jc w:val="right"/>
              <w:rPr>
                <w:rFonts w:asciiTheme="minorHAnsi" w:hAnsiTheme="minorHAnsi" w:cstheme="minorHAnsi"/>
                <w:b/>
                <w:bCs/>
                <w:i/>
                <w:iCs/>
                <w:color w:val="000000"/>
              </w:rPr>
            </w:pPr>
            <w:r w:rsidRPr="00DB4F49">
              <w:rPr>
                <w:rFonts w:asciiTheme="minorHAnsi" w:hAnsiTheme="minorHAnsi" w:cstheme="minorHAnsi"/>
                <w:b/>
                <w:bCs/>
                <w:i/>
                <w:iCs/>
                <w:color w:val="000000"/>
              </w:rPr>
              <w:t>11,578</w:t>
            </w:r>
          </w:p>
        </w:tc>
        <w:tc>
          <w:tcPr>
            <w:tcW w:w="897"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4F59451B" w14:textId="77777777" w:rsidR="00F73246" w:rsidRPr="00DB4F49" w:rsidRDefault="00F73246" w:rsidP="008F3E1B">
            <w:pPr>
              <w:jc w:val="right"/>
              <w:rPr>
                <w:rFonts w:asciiTheme="minorHAnsi" w:hAnsiTheme="minorHAnsi" w:cstheme="minorHAnsi"/>
                <w:b/>
                <w:bCs/>
                <w:i/>
                <w:iCs/>
                <w:color w:val="000000"/>
              </w:rPr>
            </w:pPr>
            <w:r w:rsidRPr="00DB4F49">
              <w:rPr>
                <w:rFonts w:asciiTheme="minorHAnsi" w:hAnsiTheme="minorHAnsi" w:cstheme="minorHAnsi"/>
                <w:b/>
                <w:bCs/>
                <w:i/>
                <w:iCs/>
                <w:color w:val="000000"/>
              </w:rPr>
              <w:t>946</w:t>
            </w:r>
          </w:p>
        </w:tc>
        <w:tc>
          <w:tcPr>
            <w:tcW w:w="906"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2EBCECC2" w14:textId="77777777" w:rsidR="00F73246" w:rsidRPr="00DB4F49" w:rsidRDefault="00F73246" w:rsidP="008F3E1B">
            <w:pPr>
              <w:jc w:val="right"/>
              <w:rPr>
                <w:rFonts w:asciiTheme="minorHAnsi" w:hAnsiTheme="minorHAnsi" w:cstheme="minorHAnsi"/>
                <w:b/>
                <w:bCs/>
                <w:i/>
                <w:iCs/>
                <w:color w:val="000000"/>
              </w:rPr>
            </w:pPr>
            <w:r w:rsidRPr="00DB4F49">
              <w:rPr>
                <w:rFonts w:asciiTheme="minorHAnsi" w:hAnsiTheme="minorHAnsi" w:cstheme="minorHAnsi"/>
                <w:b/>
                <w:bCs/>
                <w:i/>
                <w:iCs/>
                <w:color w:val="000000"/>
              </w:rPr>
              <w:t>12,524</w:t>
            </w:r>
          </w:p>
        </w:tc>
      </w:tr>
      <w:tr w:rsidR="00F73246" w:rsidRPr="00DB4F49" w14:paraId="57690A48" w14:textId="77777777" w:rsidTr="00F66C15">
        <w:trPr>
          <w:trHeight w:val="243"/>
        </w:trPr>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D629A4" w14:textId="77777777" w:rsidR="00F73246" w:rsidRPr="00DB4F49" w:rsidRDefault="00F73246" w:rsidP="008F3E1B">
            <w:pPr>
              <w:rPr>
                <w:rFonts w:asciiTheme="minorHAnsi" w:hAnsiTheme="minorHAnsi" w:cstheme="minorHAnsi"/>
                <w:color w:val="000000"/>
              </w:rPr>
            </w:pPr>
            <w:r w:rsidRPr="00DB4F49">
              <w:rPr>
                <w:rFonts w:asciiTheme="minorHAnsi" w:hAnsiTheme="minorHAnsi" w:cstheme="minorHAnsi"/>
                <w:color w:val="000000"/>
              </w:rPr>
              <w:t>Велика (од 250 запосл.)</w:t>
            </w:r>
          </w:p>
        </w:tc>
        <w:tc>
          <w:tcPr>
            <w:tcW w:w="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086214" w14:textId="77777777" w:rsidR="00F73246" w:rsidRPr="00DB4F49" w:rsidRDefault="00F73246" w:rsidP="008F3E1B">
            <w:pPr>
              <w:jc w:val="right"/>
              <w:rPr>
                <w:rFonts w:asciiTheme="minorHAnsi" w:hAnsiTheme="minorHAnsi" w:cstheme="minorHAnsi"/>
                <w:color w:val="000000"/>
              </w:rPr>
            </w:pPr>
            <w:r w:rsidRPr="00DB4F49">
              <w:rPr>
                <w:rFonts w:asciiTheme="minorHAnsi" w:hAnsiTheme="minorHAnsi" w:cstheme="minorHAnsi"/>
                <w:color w:val="000000"/>
              </w:rPr>
              <w:t>1</w:t>
            </w:r>
          </w:p>
        </w:tc>
        <w:tc>
          <w:tcPr>
            <w:tcW w:w="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A76984" w14:textId="77777777" w:rsidR="00F73246" w:rsidRPr="00DB4F49" w:rsidRDefault="00F73246" w:rsidP="008F3E1B">
            <w:pPr>
              <w:jc w:val="right"/>
              <w:rPr>
                <w:rFonts w:asciiTheme="minorHAnsi" w:hAnsiTheme="minorHAnsi" w:cstheme="minorHAnsi"/>
                <w:color w:val="000000"/>
              </w:rPr>
            </w:pPr>
            <w:r w:rsidRPr="00DB4F49">
              <w:rPr>
                <w:rFonts w:asciiTheme="minorHAnsi" w:hAnsiTheme="minorHAnsi" w:cstheme="minorHAnsi"/>
                <w:color w:val="000000"/>
              </w:rPr>
              <w:t>5</w:t>
            </w:r>
          </w:p>
        </w:tc>
        <w:tc>
          <w:tcPr>
            <w:tcW w:w="96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5D87B508" w14:textId="77777777" w:rsidR="00F73246" w:rsidRPr="00DB4F49" w:rsidRDefault="00F73246" w:rsidP="008F3E1B">
            <w:pPr>
              <w:jc w:val="right"/>
              <w:rPr>
                <w:rFonts w:asciiTheme="minorHAnsi" w:hAnsiTheme="minorHAnsi" w:cstheme="minorHAnsi"/>
                <w:color w:val="000000"/>
              </w:rPr>
            </w:pPr>
            <w:r w:rsidRPr="00DB4F49">
              <w:rPr>
                <w:rFonts w:asciiTheme="minorHAnsi" w:hAnsiTheme="minorHAnsi" w:cstheme="minorHAnsi"/>
                <w:color w:val="000000"/>
              </w:rPr>
              <w:t>7</w:t>
            </w:r>
          </w:p>
        </w:tc>
        <w:tc>
          <w:tcPr>
            <w:tcW w:w="9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38EA12" w14:textId="77777777" w:rsidR="00F73246" w:rsidRPr="00DB4F49" w:rsidRDefault="00F73246" w:rsidP="008F3E1B">
            <w:pPr>
              <w:jc w:val="right"/>
              <w:rPr>
                <w:rFonts w:asciiTheme="minorHAnsi" w:hAnsiTheme="minorHAnsi" w:cstheme="minorHAnsi"/>
                <w:color w:val="000000"/>
              </w:rPr>
            </w:pPr>
            <w:r w:rsidRPr="00DB4F49">
              <w:rPr>
                <w:rFonts w:asciiTheme="minorHAnsi" w:hAnsiTheme="minorHAnsi" w:cstheme="minorHAnsi"/>
                <w:color w:val="000000"/>
              </w:rPr>
              <w:t>1</w:t>
            </w:r>
          </w:p>
        </w:tc>
        <w:tc>
          <w:tcPr>
            <w:tcW w:w="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78792D" w14:textId="77777777" w:rsidR="00F73246" w:rsidRPr="00DB4F49" w:rsidRDefault="00F73246" w:rsidP="008F3E1B">
            <w:pPr>
              <w:jc w:val="right"/>
              <w:rPr>
                <w:rFonts w:asciiTheme="minorHAnsi" w:hAnsiTheme="minorHAnsi" w:cstheme="minorHAnsi"/>
                <w:color w:val="000000"/>
              </w:rPr>
            </w:pPr>
            <w:r w:rsidRPr="00DB4F49">
              <w:rPr>
                <w:rFonts w:asciiTheme="minorHAnsi" w:hAnsiTheme="minorHAnsi" w:cstheme="minorHAnsi"/>
                <w:color w:val="000000"/>
              </w:rPr>
              <w:t>0</w:t>
            </w:r>
          </w:p>
        </w:tc>
        <w:tc>
          <w:tcPr>
            <w:tcW w:w="889"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0CCD7583" w14:textId="77777777" w:rsidR="00F73246" w:rsidRPr="00DB4F49" w:rsidRDefault="00F73246" w:rsidP="008F3E1B">
            <w:pPr>
              <w:jc w:val="right"/>
              <w:rPr>
                <w:rFonts w:asciiTheme="minorHAnsi" w:hAnsiTheme="minorHAnsi" w:cstheme="minorHAnsi"/>
                <w:color w:val="000000"/>
              </w:rPr>
            </w:pPr>
            <w:r w:rsidRPr="00DB4F49">
              <w:rPr>
                <w:rFonts w:asciiTheme="minorHAnsi" w:hAnsiTheme="minorHAnsi" w:cstheme="minorHAnsi"/>
                <w:color w:val="000000"/>
              </w:rPr>
              <w:t>1</w:t>
            </w:r>
          </w:p>
        </w:tc>
        <w:tc>
          <w:tcPr>
            <w:tcW w:w="8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21E4FA" w14:textId="77777777" w:rsidR="00F73246" w:rsidRPr="00DB4F49" w:rsidRDefault="00F73246" w:rsidP="008F3E1B">
            <w:pPr>
              <w:jc w:val="right"/>
              <w:rPr>
                <w:rFonts w:asciiTheme="minorHAnsi" w:hAnsiTheme="minorHAnsi" w:cstheme="minorHAnsi"/>
                <w:color w:val="000000"/>
              </w:rPr>
            </w:pPr>
            <w:r w:rsidRPr="00DB4F49">
              <w:rPr>
                <w:rFonts w:asciiTheme="minorHAnsi" w:hAnsiTheme="minorHAnsi" w:cstheme="minorHAnsi"/>
                <w:color w:val="000000"/>
              </w:rPr>
              <w:t>2</w:t>
            </w:r>
          </w:p>
        </w:tc>
        <w:tc>
          <w:tcPr>
            <w:tcW w:w="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5A221D" w14:textId="77777777" w:rsidR="00F73246" w:rsidRPr="00DB4F49" w:rsidRDefault="00F73246" w:rsidP="008F3E1B">
            <w:pPr>
              <w:jc w:val="right"/>
              <w:rPr>
                <w:rFonts w:asciiTheme="minorHAnsi" w:hAnsiTheme="minorHAnsi" w:cstheme="minorHAnsi"/>
                <w:color w:val="000000"/>
              </w:rPr>
            </w:pPr>
            <w:r w:rsidRPr="00DB4F49">
              <w:rPr>
                <w:rFonts w:asciiTheme="minorHAnsi" w:hAnsiTheme="minorHAnsi" w:cstheme="minorHAnsi"/>
                <w:color w:val="000000"/>
              </w:rPr>
              <w:t>5</w:t>
            </w:r>
          </w:p>
        </w:tc>
        <w:tc>
          <w:tcPr>
            <w:tcW w:w="906"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38DB7D77" w14:textId="77777777" w:rsidR="00F73246" w:rsidRPr="00DB4F49" w:rsidRDefault="00F73246" w:rsidP="008F3E1B">
            <w:pPr>
              <w:jc w:val="right"/>
              <w:rPr>
                <w:rFonts w:asciiTheme="minorHAnsi" w:hAnsiTheme="minorHAnsi" w:cstheme="minorHAnsi"/>
                <w:color w:val="000000"/>
              </w:rPr>
            </w:pPr>
            <w:r w:rsidRPr="00DB4F49">
              <w:rPr>
                <w:rFonts w:asciiTheme="minorHAnsi" w:hAnsiTheme="minorHAnsi" w:cstheme="minorHAnsi"/>
                <w:color w:val="000000"/>
              </w:rPr>
              <w:t>7</w:t>
            </w:r>
          </w:p>
        </w:tc>
      </w:tr>
      <w:tr w:rsidR="00F73246" w:rsidRPr="00DB4F49" w14:paraId="1026B178" w14:textId="77777777" w:rsidTr="00F66C15">
        <w:trPr>
          <w:trHeight w:val="620"/>
        </w:trPr>
        <w:tc>
          <w:tcPr>
            <w:tcW w:w="1530"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73BC5401" w14:textId="77777777" w:rsidR="00F73246" w:rsidRPr="00DB4F49" w:rsidRDefault="00F73246" w:rsidP="008F3E1B">
            <w:pPr>
              <w:rPr>
                <w:rFonts w:asciiTheme="minorHAnsi" w:hAnsiTheme="minorHAnsi" w:cstheme="minorHAnsi"/>
                <w:b/>
                <w:bCs/>
                <w:color w:val="000000"/>
              </w:rPr>
            </w:pPr>
            <w:r w:rsidRPr="00DB4F49">
              <w:rPr>
                <w:rFonts w:asciiTheme="minorHAnsi" w:hAnsiTheme="minorHAnsi" w:cstheme="minorHAnsi"/>
                <w:b/>
                <w:bCs/>
                <w:color w:val="000000"/>
              </w:rPr>
              <w:t>Укупно сви субјекти</w:t>
            </w:r>
          </w:p>
        </w:tc>
        <w:tc>
          <w:tcPr>
            <w:tcW w:w="826"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1AEFA121" w14:textId="77777777" w:rsidR="00F73246" w:rsidRPr="00DB4F49" w:rsidRDefault="00F73246" w:rsidP="008F3E1B">
            <w:pPr>
              <w:jc w:val="right"/>
              <w:rPr>
                <w:rFonts w:asciiTheme="minorHAnsi" w:hAnsiTheme="minorHAnsi" w:cstheme="minorHAnsi"/>
                <w:b/>
                <w:bCs/>
                <w:color w:val="000000"/>
              </w:rPr>
            </w:pPr>
            <w:r w:rsidRPr="00DB4F49">
              <w:rPr>
                <w:rFonts w:asciiTheme="minorHAnsi" w:hAnsiTheme="minorHAnsi" w:cstheme="minorHAnsi"/>
                <w:b/>
                <w:bCs/>
                <w:color w:val="000000"/>
              </w:rPr>
              <w:t>2,848</w:t>
            </w:r>
          </w:p>
        </w:tc>
        <w:tc>
          <w:tcPr>
            <w:tcW w:w="955"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76051EB7" w14:textId="77777777" w:rsidR="00F73246" w:rsidRPr="00DB4F49" w:rsidRDefault="00F73246" w:rsidP="008F3E1B">
            <w:pPr>
              <w:jc w:val="right"/>
              <w:rPr>
                <w:rFonts w:asciiTheme="minorHAnsi" w:hAnsiTheme="minorHAnsi" w:cstheme="minorHAnsi"/>
                <w:b/>
                <w:bCs/>
                <w:color w:val="000000"/>
              </w:rPr>
            </w:pPr>
            <w:r w:rsidRPr="00DB4F49">
              <w:rPr>
                <w:rFonts w:asciiTheme="minorHAnsi" w:hAnsiTheme="minorHAnsi" w:cstheme="minorHAnsi"/>
                <w:b/>
                <w:bCs/>
                <w:color w:val="000000"/>
              </w:rPr>
              <w:t>872</w:t>
            </w:r>
          </w:p>
        </w:tc>
        <w:tc>
          <w:tcPr>
            <w:tcW w:w="96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3D78475E" w14:textId="77777777" w:rsidR="00F73246" w:rsidRPr="00DB4F49" w:rsidRDefault="00F73246" w:rsidP="008F3E1B">
            <w:pPr>
              <w:jc w:val="right"/>
              <w:rPr>
                <w:rFonts w:asciiTheme="minorHAnsi" w:hAnsiTheme="minorHAnsi" w:cstheme="minorHAnsi"/>
                <w:b/>
                <w:bCs/>
                <w:color w:val="000000"/>
              </w:rPr>
            </w:pPr>
            <w:r w:rsidRPr="00DB4F49">
              <w:rPr>
                <w:rFonts w:asciiTheme="minorHAnsi" w:hAnsiTheme="minorHAnsi" w:cstheme="minorHAnsi"/>
                <w:b/>
                <w:bCs/>
                <w:color w:val="000000"/>
              </w:rPr>
              <w:t>3,721</w:t>
            </w:r>
          </w:p>
        </w:tc>
        <w:tc>
          <w:tcPr>
            <w:tcW w:w="903"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4A56C8C6" w14:textId="77777777" w:rsidR="00F73246" w:rsidRPr="00DB4F49" w:rsidRDefault="00F73246" w:rsidP="008F3E1B">
            <w:pPr>
              <w:jc w:val="right"/>
              <w:rPr>
                <w:rFonts w:asciiTheme="minorHAnsi" w:hAnsiTheme="minorHAnsi" w:cstheme="minorHAnsi"/>
                <w:b/>
                <w:bCs/>
                <w:color w:val="000000"/>
              </w:rPr>
            </w:pPr>
            <w:r w:rsidRPr="00DB4F49">
              <w:rPr>
                <w:rFonts w:asciiTheme="minorHAnsi" w:hAnsiTheme="minorHAnsi" w:cstheme="minorHAnsi"/>
                <w:b/>
                <w:bCs/>
                <w:color w:val="000000"/>
              </w:rPr>
              <w:t>8,732</w:t>
            </w:r>
          </w:p>
        </w:tc>
        <w:tc>
          <w:tcPr>
            <w:tcW w:w="897"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7E6135C8" w14:textId="77777777" w:rsidR="00F73246" w:rsidRPr="00DB4F49" w:rsidRDefault="00F73246" w:rsidP="008F3E1B">
            <w:pPr>
              <w:jc w:val="right"/>
              <w:rPr>
                <w:rFonts w:asciiTheme="minorHAnsi" w:hAnsiTheme="minorHAnsi" w:cstheme="minorHAnsi"/>
                <w:b/>
                <w:bCs/>
                <w:color w:val="000000"/>
              </w:rPr>
            </w:pPr>
            <w:r w:rsidRPr="00DB4F49">
              <w:rPr>
                <w:rFonts w:asciiTheme="minorHAnsi" w:hAnsiTheme="minorHAnsi" w:cstheme="minorHAnsi"/>
                <w:b/>
                <w:bCs/>
                <w:color w:val="000000"/>
              </w:rPr>
              <w:t>79</w:t>
            </w:r>
          </w:p>
        </w:tc>
        <w:tc>
          <w:tcPr>
            <w:tcW w:w="889"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72594266" w14:textId="77777777" w:rsidR="00F73246" w:rsidRPr="00DB4F49" w:rsidRDefault="00F73246" w:rsidP="008F3E1B">
            <w:pPr>
              <w:jc w:val="right"/>
              <w:rPr>
                <w:rFonts w:asciiTheme="minorHAnsi" w:hAnsiTheme="minorHAnsi" w:cstheme="minorHAnsi"/>
                <w:b/>
                <w:bCs/>
                <w:color w:val="000000"/>
              </w:rPr>
            </w:pPr>
            <w:r w:rsidRPr="00DB4F49">
              <w:rPr>
                <w:rFonts w:asciiTheme="minorHAnsi" w:hAnsiTheme="minorHAnsi" w:cstheme="minorHAnsi"/>
                <w:b/>
                <w:bCs/>
                <w:color w:val="000000"/>
              </w:rPr>
              <w:t>8,811</w:t>
            </w:r>
          </w:p>
        </w:tc>
        <w:tc>
          <w:tcPr>
            <w:tcW w:w="83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65552FEC" w14:textId="77777777" w:rsidR="00F73246" w:rsidRPr="00DB4F49" w:rsidRDefault="00F73246" w:rsidP="008F3E1B">
            <w:pPr>
              <w:jc w:val="right"/>
              <w:rPr>
                <w:rFonts w:asciiTheme="minorHAnsi" w:hAnsiTheme="minorHAnsi" w:cstheme="minorHAnsi"/>
                <w:b/>
                <w:bCs/>
                <w:color w:val="000000"/>
              </w:rPr>
            </w:pPr>
            <w:r w:rsidRPr="00DB4F49">
              <w:rPr>
                <w:rFonts w:asciiTheme="minorHAnsi" w:hAnsiTheme="minorHAnsi" w:cstheme="minorHAnsi"/>
                <w:b/>
                <w:bCs/>
                <w:color w:val="000000"/>
              </w:rPr>
              <w:t>11,580</w:t>
            </w:r>
          </w:p>
        </w:tc>
        <w:tc>
          <w:tcPr>
            <w:tcW w:w="897"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101C6E18" w14:textId="77777777" w:rsidR="00F73246" w:rsidRPr="00DB4F49" w:rsidRDefault="00F73246" w:rsidP="008F3E1B">
            <w:pPr>
              <w:jc w:val="right"/>
              <w:rPr>
                <w:rFonts w:asciiTheme="minorHAnsi" w:hAnsiTheme="minorHAnsi" w:cstheme="minorHAnsi"/>
                <w:b/>
                <w:bCs/>
                <w:color w:val="000000"/>
              </w:rPr>
            </w:pPr>
            <w:r w:rsidRPr="00DB4F49">
              <w:rPr>
                <w:rFonts w:asciiTheme="minorHAnsi" w:hAnsiTheme="minorHAnsi" w:cstheme="minorHAnsi"/>
                <w:b/>
                <w:bCs/>
                <w:color w:val="000000"/>
              </w:rPr>
              <w:t>951</w:t>
            </w:r>
          </w:p>
        </w:tc>
        <w:tc>
          <w:tcPr>
            <w:tcW w:w="906"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hideMark/>
          </w:tcPr>
          <w:p w14:paraId="2DB83DC6" w14:textId="77777777" w:rsidR="00F73246" w:rsidRPr="00DB4F49" w:rsidRDefault="00F73246" w:rsidP="008F3E1B">
            <w:pPr>
              <w:jc w:val="right"/>
              <w:rPr>
                <w:rFonts w:asciiTheme="minorHAnsi" w:hAnsiTheme="minorHAnsi" w:cstheme="minorHAnsi"/>
                <w:b/>
                <w:bCs/>
                <w:color w:val="000000"/>
              </w:rPr>
            </w:pPr>
            <w:r w:rsidRPr="00DB4F49">
              <w:rPr>
                <w:rFonts w:asciiTheme="minorHAnsi" w:hAnsiTheme="minorHAnsi" w:cstheme="minorHAnsi"/>
                <w:b/>
                <w:bCs/>
                <w:color w:val="000000"/>
              </w:rPr>
              <w:t>12,531</w:t>
            </w:r>
          </w:p>
        </w:tc>
      </w:tr>
    </w:tbl>
    <w:p w14:paraId="37730895" w14:textId="77777777" w:rsidR="00F73246" w:rsidRPr="00DB4F49" w:rsidRDefault="00F73246" w:rsidP="00F73246">
      <w:pPr>
        <w:jc w:val="center"/>
        <w:rPr>
          <w:rFonts w:asciiTheme="minorHAnsi" w:eastAsia="Times New Roman" w:hAnsiTheme="minorHAnsi" w:cstheme="minorHAnsi"/>
          <w:i/>
          <w:color w:val="000000"/>
          <w:sz w:val="18"/>
          <w:szCs w:val="18"/>
          <w:lang w:val="sr-Cyrl-RS" w:eastAsia="en-GB"/>
        </w:rPr>
      </w:pPr>
      <w:r w:rsidRPr="00DB4F49">
        <w:rPr>
          <w:rFonts w:asciiTheme="minorHAnsi" w:eastAsia="Times New Roman" w:hAnsiTheme="minorHAnsi" w:cstheme="minorHAnsi"/>
          <w:i/>
          <w:color w:val="000000"/>
          <w:sz w:val="18"/>
          <w:szCs w:val="18"/>
          <w:lang w:val="sr-Cyrl-RS" w:eastAsia="en-GB"/>
        </w:rPr>
        <w:t>Извор: Пореска управа</w:t>
      </w:r>
    </w:p>
    <w:p w14:paraId="531D1A9D" w14:textId="77777777" w:rsidR="00F73246" w:rsidRPr="00DB4F49" w:rsidRDefault="00F73246" w:rsidP="00F73246">
      <w:p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Предузетнице су већином власнице МСП и то микро категорије. Од укупно наведеног броја субјеката гдје су жене власнице или сувласнице, само је 7 великих субјеката. У односу на 2022. годину број субјеката у којима су власнице жене је остао на нивоу броја субјеката из 2022.</w:t>
      </w:r>
      <w:r>
        <w:rPr>
          <w:rFonts w:asciiTheme="minorHAnsi" w:hAnsiTheme="minorHAnsi" w:cstheme="minorHAnsi"/>
          <w:sz w:val="24"/>
          <w:szCs w:val="24"/>
          <w:lang w:val="sr-Cyrl-RS"/>
        </w:rPr>
        <w:t xml:space="preserve"> </w:t>
      </w:r>
      <w:r w:rsidRPr="00DB4F49">
        <w:rPr>
          <w:rFonts w:asciiTheme="minorHAnsi" w:hAnsiTheme="minorHAnsi" w:cstheme="minorHAnsi"/>
          <w:sz w:val="24"/>
          <w:szCs w:val="24"/>
          <w:lang w:val="sr-Cyrl-RS"/>
        </w:rPr>
        <w:t xml:space="preserve">године. Предузетнице најчешће послују у секторима осталих услужних дјелатности и трговине. </w:t>
      </w:r>
    </w:p>
    <w:p w14:paraId="01F889D1" w14:textId="77777777" w:rsidR="00F73246" w:rsidRPr="00DB4F49" w:rsidRDefault="00F73246" w:rsidP="00F73246">
      <w:pPr>
        <w:spacing w:after="0" w:line="240" w:lineRule="auto"/>
        <w:jc w:val="both"/>
        <w:rPr>
          <w:rFonts w:asciiTheme="minorHAnsi" w:hAnsiTheme="minorHAnsi" w:cstheme="minorHAnsi"/>
          <w:color w:val="000000" w:themeColor="text1"/>
          <w:sz w:val="24"/>
          <w:szCs w:val="24"/>
          <w:lang w:val="sr-Cyrl-BA"/>
        </w:rPr>
      </w:pPr>
      <w:r w:rsidRPr="00DB4F49">
        <w:rPr>
          <w:rFonts w:asciiTheme="minorHAnsi" w:hAnsiTheme="minorHAnsi" w:cstheme="minorHAnsi"/>
          <w:sz w:val="24"/>
          <w:szCs w:val="24"/>
          <w:lang w:val="sr-Cyrl-RS"/>
        </w:rPr>
        <w:t>Ако посебно посматрамо, власнице привредних субјеката доминантно послују у сектору услуга: трговина на велико и мало са 18,29%, остале услужне дјелатности са 17,51% и стручне, научне и техничке дјелатности са 16,93% учешћа у укупном броју субјеката у власништву жена. Имају и значајније учешће и у области прерађивачке индустрије од 6,42%. Када су у питању субјекти у сувласништву жена, учешће је нешто другачије, јер већина ових субјеката послује у области производње и снабдијевања електричном</w:t>
      </w:r>
      <w:r w:rsidRPr="00DB4F49">
        <w:rPr>
          <w:rFonts w:asciiTheme="minorHAnsi" w:hAnsiTheme="minorHAnsi" w:cstheme="minorHAnsi"/>
          <w:color w:val="000000" w:themeColor="text1"/>
          <w:sz w:val="24"/>
          <w:szCs w:val="24"/>
          <w:lang w:val="sr-Cyrl-BA"/>
        </w:rPr>
        <w:t xml:space="preserve"> енергијом са 21,43%, трговине са 16,07% и стручних, научних и техничких дјелатности са 10,71% учешћа у укупном броју субјеката у сувласништву жена.</w:t>
      </w:r>
    </w:p>
    <w:p w14:paraId="44DE2F0C" w14:textId="77777777" w:rsidR="00F73246" w:rsidRPr="00DB4F49" w:rsidRDefault="00F73246" w:rsidP="00F73246">
      <w:pPr>
        <w:jc w:val="center"/>
        <w:rPr>
          <w:rFonts w:asciiTheme="minorHAnsi" w:hAnsiTheme="minorHAnsi" w:cstheme="minorHAnsi"/>
          <w:b/>
          <w:i/>
          <w:color w:val="000000" w:themeColor="text1"/>
          <w:sz w:val="20"/>
          <w:szCs w:val="20"/>
          <w:lang w:val="sr-Cyrl-CS"/>
        </w:rPr>
      </w:pPr>
      <w:r w:rsidRPr="00DB4F49">
        <w:rPr>
          <w:rFonts w:asciiTheme="minorHAnsi" w:hAnsiTheme="minorHAnsi" w:cstheme="minorHAnsi"/>
          <w:b/>
          <w:i/>
          <w:color w:val="000000" w:themeColor="text1"/>
          <w:sz w:val="20"/>
          <w:szCs w:val="20"/>
          <w:lang w:val="sr-Cyrl-CS"/>
        </w:rPr>
        <w:t xml:space="preserve">Табела </w:t>
      </w:r>
      <w:r w:rsidRPr="00A37625">
        <w:rPr>
          <w:rFonts w:asciiTheme="minorHAnsi" w:hAnsiTheme="minorHAnsi" w:cstheme="minorHAnsi"/>
          <w:b/>
          <w:i/>
          <w:color w:val="000000" w:themeColor="text1"/>
          <w:sz w:val="20"/>
          <w:szCs w:val="20"/>
          <w:lang w:val="sr-Cyrl-CS"/>
        </w:rPr>
        <w:t>1</w:t>
      </w:r>
      <w:r w:rsidRPr="00DB4F49">
        <w:rPr>
          <w:rFonts w:asciiTheme="minorHAnsi" w:hAnsiTheme="minorHAnsi" w:cstheme="minorHAnsi"/>
          <w:b/>
          <w:i/>
          <w:color w:val="000000" w:themeColor="text1"/>
          <w:sz w:val="20"/>
          <w:szCs w:val="20"/>
          <w:lang w:val="sr-Cyrl-CS"/>
        </w:rPr>
        <w:t>.</w:t>
      </w:r>
      <w:r w:rsidRPr="00A37625">
        <w:rPr>
          <w:rFonts w:asciiTheme="minorHAnsi" w:hAnsiTheme="minorHAnsi" w:cstheme="minorHAnsi"/>
          <w:b/>
          <w:i/>
          <w:color w:val="000000" w:themeColor="text1"/>
          <w:sz w:val="20"/>
          <w:szCs w:val="20"/>
          <w:lang w:val="sr-Cyrl-CS"/>
        </w:rPr>
        <w:t>2</w:t>
      </w:r>
      <w:r w:rsidRPr="00DB4F49">
        <w:rPr>
          <w:rFonts w:asciiTheme="minorHAnsi" w:hAnsiTheme="minorHAnsi" w:cstheme="minorHAnsi"/>
          <w:b/>
          <w:i/>
          <w:color w:val="000000" w:themeColor="text1"/>
          <w:sz w:val="20"/>
          <w:szCs w:val="20"/>
          <w:lang w:val="sr-Cyrl-CS"/>
        </w:rPr>
        <w:t>.3 Структура субјеката предузетница према облику организовања</w:t>
      </w:r>
    </w:p>
    <w:tbl>
      <w:tblPr>
        <w:tblW w:w="877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20"/>
        <w:gridCol w:w="1210"/>
        <w:gridCol w:w="1620"/>
        <w:gridCol w:w="1625"/>
      </w:tblGrid>
      <w:tr w:rsidR="00F73246" w:rsidRPr="00DB4F49" w14:paraId="4557606A" w14:textId="77777777" w:rsidTr="00F66C15">
        <w:trPr>
          <w:trHeight w:val="322"/>
        </w:trPr>
        <w:tc>
          <w:tcPr>
            <w:tcW w:w="4320" w:type="dxa"/>
            <w:vMerge w:val="restart"/>
            <w:shd w:val="clear" w:color="auto" w:fill="FBE4D5" w:themeFill="accent2" w:themeFillTint="33"/>
            <w:tcMar>
              <w:top w:w="0" w:type="dxa"/>
              <w:left w:w="108" w:type="dxa"/>
              <w:bottom w:w="0" w:type="dxa"/>
              <w:right w:w="108" w:type="dxa"/>
            </w:tcMar>
            <w:vAlign w:val="center"/>
            <w:hideMark/>
          </w:tcPr>
          <w:p w14:paraId="1ABFB6CE" w14:textId="77777777" w:rsidR="00F73246" w:rsidRPr="00DB4F49" w:rsidRDefault="00F73246" w:rsidP="008F3E1B">
            <w:pPr>
              <w:spacing w:after="0" w:line="240" w:lineRule="auto"/>
              <w:rPr>
                <w:rFonts w:asciiTheme="minorHAnsi" w:hAnsiTheme="minorHAnsi" w:cstheme="minorHAnsi"/>
                <w:b/>
                <w:bCs/>
                <w:color w:val="000000"/>
              </w:rPr>
            </w:pPr>
            <w:r w:rsidRPr="00DB4F49">
              <w:rPr>
                <w:rFonts w:asciiTheme="minorHAnsi" w:hAnsiTheme="minorHAnsi" w:cstheme="minorHAnsi"/>
                <w:b/>
                <w:bCs/>
                <w:color w:val="000000"/>
              </w:rPr>
              <w:t>Облик организовања</w:t>
            </w:r>
          </w:p>
        </w:tc>
        <w:tc>
          <w:tcPr>
            <w:tcW w:w="4455" w:type="dxa"/>
            <w:gridSpan w:val="3"/>
            <w:shd w:val="clear" w:color="auto" w:fill="FBE4D5" w:themeFill="accent2" w:themeFillTint="33"/>
            <w:tcMar>
              <w:top w:w="0" w:type="dxa"/>
              <w:left w:w="108" w:type="dxa"/>
              <w:bottom w:w="0" w:type="dxa"/>
              <w:right w:w="108" w:type="dxa"/>
            </w:tcMar>
            <w:vAlign w:val="center"/>
            <w:hideMark/>
          </w:tcPr>
          <w:p w14:paraId="47D4AF56" w14:textId="77777777" w:rsidR="00F73246" w:rsidRPr="00DB4F49" w:rsidRDefault="00F73246" w:rsidP="008F3E1B">
            <w:pPr>
              <w:spacing w:after="0" w:line="240" w:lineRule="auto"/>
              <w:jc w:val="center"/>
              <w:rPr>
                <w:rFonts w:asciiTheme="minorHAnsi" w:hAnsiTheme="minorHAnsi" w:cstheme="minorHAnsi"/>
                <w:b/>
                <w:bCs/>
                <w:color w:val="000000"/>
              </w:rPr>
            </w:pPr>
            <w:r>
              <w:rPr>
                <w:rFonts w:asciiTheme="minorHAnsi" w:hAnsiTheme="minorHAnsi" w:cstheme="minorHAnsi"/>
                <w:b/>
                <w:bCs/>
                <w:color w:val="000000"/>
                <w:lang w:val="sr-Cyrl-BA"/>
              </w:rPr>
              <w:t>П</w:t>
            </w:r>
            <w:r w:rsidRPr="00DB4F49">
              <w:rPr>
                <w:rFonts w:asciiTheme="minorHAnsi" w:hAnsiTheme="minorHAnsi" w:cstheme="minorHAnsi"/>
                <w:b/>
                <w:bCs/>
                <w:color w:val="000000"/>
              </w:rPr>
              <w:t>редузетнице</w:t>
            </w:r>
          </w:p>
        </w:tc>
      </w:tr>
      <w:tr w:rsidR="00F73246" w:rsidRPr="00DB4F49" w14:paraId="185B7E0E" w14:textId="77777777" w:rsidTr="00F66C15">
        <w:trPr>
          <w:trHeight w:val="234"/>
        </w:trPr>
        <w:tc>
          <w:tcPr>
            <w:tcW w:w="4320" w:type="dxa"/>
            <w:vMerge/>
            <w:shd w:val="clear" w:color="auto" w:fill="FBE4D5" w:themeFill="accent2" w:themeFillTint="33"/>
            <w:vAlign w:val="center"/>
            <w:hideMark/>
          </w:tcPr>
          <w:p w14:paraId="441AAB1C" w14:textId="77777777" w:rsidR="00F73246" w:rsidRPr="00DB4F49" w:rsidRDefault="00F73246" w:rsidP="008F3E1B">
            <w:pPr>
              <w:spacing w:after="0" w:line="240" w:lineRule="auto"/>
              <w:rPr>
                <w:rFonts w:asciiTheme="minorHAnsi" w:eastAsiaTheme="minorHAnsi" w:hAnsiTheme="minorHAnsi" w:cstheme="minorHAnsi"/>
                <w:b/>
                <w:bCs/>
                <w:color w:val="000000"/>
              </w:rPr>
            </w:pPr>
          </w:p>
        </w:tc>
        <w:tc>
          <w:tcPr>
            <w:tcW w:w="1210" w:type="dxa"/>
            <w:shd w:val="clear" w:color="auto" w:fill="FBE4D5" w:themeFill="accent2" w:themeFillTint="33"/>
            <w:tcMar>
              <w:top w:w="0" w:type="dxa"/>
              <w:left w:w="108" w:type="dxa"/>
              <w:bottom w:w="0" w:type="dxa"/>
              <w:right w:w="108" w:type="dxa"/>
            </w:tcMar>
            <w:vAlign w:val="center"/>
            <w:hideMark/>
          </w:tcPr>
          <w:p w14:paraId="4E231A87" w14:textId="77777777" w:rsidR="00F73246" w:rsidRPr="00DB4F49" w:rsidRDefault="00F73246" w:rsidP="008F3E1B">
            <w:pPr>
              <w:spacing w:after="0" w:line="240" w:lineRule="auto"/>
              <w:jc w:val="center"/>
              <w:rPr>
                <w:rFonts w:asciiTheme="minorHAnsi" w:hAnsiTheme="minorHAnsi" w:cstheme="minorHAnsi"/>
                <w:b/>
                <w:bCs/>
                <w:color w:val="000000"/>
              </w:rPr>
            </w:pPr>
            <w:r>
              <w:rPr>
                <w:rFonts w:asciiTheme="minorHAnsi" w:hAnsiTheme="minorHAnsi" w:cstheme="minorHAnsi"/>
                <w:b/>
                <w:bCs/>
                <w:color w:val="000000"/>
                <w:lang w:val="sr-Cyrl-BA"/>
              </w:rPr>
              <w:t>В</w:t>
            </w:r>
            <w:r w:rsidRPr="00DB4F49">
              <w:rPr>
                <w:rFonts w:asciiTheme="minorHAnsi" w:hAnsiTheme="minorHAnsi" w:cstheme="minorHAnsi"/>
                <w:b/>
                <w:bCs/>
                <w:color w:val="000000"/>
              </w:rPr>
              <w:t>ласнице</w:t>
            </w:r>
          </w:p>
        </w:tc>
        <w:tc>
          <w:tcPr>
            <w:tcW w:w="1620" w:type="dxa"/>
            <w:shd w:val="clear" w:color="auto" w:fill="FBE4D5" w:themeFill="accent2" w:themeFillTint="33"/>
            <w:tcMar>
              <w:top w:w="0" w:type="dxa"/>
              <w:left w:w="108" w:type="dxa"/>
              <w:bottom w:w="0" w:type="dxa"/>
              <w:right w:w="108" w:type="dxa"/>
            </w:tcMar>
            <w:vAlign w:val="center"/>
            <w:hideMark/>
          </w:tcPr>
          <w:p w14:paraId="33BD8037" w14:textId="77777777" w:rsidR="00F73246" w:rsidRPr="00DB4F49" w:rsidRDefault="00F73246" w:rsidP="008F3E1B">
            <w:pPr>
              <w:spacing w:after="0" w:line="240" w:lineRule="auto"/>
              <w:jc w:val="center"/>
              <w:rPr>
                <w:rFonts w:asciiTheme="minorHAnsi" w:hAnsiTheme="minorHAnsi" w:cstheme="minorHAnsi"/>
                <w:b/>
                <w:bCs/>
                <w:color w:val="000000"/>
              </w:rPr>
            </w:pPr>
            <w:r>
              <w:rPr>
                <w:rFonts w:asciiTheme="minorHAnsi" w:hAnsiTheme="minorHAnsi" w:cstheme="minorHAnsi"/>
                <w:b/>
                <w:bCs/>
                <w:color w:val="000000"/>
                <w:lang w:val="sr-Cyrl-BA"/>
              </w:rPr>
              <w:t>С</w:t>
            </w:r>
            <w:r w:rsidRPr="00DB4F49">
              <w:rPr>
                <w:rFonts w:asciiTheme="minorHAnsi" w:hAnsiTheme="minorHAnsi" w:cstheme="minorHAnsi"/>
                <w:b/>
                <w:bCs/>
                <w:color w:val="000000"/>
              </w:rPr>
              <w:t>увласнице</w:t>
            </w:r>
          </w:p>
        </w:tc>
        <w:tc>
          <w:tcPr>
            <w:tcW w:w="1625" w:type="dxa"/>
            <w:shd w:val="clear" w:color="auto" w:fill="FBE4D5" w:themeFill="accent2" w:themeFillTint="33"/>
            <w:tcMar>
              <w:top w:w="0" w:type="dxa"/>
              <w:left w:w="108" w:type="dxa"/>
              <w:bottom w:w="0" w:type="dxa"/>
              <w:right w:w="108" w:type="dxa"/>
            </w:tcMar>
            <w:vAlign w:val="center"/>
            <w:hideMark/>
          </w:tcPr>
          <w:p w14:paraId="07EC894A" w14:textId="77777777" w:rsidR="00F73246" w:rsidRPr="00DB4F49" w:rsidRDefault="00F73246" w:rsidP="008F3E1B">
            <w:pPr>
              <w:spacing w:after="0" w:line="240" w:lineRule="auto"/>
              <w:jc w:val="center"/>
              <w:rPr>
                <w:rFonts w:asciiTheme="minorHAnsi" w:hAnsiTheme="minorHAnsi" w:cstheme="minorHAnsi"/>
                <w:b/>
                <w:bCs/>
                <w:color w:val="000000"/>
              </w:rPr>
            </w:pPr>
            <w:r w:rsidRPr="00DB4F49">
              <w:rPr>
                <w:rFonts w:asciiTheme="minorHAnsi" w:hAnsiTheme="minorHAnsi" w:cstheme="minorHAnsi"/>
                <w:b/>
                <w:bCs/>
                <w:color w:val="000000"/>
              </w:rPr>
              <w:t xml:space="preserve">Укупно </w:t>
            </w:r>
          </w:p>
        </w:tc>
      </w:tr>
      <w:tr w:rsidR="00F73246" w:rsidRPr="00DB4F49" w14:paraId="1FA8DDCA" w14:textId="77777777" w:rsidTr="008F3E1B">
        <w:trPr>
          <w:trHeight w:val="234"/>
        </w:trPr>
        <w:tc>
          <w:tcPr>
            <w:tcW w:w="4320" w:type="dxa"/>
            <w:tcMar>
              <w:top w:w="0" w:type="dxa"/>
              <w:left w:w="108" w:type="dxa"/>
              <w:bottom w:w="0" w:type="dxa"/>
              <w:right w:w="108" w:type="dxa"/>
            </w:tcMar>
            <w:vAlign w:val="center"/>
            <w:hideMark/>
          </w:tcPr>
          <w:p w14:paraId="08FF8BF9" w14:textId="77777777" w:rsidR="00F73246" w:rsidRPr="00DB4F49" w:rsidRDefault="00F73246" w:rsidP="008F3E1B">
            <w:pPr>
              <w:spacing w:after="0" w:line="240" w:lineRule="auto"/>
              <w:rPr>
                <w:rFonts w:asciiTheme="minorHAnsi" w:hAnsiTheme="minorHAnsi" w:cstheme="minorHAnsi"/>
                <w:color w:val="000000"/>
                <w:sz w:val="20"/>
                <w:szCs w:val="20"/>
              </w:rPr>
            </w:pPr>
            <w:r w:rsidRPr="00DB4F49">
              <w:rPr>
                <w:rFonts w:asciiTheme="minorHAnsi" w:hAnsiTheme="minorHAnsi" w:cstheme="minorHAnsi"/>
                <w:color w:val="000000"/>
                <w:sz w:val="20"/>
                <w:szCs w:val="20"/>
              </w:rPr>
              <w:t>Акционарско друштво</w:t>
            </w:r>
          </w:p>
        </w:tc>
        <w:tc>
          <w:tcPr>
            <w:tcW w:w="1210" w:type="dxa"/>
            <w:tcMar>
              <w:top w:w="0" w:type="dxa"/>
              <w:left w:w="108" w:type="dxa"/>
              <w:bottom w:w="0" w:type="dxa"/>
              <w:right w:w="108" w:type="dxa"/>
            </w:tcMar>
            <w:vAlign w:val="center"/>
            <w:hideMark/>
          </w:tcPr>
          <w:p w14:paraId="4EA97B5D" w14:textId="77777777" w:rsidR="00F73246" w:rsidRPr="00DB4F49" w:rsidRDefault="00F73246" w:rsidP="008F3E1B">
            <w:pPr>
              <w:spacing w:after="0" w:line="240" w:lineRule="auto"/>
              <w:jc w:val="center"/>
              <w:rPr>
                <w:rFonts w:asciiTheme="minorHAnsi" w:hAnsiTheme="minorHAnsi" w:cstheme="minorHAnsi"/>
                <w:color w:val="000000"/>
                <w:sz w:val="20"/>
                <w:szCs w:val="20"/>
              </w:rPr>
            </w:pPr>
            <w:r w:rsidRPr="00DB4F49">
              <w:rPr>
                <w:rFonts w:asciiTheme="minorHAnsi" w:hAnsiTheme="minorHAnsi" w:cstheme="minorHAnsi"/>
                <w:color w:val="000000"/>
                <w:sz w:val="20"/>
                <w:szCs w:val="20"/>
              </w:rPr>
              <w:t>9</w:t>
            </w:r>
          </w:p>
        </w:tc>
        <w:tc>
          <w:tcPr>
            <w:tcW w:w="1620" w:type="dxa"/>
            <w:tcMar>
              <w:top w:w="0" w:type="dxa"/>
              <w:left w:w="108" w:type="dxa"/>
              <w:bottom w:w="0" w:type="dxa"/>
              <w:right w:w="108" w:type="dxa"/>
            </w:tcMar>
            <w:vAlign w:val="center"/>
            <w:hideMark/>
          </w:tcPr>
          <w:p w14:paraId="56EE898F" w14:textId="77777777" w:rsidR="00F73246" w:rsidRPr="00DB4F49" w:rsidRDefault="00F73246" w:rsidP="008F3E1B">
            <w:pPr>
              <w:spacing w:after="0" w:line="240" w:lineRule="auto"/>
              <w:jc w:val="center"/>
              <w:rPr>
                <w:rFonts w:asciiTheme="minorHAnsi" w:hAnsiTheme="minorHAnsi" w:cstheme="minorHAnsi"/>
                <w:color w:val="000000"/>
                <w:sz w:val="20"/>
                <w:szCs w:val="20"/>
              </w:rPr>
            </w:pPr>
            <w:r w:rsidRPr="00DB4F49">
              <w:rPr>
                <w:rFonts w:asciiTheme="minorHAnsi" w:hAnsiTheme="minorHAnsi" w:cstheme="minorHAnsi"/>
                <w:color w:val="000000"/>
                <w:sz w:val="20"/>
                <w:szCs w:val="20"/>
              </w:rPr>
              <w:t>13</w:t>
            </w:r>
          </w:p>
        </w:tc>
        <w:tc>
          <w:tcPr>
            <w:tcW w:w="1625" w:type="dxa"/>
            <w:tcMar>
              <w:top w:w="0" w:type="dxa"/>
              <w:left w:w="108" w:type="dxa"/>
              <w:bottom w:w="0" w:type="dxa"/>
              <w:right w:w="108" w:type="dxa"/>
            </w:tcMar>
            <w:vAlign w:val="center"/>
            <w:hideMark/>
          </w:tcPr>
          <w:p w14:paraId="18200692" w14:textId="77777777" w:rsidR="00F73246" w:rsidRPr="00DB4F49" w:rsidRDefault="00F73246" w:rsidP="008F3E1B">
            <w:pPr>
              <w:spacing w:after="0" w:line="240" w:lineRule="auto"/>
              <w:jc w:val="center"/>
              <w:rPr>
                <w:rFonts w:asciiTheme="minorHAnsi" w:hAnsiTheme="minorHAnsi" w:cstheme="minorHAnsi"/>
                <w:color w:val="000000"/>
                <w:sz w:val="20"/>
                <w:szCs w:val="20"/>
              </w:rPr>
            </w:pPr>
            <w:r w:rsidRPr="00DB4F49">
              <w:rPr>
                <w:rFonts w:asciiTheme="minorHAnsi" w:hAnsiTheme="minorHAnsi" w:cstheme="minorHAnsi"/>
                <w:color w:val="000000"/>
                <w:sz w:val="20"/>
                <w:szCs w:val="20"/>
              </w:rPr>
              <w:t>22</w:t>
            </w:r>
          </w:p>
        </w:tc>
      </w:tr>
      <w:tr w:rsidR="00F73246" w:rsidRPr="00DB4F49" w14:paraId="46901B3A" w14:textId="77777777" w:rsidTr="00F66C15">
        <w:trPr>
          <w:trHeight w:val="350"/>
        </w:trPr>
        <w:tc>
          <w:tcPr>
            <w:tcW w:w="4320" w:type="dxa"/>
            <w:shd w:val="clear" w:color="auto" w:fill="FBE4D5" w:themeFill="accent2" w:themeFillTint="33"/>
            <w:tcMar>
              <w:top w:w="0" w:type="dxa"/>
              <w:left w:w="108" w:type="dxa"/>
              <w:bottom w:w="0" w:type="dxa"/>
              <w:right w:w="108" w:type="dxa"/>
            </w:tcMar>
            <w:vAlign w:val="center"/>
            <w:hideMark/>
          </w:tcPr>
          <w:p w14:paraId="2C51648D" w14:textId="77777777" w:rsidR="00F73246" w:rsidRPr="00DB4F49" w:rsidRDefault="00F73246" w:rsidP="008F3E1B">
            <w:pPr>
              <w:spacing w:after="0" w:line="240" w:lineRule="auto"/>
              <w:rPr>
                <w:rFonts w:asciiTheme="minorHAnsi" w:hAnsiTheme="minorHAnsi" w:cstheme="minorHAnsi"/>
                <w:color w:val="000000"/>
                <w:sz w:val="20"/>
                <w:szCs w:val="20"/>
              </w:rPr>
            </w:pPr>
            <w:r w:rsidRPr="00DB4F49">
              <w:rPr>
                <w:rFonts w:asciiTheme="minorHAnsi" w:hAnsiTheme="minorHAnsi" w:cstheme="minorHAnsi"/>
                <w:color w:val="000000"/>
                <w:sz w:val="20"/>
                <w:szCs w:val="20"/>
              </w:rPr>
              <w:t>Друштво са ограниченом одговорношћу (доо)</w:t>
            </w:r>
          </w:p>
        </w:tc>
        <w:tc>
          <w:tcPr>
            <w:tcW w:w="1210" w:type="dxa"/>
            <w:shd w:val="clear" w:color="auto" w:fill="FBE4D5" w:themeFill="accent2" w:themeFillTint="33"/>
            <w:tcMar>
              <w:top w:w="0" w:type="dxa"/>
              <w:left w:w="108" w:type="dxa"/>
              <w:bottom w:w="0" w:type="dxa"/>
              <w:right w:w="108" w:type="dxa"/>
            </w:tcMar>
            <w:vAlign w:val="center"/>
            <w:hideMark/>
          </w:tcPr>
          <w:p w14:paraId="498B4AB7" w14:textId="77777777" w:rsidR="00F73246" w:rsidRPr="00DB4F49" w:rsidRDefault="00F73246" w:rsidP="008F3E1B">
            <w:pPr>
              <w:spacing w:after="0" w:line="240" w:lineRule="auto"/>
              <w:jc w:val="center"/>
              <w:rPr>
                <w:rFonts w:asciiTheme="minorHAnsi" w:hAnsiTheme="minorHAnsi" w:cstheme="minorHAnsi"/>
                <w:color w:val="000000"/>
                <w:sz w:val="20"/>
                <w:szCs w:val="20"/>
              </w:rPr>
            </w:pPr>
            <w:r w:rsidRPr="00DB4F49">
              <w:rPr>
                <w:rFonts w:asciiTheme="minorHAnsi" w:hAnsiTheme="minorHAnsi" w:cstheme="minorHAnsi"/>
                <w:color w:val="000000"/>
                <w:sz w:val="20"/>
                <w:szCs w:val="20"/>
              </w:rPr>
              <w:t>2,393</w:t>
            </w:r>
          </w:p>
        </w:tc>
        <w:tc>
          <w:tcPr>
            <w:tcW w:w="1620" w:type="dxa"/>
            <w:shd w:val="clear" w:color="auto" w:fill="FBE4D5" w:themeFill="accent2" w:themeFillTint="33"/>
            <w:tcMar>
              <w:top w:w="0" w:type="dxa"/>
              <w:left w:w="108" w:type="dxa"/>
              <w:bottom w:w="0" w:type="dxa"/>
              <w:right w:w="108" w:type="dxa"/>
            </w:tcMar>
            <w:vAlign w:val="center"/>
            <w:hideMark/>
          </w:tcPr>
          <w:p w14:paraId="7FBE31FB" w14:textId="77777777" w:rsidR="00F73246" w:rsidRPr="00DB4F49" w:rsidRDefault="00F73246" w:rsidP="008F3E1B">
            <w:pPr>
              <w:spacing w:after="0" w:line="240" w:lineRule="auto"/>
              <w:jc w:val="center"/>
              <w:rPr>
                <w:rFonts w:asciiTheme="minorHAnsi" w:hAnsiTheme="minorHAnsi" w:cstheme="minorHAnsi"/>
                <w:color w:val="000000"/>
                <w:sz w:val="20"/>
                <w:szCs w:val="20"/>
              </w:rPr>
            </w:pPr>
            <w:r w:rsidRPr="00DB4F49">
              <w:rPr>
                <w:rFonts w:asciiTheme="minorHAnsi" w:hAnsiTheme="minorHAnsi" w:cstheme="minorHAnsi"/>
                <w:color w:val="000000"/>
                <w:sz w:val="20"/>
                <w:szCs w:val="20"/>
              </w:rPr>
              <w:t>666</w:t>
            </w:r>
          </w:p>
        </w:tc>
        <w:tc>
          <w:tcPr>
            <w:tcW w:w="1625" w:type="dxa"/>
            <w:shd w:val="clear" w:color="auto" w:fill="FBE4D5" w:themeFill="accent2" w:themeFillTint="33"/>
            <w:tcMar>
              <w:top w:w="0" w:type="dxa"/>
              <w:left w:w="108" w:type="dxa"/>
              <w:bottom w:w="0" w:type="dxa"/>
              <w:right w:w="108" w:type="dxa"/>
            </w:tcMar>
            <w:vAlign w:val="center"/>
            <w:hideMark/>
          </w:tcPr>
          <w:p w14:paraId="3E9072C7" w14:textId="77777777" w:rsidR="00F73246" w:rsidRPr="00DB4F49" w:rsidRDefault="00F73246" w:rsidP="008F3E1B">
            <w:pPr>
              <w:spacing w:after="0" w:line="240" w:lineRule="auto"/>
              <w:jc w:val="center"/>
              <w:rPr>
                <w:rFonts w:asciiTheme="minorHAnsi" w:hAnsiTheme="minorHAnsi" w:cstheme="minorHAnsi"/>
                <w:color w:val="000000"/>
                <w:sz w:val="20"/>
                <w:szCs w:val="20"/>
              </w:rPr>
            </w:pPr>
            <w:r w:rsidRPr="00DB4F49">
              <w:rPr>
                <w:rFonts w:asciiTheme="minorHAnsi" w:hAnsiTheme="minorHAnsi" w:cstheme="minorHAnsi"/>
                <w:color w:val="000000"/>
                <w:sz w:val="20"/>
                <w:szCs w:val="20"/>
              </w:rPr>
              <w:t>3,059</w:t>
            </w:r>
          </w:p>
        </w:tc>
      </w:tr>
      <w:tr w:rsidR="00F73246" w:rsidRPr="00DB4F49" w14:paraId="69473031" w14:textId="77777777" w:rsidTr="008F3E1B">
        <w:trPr>
          <w:trHeight w:val="90"/>
        </w:trPr>
        <w:tc>
          <w:tcPr>
            <w:tcW w:w="4320" w:type="dxa"/>
            <w:tcMar>
              <w:top w:w="0" w:type="dxa"/>
              <w:left w:w="108" w:type="dxa"/>
              <w:bottom w:w="0" w:type="dxa"/>
              <w:right w:w="108" w:type="dxa"/>
            </w:tcMar>
            <w:vAlign w:val="center"/>
            <w:hideMark/>
          </w:tcPr>
          <w:p w14:paraId="21715F3B" w14:textId="77777777" w:rsidR="00F73246" w:rsidRPr="00DB4F49" w:rsidRDefault="00F73246" w:rsidP="008F3E1B">
            <w:pPr>
              <w:spacing w:after="0" w:line="240" w:lineRule="auto"/>
              <w:rPr>
                <w:rFonts w:asciiTheme="minorHAnsi" w:hAnsiTheme="minorHAnsi" w:cstheme="minorHAnsi"/>
                <w:color w:val="000000"/>
                <w:sz w:val="20"/>
                <w:szCs w:val="20"/>
              </w:rPr>
            </w:pPr>
            <w:r w:rsidRPr="00DB4F49">
              <w:rPr>
                <w:rFonts w:asciiTheme="minorHAnsi" w:hAnsiTheme="minorHAnsi" w:cstheme="minorHAnsi"/>
                <w:color w:val="000000"/>
                <w:sz w:val="20"/>
                <w:szCs w:val="20"/>
              </w:rPr>
              <w:t>Ортачко друштво</w:t>
            </w:r>
          </w:p>
        </w:tc>
        <w:tc>
          <w:tcPr>
            <w:tcW w:w="1210" w:type="dxa"/>
            <w:tcMar>
              <w:top w:w="0" w:type="dxa"/>
              <w:left w:w="108" w:type="dxa"/>
              <w:bottom w:w="0" w:type="dxa"/>
              <w:right w:w="108" w:type="dxa"/>
            </w:tcMar>
            <w:vAlign w:val="center"/>
            <w:hideMark/>
          </w:tcPr>
          <w:p w14:paraId="155F2823" w14:textId="77777777" w:rsidR="00F73246" w:rsidRPr="00DB4F49" w:rsidRDefault="00F73246" w:rsidP="008F3E1B">
            <w:pPr>
              <w:spacing w:after="0" w:line="240" w:lineRule="auto"/>
              <w:jc w:val="center"/>
              <w:rPr>
                <w:rFonts w:asciiTheme="minorHAnsi" w:hAnsiTheme="minorHAnsi" w:cstheme="minorHAnsi"/>
                <w:color w:val="000000"/>
                <w:sz w:val="20"/>
                <w:szCs w:val="20"/>
              </w:rPr>
            </w:pPr>
            <w:r w:rsidRPr="00DB4F49">
              <w:rPr>
                <w:rFonts w:asciiTheme="minorHAnsi" w:hAnsiTheme="minorHAnsi" w:cstheme="minorHAnsi"/>
                <w:color w:val="000000"/>
                <w:sz w:val="20"/>
                <w:szCs w:val="20"/>
              </w:rPr>
              <w:t>1</w:t>
            </w:r>
          </w:p>
        </w:tc>
        <w:tc>
          <w:tcPr>
            <w:tcW w:w="1620" w:type="dxa"/>
            <w:tcMar>
              <w:top w:w="0" w:type="dxa"/>
              <w:left w:w="108" w:type="dxa"/>
              <w:bottom w:w="0" w:type="dxa"/>
              <w:right w:w="108" w:type="dxa"/>
            </w:tcMar>
            <w:vAlign w:val="center"/>
            <w:hideMark/>
          </w:tcPr>
          <w:p w14:paraId="7E93880C" w14:textId="77777777" w:rsidR="00F73246" w:rsidRPr="00DB4F49" w:rsidRDefault="00F73246" w:rsidP="008F3E1B">
            <w:pPr>
              <w:spacing w:after="0" w:line="240" w:lineRule="auto"/>
              <w:jc w:val="center"/>
              <w:rPr>
                <w:rFonts w:asciiTheme="minorHAnsi" w:hAnsiTheme="minorHAnsi" w:cstheme="minorHAnsi"/>
                <w:color w:val="000000"/>
                <w:sz w:val="20"/>
                <w:szCs w:val="20"/>
              </w:rPr>
            </w:pPr>
            <w:r w:rsidRPr="00DB4F49">
              <w:rPr>
                <w:rFonts w:asciiTheme="minorHAnsi" w:hAnsiTheme="minorHAnsi" w:cstheme="minorHAnsi"/>
                <w:color w:val="000000"/>
                <w:sz w:val="20"/>
                <w:szCs w:val="20"/>
              </w:rPr>
              <w:t>4</w:t>
            </w:r>
          </w:p>
        </w:tc>
        <w:tc>
          <w:tcPr>
            <w:tcW w:w="1625" w:type="dxa"/>
            <w:tcMar>
              <w:top w:w="0" w:type="dxa"/>
              <w:left w:w="108" w:type="dxa"/>
              <w:bottom w:w="0" w:type="dxa"/>
              <w:right w:w="108" w:type="dxa"/>
            </w:tcMar>
            <w:vAlign w:val="center"/>
            <w:hideMark/>
          </w:tcPr>
          <w:p w14:paraId="7CD7438B" w14:textId="77777777" w:rsidR="00F73246" w:rsidRPr="00DB4F49" w:rsidRDefault="00F73246" w:rsidP="008F3E1B">
            <w:pPr>
              <w:spacing w:after="0" w:line="240" w:lineRule="auto"/>
              <w:jc w:val="center"/>
              <w:rPr>
                <w:rFonts w:asciiTheme="minorHAnsi" w:hAnsiTheme="minorHAnsi" w:cstheme="minorHAnsi"/>
                <w:color w:val="000000"/>
                <w:sz w:val="20"/>
                <w:szCs w:val="20"/>
              </w:rPr>
            </w:pPr>
            <w:r w:rsidRPr="00DB4F49">
              <w:rPr>
                <w:rFonts w:asciiTheme="minorHAnsi" w:hAnsiTheme="minorHAnsi" w:cstheme="minorHAnsi"/>
                <w:color w:val="000000"/>
                <w:sz w:val="20"/>
                <w:szCs w:val="20"/>
              </w:rPr>
              <w:t>5</w:t>
            </w:r>
          </w:p>
        </w:tc>
      </w:tr>
      <w:tr w:rsidR="00F73246" w:rsidRPr="00DB4F49" w14:paraId="1A291721" w14:textId="77777777" w:rsidTr="00F66C15">
        <w:trPr>
          <w:trHeight w:val="135"/>
        </w:trPr>
        <w:tc>
          <w:tcPr>
            <w:tcW w:w="4320" w:type="dxa"/>
            <w:shd w:val="clear" w:color="auto" w:fill="FBE4D5" w:themeFill="accent2" w:themeFillTint="33"/>
            <w:tcMar>
              <w:top w:w="0" w:type="dxa"/>
              <w:left w:w="108" w:type="dxa"/>
              <w:bottom w:w="0" w:type="dxa"/>
              <w:right w:w="108" w:type="dxa"/>
            </w:tcMar>
            <w:vAlign w:val="center"/>
            <w:hideMark/>
          </w:tcPr>
          <w:p w14:paraId="6B10BC03" w14:textId="77777777" w:rsidR="00F73246" w:rsidRPr="00DB4F49" w:rsidRDefault="00F73246" w:rsidP="008F3E1B">
            <w:pPr>
              <w:spacing w:after="0" w:line="240" w:lineRule="auto"/>
              <w:rPr>
                <w:rFonts w:asciiTheme="minorHAnsi" w:hAnsiTheme="minorHAnsi" w:cstheme="minorHAnsi"/>
                <w:sz w:val="20"/>
                <w:szCs w:val="20"/>
              </w:rPr>
            </w:pPr>
            <w:r w:rsidRPr="00DB4F49">
              <w:rPr>
                <w:rFonts w:asciiTheme="minorHAnsi" w:hAnsiTheme="minorHAnsi" w:cstheme="minorHAnsi"/>
                <w:sz w:val="20"/>
                <w:szCs w:val="20"/>
              </w:rPr>
              <w:t>Остало</w:t>
            </w:r>
          </w:p>
        </w:tc>
        <w:tc>
          <w:tcPr>
            <w:tcW w:w="1210" w:type="dxa"/>
            <w:shd w:val="clear" w:color="auto" w:fill="FBE4D5" w:themeFill="accent2" w:themeFillTint="33"/>
            <w:tcMar>
              <w:top w:w="0" w:type="dxa"/>
              <w:left w:w="108" w:type="dxa"/>
              <w:bottom w:w="0" w:type="dxa"/>
              <w:right w:w="108" w:type="dxa"/>
            </w:tcMar>
            <w:vAlign w:val="center"/>
            <w:hideMark/>
          </w:tcPr>
          <w:p w14:paraId="7C09B4B9" w14:textId="77777777" w:rsidR="00F73246" w:rsidRPr="00DB4F49" w:rsidRDefault="00F73246" w:rsidP="008F3E1B">
            <w:pPr>
              <w:spacing w:after="0" w:line="240" w:lineRule="auto"/>
              <w:jc w:val="center"/>
              <w:rPr>
                <w:rFonts w:asciiTheme="minorHAnsi" w:hAnsiTheme="minorHAnsi" w:cstheme="minorHAnsi"/>
                <w:sz w:val="20"/>
                <w:szCs w:val="20"/>
              </w:rPr>
            </w:pPr>
            <w:bookmarkStart w:id="12" w:name="RANGE!K12"/>
            <w:r w:rsidRPr="00DB4F49">
              <w:rPr>
                <w:rFonts w:asciiTheme="minorHAnsi" w:hAnsiTheme="minorHAnsi" w:cstheme="minorHAnsi"/>
                <w:sz w:val="20"/>
                <w:szCs w:val="20"/>
              </w:rPr>
              <w:t>445</w:t>
            </w:r>
            <w:bookmarkEnd w:id="12"/>
          </w:p>
        </w:tc>
        <w:tc>
          <w:tcPr>
            <w:tcW w:w="1620" w:type="dxa"/>
            <w:shd w:val="clear" w:color="auto" w:fill="FBE4D5" w:themeFill="accent2" w:themeFillTint="33"/>
            <w:tcMar>
              <w:top w:w="0" w:type="dxa"/>
              <w:left w:w="108" w:type="dxa"/>
              <w:bottom w:w="0" w:type="dxa"/>
              <w:right w:w="108" w:type="dxa"/>
            </w:tcMar>
            <w:vAlign w:val="center"/>
            <w:hideMark/>
          </w:tcPr>
          <w:p w14:paraId="1B67244E" w14:textId="77777777" w:rsidR="00F73246" w:rsidRPr="00DB4F49" w:rsidRDefault="00F73246" w:rsidP="008F3E1B">
            <w:pPr>
              <w:spacing w:after="0" w:line="240" w:lineRule="auto"/>
              <w:jc w:val="center"/>
              <w:rPr>
                <w:rFonts w:asciiTheme="minorHAnsi" w:hAnsiTheme="minorHAnsi" w:cstheme="minorHAnsi"/>
                <w:sz w:val="20"/>
                <w:szCs w:val="20"/>
              </w:rPr>
            </w:pPr>
            <w:r w:rsidRPr="00DB4F49">
              <w:rPr>
                <w:rFonts w:asciiTheme="minorHAnsi" w:hAnsiTheme="minorHAnsi" w:cstheme="minorHAnsi"/>
                <w:sz w:val="20"/>
                <w:szCs w:val="20"/>
              </w:rPr>
              <w:t>189</w:t>
            </w:r>
          </w:p>
        </w:tc>
        <w:tc>
          <w:tcPr>
            <w:tcW w:w="1625" w:type="dxa"/>
            <w:shd w:val="clear" w:color="auto" w:fill="FBE4D5" w:themeFill="accent2" w:themeFillTint="33"/>
            <w:tcMar>
              <w:top w:w="0" w:type="dxa"/>
              <w:left w:w="108" w:type="dxa"/>
              <w:bottom w:w="0" w:type="dxa"/>
              <w:right w:w="108" w:type="dxa"/>
            </w:tcMar>
            <w:vAlign w:val="center"/>
            <w:hideMark/>
          </w:tcPr>
          <w:p w14:paraId="5EE88AFE" w14:textId="77777777" w:rsidR="00F73246" w:rsidRPr="00DB4F49" w:rsidRDefault="00F73246" w:rsidP="008F3E1B">
            <w:pPr>
              <w:spacing w:after="0" w:line="240" w:lineRule="auto"/>
              <w:jc w:val="center"/>
              <w:rPr>
                <w:rFonts w:asciiTheme="minorHAnsi" w:hAnsiTheme="minorHAnsi" w:cstheme="minorHAnsi"/>
                <w:sz w:val="20"/>
                <w:szCs w:val="20"/>
              </w:rPr>
            </w:pPr>
            <w:r w:rsidRPr="00DB4F49">
              <w:rPr>
                <w:rFonts w:asciiTheme="minorHAnsi" w:hAnsiTheme="minorHAnsi" w:cstheme="minorHAnsi"/>
                <w:sz w:val="20"/>
                <w:szCs w:val="20"/>
              </w:rPr>
              <w:t>634</w:t>
            </w:r>
          </w:p>
        </w:tc>
      </w:tr>
      <w:tr w:rsidR="00F73246" w:rsidRPr="00DB4F49" w14:paraId="65AFE319" w14:textId="77777777" w:rsidTr="008F3E1B">
        <w:trPr>
          <w:trHeight w:val="306"/>
        </w:trPr>
        <w:tc>
          <w:tcPr>
            <w:tcW w:w="4320" w:type="dxa"/>
            <w:tcMar>
              <w:top w:w="0" w:type="dxa"/>
              <w:left w:w="108" w:type="dxa"/>
              <w:bottom w:w="0" w:type="dxa"/>
              <w:right w:w="108" w:type="dxa"/>
            </w:tcMar>
            <w:vAlign w:val="center"/>
            <w:hideMark/>
          </w:tcPr>
          <w:p w14:paraId="35691332" w14:textId="77777777" w:rsidR="00F73246" w:rsidRPr="00DB4F49" w:rsidRDefault="00F73246" w:rsidP="008F3E1B">
            <w:pPr>
              <w:spacing w:after="0" w:line="240" w:lineRule="auto"/>
              <w:rPr>
                <w:rFonts w:asciiTheme="minorHAnsi" w:hAnsiTheme="minorHAnsi" w:cstheme="minorHAnsi"/>
                <w:color w:val="000000"/>
                <w:sz w:val="20"/>
                <w:szCs w:val="20"/>
              </w:rPr>
            </w:pPr>
            <w:r w:rsidRPr="00DB4F49">
              <w:rPr>
                <w:rFonts w:asciiTheme="minorHAnsi" w:hAnsiTheme="minorHAnsi" w:cstheme="minorHAnsi"/>
                <w:color w:val="000000"/>
                <w:sz w:val="20"/>
                <w:szCs w:val="20"/>
              </w:rPr>
              <w:t>Самосталне предузетнице</w:t>
            </w:r>
          </w:p>
        </w:tc>
        <w:tc>
          <w:tcPr>
            <w:tcW w:w="1210" w:type="dxa"/>
            <w:tcMar>
              <w:top w:w="0" w:type="dxa"/>
              <w:left w:w="108" w:type="dxa"/>
              <w:bottom w:w="0" w:type="dxa"/>
              <w:right w:w="108" w:type="dxa"/>
            </w:tcMar>
            <w:vAlign w:val="center"/>
            <w:hideMark/>
          </w:tcPr>
          <w:p w14:paraId="1B124693" w14:textId="77777777" w:rsidR="00F73246" w:rsidRPr="00DB4F49" w:rsidRDefault="00F73246" w:rsidP="008F3E1B">
            <w:pPr>
              <w:spacing w:after="0" w:line="240" w:lineRule="auto"/>
              <w:jc w:val="center"/>
              <w:rPr>
                <w:rFonts w:asciiTheme="minorHAnsi" w:hAnsiTheme="minorHAnsi" w:cstheme="minorHAnsi"/>
                <w:color w:val="000000"/>
                <w:sz w:val="20"/>
                <w:szCs w:val="20"/>
              </w:rPr>
            </w:pPr>
            <w:r w:rsidRPr="00DB4F49">
              <w:rPr>
                <w:rFonts w:asciiTheme="minorHAnsi" w:hAnsiTheme="minorHAnsi" w:cstheme="minorHAnsi"/>
                <w:color w:val="000000"/>
                <w:sz w:val="20"/>
                <w:szCs w:val="20"/>
              </w:rPr>
              <w:t>8,732</w:t>
            </w:r>
          </w:p>
        </w:tc>
        <w:tc>
          <w:tcPr>
            <w:tcW w:w="1620" w:type="dxa"/>
            <w:tcMar>
              <w:top w:w="0" w:type="dxa"/>
              <w:left w:w="108" w:type="dxa"/>
              <w:bottom w:w="0" w:type="dxa"/>
              <w:right w:w="108" w:type="dxa"/>
            </w:tcMar>
            <w:vAlign w:val="center"/>
            <w:hideMark/>
          </w:tcPr>
          <w:p w14:paraId="272A2DFA" w14:textId="77777777" w:rsidR="00F73246" w:rsidRPr="00DB4F49" w:rsidRDefault="00F73246" w:rsidP="008F3E1B">
            <w:pPr>
              <w:spacing w:after="0" w:line="240" w:lineRule="auto"/>
              <w:jc w:val="center"/>
              <w:rPr>
                <w:rFonts w:asciiTheme="minorHAnsi" w:hAnsiTheme="minorHAnsi" w:cstheme="minorHAnsi"/>
                <w:color w:val="000000"/>
                <w:sz w:val="20"/>
                <w:szCs w:val="20"/>
              </w:rPr>
            </w:pPr>
            <w:r w:rsidRPr="00DB4F49">
              <w:rPr>
                <w:rFonts w:asciiTheme="minorHAnsi" w:hAnsiTheme="minorHAnsi" w:cstheme="minorHAnsi"/>
                <w:color w:val="000000"/>
                <w:sz w:val="20"/>
                <w:szCs w:val="20"/>
              </w:rPr>
              <w:t>79</w:t>
            </w:r>
          </w:p>
        </w:tc>
        <w:tc>
          <w:tcPr>
            <w:tcW w:w="1625" w:type="dxa"/>
            <w:tcMar>
              <w:top w:w="0" w:type="dxa"/>
              <w:left w:w="108" w:type="dxa"/>
              <w:bottom w:w="0" w:type="dxa"/>
              <w:right w:w="108" w:type="dxa"/>
            </w:tcMar>
            <w:vAlign w:val="center"/>
            <w:hideMark/>
          </w:tcPr>
          <w:p w14:paraId="1832889E" w14:textId="77777777" w:rsidR="00F73246" w:rsidRPr="00DB4F49" w:rsidRDefault="00F73246" w:rsidP="008F3E1B">
            <w:pPr>
              <w:spacing w:after="0" w:line="240" w:lineRule="auto"/>
              <w:jc w:val="center"/>
              <w:rPr>
                <w:rFonts w:asciiTheme="minorHAnsi" w:hAnsiTheme="minorHAnsi" w:cstheme="minorHAnsi"/>
                <w:color w:val="000000"/>
                <w:sz w:val="20"/>
                <w:szCs w:val="20"/>
              </w:rPr>
            </w:pPr>
            <w:r w:rsidRPr="00DB4F49">
              <w:rPr>
                <w:rFonts w:asciiTheme="minorHAnsi" w:hAnsiTheme="minorHAnsi" w:cstheme="minorHAnsi"/>
                <w:color w:val="000000"/>
                <w:sz w:val="20"/>
                <w:szCs w:val="20"/>
              </w:rPr>
              <w:t>8,811</w:t>
            </w:r>
          </w:p>
        </w:tc>
      </w:tr>
      <w:tr w:rsidR="00F73246" w:rsidRPr="00DB4F49" w14:paraId="7CB2A55F" w14:textId="77777777" w:rsidTr="00F66C15">
        <w:trPr>
          <w:trHeight w:val="330"/>
        </w:trPr>
        <w:tc>
          <w:tcPr>
            <w:tcW w:w="4320" w:type="dxa"/>
            <w:shd w:val="clear" w:color="auto" w:fill="FBE4D5" w:themeFill="accent2" w:themeFillTint="33"/>
            <w:tcMar>
              <w:top w:w="0" w:type="dxa"/>
              <w:left w:w="108" w:type="dxa"/>
              <w:bottom w:w="0" w:type="dxa"/>
              <w:right w:w="108" w:type="dxa"/>
            </w:tcMar>
            <w:vAlign w:val="center"/>
            <w:hideMark/>
          </w:tcPr>
          <w:p w14:paraId="27A81DC9" w14:textId="77777777" w:rsidR="00F73246" w:rsidRPr="00DB4F49" w:rsidRDefault="00F73246" w:rsidP="008F3E1B">
            <w:pPr>
              <w:spacing w:after="0" w:line="240" w:lineRule="auto"/>
              <w:rPr>
                <w:rFonts w:asciiTheme="minorHAnsi" w:hAnsiTheme="minorHAnsi" w:cstheme="minorHAnsi"/>
                <w:b/>
                <w:color w:val="000000"/>
                <w:sz w:val="20"/>
                <w:szCs w:val="20"/>
              </w:rPr>
            </w:pPr>
            <w:r w:rsidRPr="00DB4F49">
              <w:rPr>
                <w:rFonts w:asciiTheme="minorHAnsi" w:hAnsiTheme="minorHAnsi" w:cstheme="minorHAnsi"/>
                <w:b/>
                <w:color w:val="000000"/>
                <w:sz w:val="20"/>
                <w:szCs w:val="20"/>
              </w:rPr>
              <w:t xml:space="preserve">Укупно </w:t>
            </w:r>
          </w:p>
        </w:tc>
        <w:tc>
          <w:tcPr>
            <w:tcW w:w="1210" w:type="dxa"/>
            <w:shd w:val="clear" w:color="auto" w:fill="FBE4D5" w:themeFill="accent2" w:themeFillTint="33"/>
            <w:tcMar>
              <w:top w:w="0" w:type="dxa"/>
              <w:left w:w="108" w:type="dxa"/>
              <w:bottom w:w="0" w:type="dxa"/>
              <w:right w:w="108" w:type="dxa"/>
            </w:tcMar>
            <w:vAlign w:val="center"/>
            <w:hideMark/>
          </w:tcPr>
          <w:p w14:paraId="778B6A7A" w14:textId="77777777" w:rsidR="00F73246" w:rsidRPr="00DB4F49" w:rsidRDefault="00F73246" w:rsidP="008F3E1B">
            <w:pPr>
              <w:spacing w:after="0" w:line="240" w:lineRule="auto"/>
              <w:jc w:val="center"/>
              <w:rPr>
                <w:rFonts w:asciiTheme="minorHAnsi" w:hAnsiTheme="minorHAnsi" w:cstheme="minorHAnsi"/>
                <w:b/>
                <w:color w:val="000000"/>
                <w:sz w:val="20"/>
                <w:szCs w:val="20"/>
              </w:rPr>
            </w:pPr>
            <w:r w:rsidRPr="00DB4F49">
              <w:rPr>
                <w:rFonts w:asciiTheme="minorHAnsi" w:hAnsiTheme="minorHAnsi" w:cstheme="minorHAnsi"/>
                <w:b/>
                <w:color w:val="000000"/>
                <w:sz w:val="20"/>
                <w:szCs w:val="20"/>
              </w:rPr>
              <w:t>11,580</w:t>
            </w:r>
          </w:p>
        </w:tc>
        <w:tc>
          <w:tcPr>
            <w:tcW w:w="1620" w:type="dxa"/>
            <w:shd w:val="clear" w:color="auto" w:fill="FBE4D5" w:themeFill="accent2" w:themeFillTint="33"/>
            <w:tcMar>
              <w:top w:w="0" w:type="dxa"/>
              <w:left w:w="108" w:type="dxa"/>
              <w:bottom w:w="0" w:type="dxa"/>
              <w:right w:w="108" w:type="dxa"/>
            </w:tcMar>
            <w:vAlign w:val="center"/>
            <w:hideMark/>
          </w:tcPr>
          <w:p w14:paraId="3A80CEF2" w14:textId="77777777" w:rsidR="00F73246" w:rsidRPr="00DB4F49" w:rsidRDefault="00F73246" w:rsidP="008F3E1B">
            <w:pPr>
              <w:spacing w:after="0" w:line="240" w:lineRule="auto"/>
              <w:jc w:val="center"/>
              <w:rPr>
                <w:rFonts w:asciiTheme="minorHAnsi" w:hAnsiTheme="minorHAnsi" w:cstheme="minorHAnsi"/>
                <w:b/>
                <w:color w:val="000000"/>
                <w:sz w:val="20"/>
                <w:szCs w:val="20"/>
              </w:rPr>
            </w:pPr>
            <w:r w:rsidRPr="00DB4F49">
              <w:rPr>
                <w:rFonts w:asciiTheme="minorHAnsi" w:hAnsiTheme="minorHAnsi" w:cstheme="minorHAnsi"/>
                <w:b/>
                <w:color w:val="000000"/>
                <w:sz w:val="20"/>
                <w:szCs w:val="20"/>
              </w:rPr>
              <w:t>951</w:t>
            </w:r>
          </w:p>
        </w:tc>
        <w:tc>
          <w:tcPr>
            <w:tcW w:w="1625" w:type="dxa"/>
            <w:shd w:val="clear" w:color="auto" w:fill="FBE4D5" w:themeFill="accent2" w:themeFillTint="33"/>
            <w:tcMar>
              <w:top w:w="0" w:type="dxa"/>
              <w:left w:w="108" w:type="dxa"/>
              <w:bottom w:w="0" w:type="dxa"/>
              <w:right w:w="108" w:type="dxa"/>
            </w:tcMar>
            <w:vAlign w:val="center"/>
            <w:hideMark/>
          </w:tcPr>
          <w:p w14:paraId="7A8FE0DE" w14:textId="77777777" w:rsidR="00F73246" w:rsidRPr="00DB4F49" w:rsidRDefault="00F73246" w:rsidP="008F3E1B">
            <w:pPr>
              <w:spacing w:after="0" w:line="240" w:lineRule="auto"/>
              <w:jc w:val="center"/>
              <w:rPr>
                <w:rFonts w:asciiTheme="minorHAnsi" w:hAnsiTheme="minorHAnsi" w:cstheme="minorHAnsi"/>
                <w:b/>
                <w:color w:val="000000"/>
                <w:sz w:val="20"/>
                <w:szCs w:val="20"/>
              </w:rPr>
            </w:pPr>
            <w:r w:rsidRPr="00DB4F49">
              <w:rPr>
                <w:rFonts w:asciiTheme="minorHAnsi" w:hAnsiTheme="minorHAnsi" w:cstheme="minorHAnsi"/>
                <w:b/>
                <w:color w:val="000000"/>
                <w:sz w:val="20"/>
                <w:szCs w:val="20"/>
              </w:rPr>
              <w:t>12,531</w:t>
            </w:r>
          </w:p>
        </w:tc>
      </w:tr>
    </w:tbl>
    <w:p w14:paraId="6C7F301C" w14:textId="77777777" w:rsidR="00F73246" w:rsidRPr="00DB4F49" w:rsidRDefault="00F73246" w:rsidP="00F73246">
      <w:pPr>
        <w:jc w:val="center"/>
        <w:rPr>
          <w:rFonts w:asciiTheme="minorHAnsi" w:hAnsiTheme="minorHAnsi" w:cstheme="minorHAnsi"/>
          <w:i/>
          <w:sz w:val="24"/>
          <w:szCs w:val="24"/>
          <w:lang w:val="sr-Cyrl-BA"/>
        </w:rPr>
      </w:pPr>
      <w:r w:rsidRPr="00DB4F49">
        <w:rPr>
          <w:rFonts w:asciiTheme="minorHAnsi" w:eastAsia="Times New Roman" w:hAnsiTheme="minorHAnsi" w:cstheme="minorHAnsi"/>
          <w:i/>
          <w:color w:val="000000"/>
          <w:sz w:val="18"/>
          <w:szCs w:val="18"/>
          <w:lang w:val="sr-Cyrl-RS" w:eastAsia="en-GB"/>
        </w:rPr>
        <w:t>Извор: Пореска управа</w:t>
      </w:r>
    </w:p>
    <w:p w14:paraId="66659316" w14:textId="77777777" w:rsidR="00F73246" w:rsidRPr="00DB4F49" w:rsidRDefault="00F73246" w:rsidP="00F73246">
      <w:pPr>
        <w:spacing w:after="0" w:line="240" w:lineRule="auto"/>
        <w:jc w:val="both"/>
        <w:rPr>
          <w:rFonts w:asciiTheme="minorHAnsi" w:hAnsiTheme="minorHAnsi" w:cstheme="minorHAnsi"/>
          <w:color w:val="000000" w:themeColor="text1"/>
          <w:sz w:val="24"/>
          <w:szCs w:val="24"/>
          <w:lang w:val="sr-Cyrl-BA"/>
        </w:rPr>
      </w:pPr>
      <w:r w:rsidRPr="00DB4F49">
        <w:rPr>
          <w:rFonts w:asciiTheme="minorHAnsi" w:hAnsiTheme="minorHAnsi" w:cstheme="minorHAnsi"/>
          <w:color w:val="000000" w:themeColor="text1"/>
          <w:sz w:val="24"/>
          <w:szCs w:val="24"/>
          <w:lang w:val="sr-Cyrl-BA"/>
        </w:rPr>
        <w:lastRenderedPageBreak/>
        <w:t>Доминатна правна форма у којој послују предузетнице је „самостални предузетник“ те „друштво са ограниченом одговорношћу“.</w:t>
      </w:r>
    </w:p>
    <w:p w14:paraId="61C8A901" w14:textId="77777777" w:rsidR="00F73246" w:rsidRPr="00DB4F49" w:rsidRDefault="00F73246" w:rsidP="00F73246">
      <w:pPr>
        <w:spacing w:after="0" w:line="240" w:lineRule="auto"/>
        <w:jc w:val="both"/>
        <w:rPr>
          <w:rFonts w:asciiTheme="minorHAnsi" w:hAnsiTheme="minorHAnsi" w:cstheme="minorHAnsi"/>
          <w:color w:val="000000" w:themeColor="text1"/>
          <w:sz w:val="24"/>
          <w:szCs w:val="24"/>
          <w:lang w:val="sr-Cyrl-BA"/>
        </w:rPr>
      </w:pPr>
    </w:p>
    <w:p w14:paraId="6A08686C" w14:textId="77777777" w:rsidR="00F73246" w:rsidRPr="00DB4F49" w:rsidRDefault="00F73246" w:rsidP="00F73246">
      <w:pPr>
        <w:jc w:val="center"/>
        <w:rPr>
          <w:rFonts w:asciiTheme="minorHAnsi" w:hAnsiTheme="minorHAnsi" w:cstheme="minorHAnsi"/>
          <w:b/>
          <w:i/>
          <w:color w:val="000000" w:themeColor="text1"/>
          <w:sz w:val="20"/>
          <w:szCs w:val="20"/>
          <w:lang w:val="sr-Cyrl-CS"/>
        </w:rPr>
      </w:pPr>
      <w:r w:rsidRPr="00DB4F49">
        <w:rPr>
          <w:rFonts w:asciiTheme="minorHAnsi" w:hAnsiTheme="minorHAnsi" w:cstheme="minorHAnsi"/>
          <w:b/>
          <w:i/>
          <w:color w:val="000000" w:themeColor="text1"/>
          <w:sz w:val="20"/>
          <w:szCs w:val="20"/>
          <w:lang w:val="sr-Cyrl-CS"/>
        </w:rPr>
        <w:t>Табела 1.</w:t>
      </w:r>
      <w:r w:rsidRPr="00A37625">
        <w:rPr>
          <w:rFonts w:asciiTheme="minorHAnsi" w:hAnsiTheme="minorHAnsi" w:cstheme="minorHAnsi"/>
          <w:b/>
          <w:i/>
          <w:color w:val="000000" w:themeColor="text1"/>
          <w:sz w:val="20"/>
          <w:szCs w:val="20"/>
          <w:lang w:val="sr-Cyrl-BA"/>
        </w:rPr>
        <w:t>2.</w:t>
      </w:r>
      <w:r w:rsidRPr="00DB4F49">
        <w:rPr>
          <w:rFonts w:asciiTheme="minorHAnsi" w:hAnsiTheme="minorHAnsi" w:cstheme="minorHAnsi"/>
          <w:b/>
          <w:i/>
          <w:color w:val="000000" w:themeColor="text1"/>
          <w:sz w:val="20"/>
          <w:szCs w:val="20"/>
          <w:lang w:val="sr-Cyrl-CS"/>
        </w:rPr>
        <w:t>4 Структура субјеката предузетница по подручју пословања</w:t>
      </w:r>
    </w:p>
    <w:tbl>
      <w:tblPr>
        <w:tblW w:w="9990" w:type="dxa"/>
        <w:tblInd w:w="-190" w:type="dxa"/>
        <w:tblCellMar>
          <w:left w:w="0" w:type="dxa"/>
          <w:right w:w="0" w:type="dxa"/>
        </w:tblCellMar>
        <w:tblLook w:val="04A0" w:firstRow="1" w:lastRow="0" w:firstColumn="1" w:lastColumn="0" w:noHBand="0" w:noVBand="1"/>
      </w:tblPr>
      <w:tblGrid>
        <w:gridCol w:w="1530"/>
        <w:gridCol w:w="3568"/>
        <w:gridCol w:w="1211"/>
        <w:gridCol w:w="1341"/>
        <w:gridCol w:w="990"/>
        <w:gridCol w:w="1350"/>
      </w:tblGrid>
      <w:tr w:rsidR="00F73246" w:rsidRPr="00DB4F49" w14:paraId="2D7D925E" w14:textId="77777777" w:rsidTr="00F66C15">
        <w:trPr>
          <w:trHeight w:val="630"/>
        </w:trPr>
        <w:tc>
          <w:tcPr>
            <w:tcW w:w="1530" w:type="dxa"/>
            <w:tcBorders>
              <w:top w:val="single" w:sz="8" w:space="0" w:color="auto"/>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vAlign w:val="center"/>
            <w:hideMark/>
          </w:tcPr>
          <w:p w14:paraId="5F9AE800" w14:textId="77777777" w:rsidR="00F73246" w:rsidRPr="00DB4F49" w:rsidRDefault="00F73246" w:rsidP="008F3E1B">
            <w:pPr>
              <w:spacing w:after="0" w:line="240" w:lineRule="auto"/>
              <w:rPr>
                <w:rFonts w:asciiTheme="minorHAnsi" w:hAnsiTheme="minorHAnsi" w:cstheme="minorHAnsi"/>
                <w:b/>
                <w:bCs/>
                <w:color w:val="000000"/>
              </w:rPr>
            </w:pPr>
            <w:r w:rsidRPr="00DB4F49">
              <w:rPr>
                <w:rFonts w:asciiTheme="minorHAnsi" w:hAnsiTheme="minorHAnsi" w:cstheme="minorHAnsi"/>
                <w:b/>
                <w:bCs/>
                <w:color w:val="000000"/>
              </w:rPr>
              <w:t>Привредно подручје</w:t>
            </w:r>
          </w:p>
        </w:tc>
        <w:tc>
          <w:tcPr>
            <w:tcW w:w="3568" w:type="dxa"/>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vAlign w:val="center"/>
            <w:hideMark/>
          </w:tcPr>
          <w:p w14:paraId="54C33000" w14:textId="77777777" w:rsidR="00F73246" w:rsidRPr="00DB4F49" w:rsidRDefault="00F73246" w:rsidP="008F3E1B">
            <w:pPr>
              <w:spacing w:after="0" w:line="240" w:lineRule="auto"/>
              <w:jc w:val="center"/>
              <w:rPr>
                <w:rFonts w:asciiTheme="minorHAnsi" w:hAnsiTheme="minorHAnsi" w:cstheme="minorHAnsi"/>
                <w:b/>
                <w:bCs/>
                <w:color w:val="000000"/>
              </w:rPr>
            </w:pPr>
            <w:r w:rsidRPr="00DB4F49">
              <w:rPr>
                <w:rFonts w:asciiTheme="minorHAnsi" w:hAnsiTheme="minorHAnsi" w:cstheme="minorHAnsi"/>
                <w:b/>
                <w:bCs/>
                <w:color w:val="000000"/>
              </w:rPr>
              <w:t>Припадајуће општине и градови</w:t>
            </w:r>
          </w:p>
        </w:tc>
        <w:tc>
          <w:tcPr>
            <w:tcW w:w="1211" w:type="dxa"/>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vAlign w:val="center"/>
            <w:hideMark/>
          </w:tcPr>
          <w:p w14:paraId="5F154E55" w14:textId="77777777" w:rsidR="00F73246" w:rsidRPr="00DB4F49" w:rsidRDefault="00F73246" w:rsidP="008F3E1B">
            <w:pPr>
              <w:spacing w:after="0" w:line="240" w:lineRule="auto"/>
              <w:jc w:val="center"/>
              <w:rPr>
                <w:rFonts w:asciiTheme="minorHAnsi" w:hAnsiTheme="minorHAnsi" w:cstheme="minorHAnsi"/>
                <w:b/>
                <w:bCs/>
                <w:color w:val="000000"/>
              </w:rPr>
            </w:pPr>
            <w:r w:rsidRPr="00DB4F49">
              <w:rPr>
                <w:rFonts w:asciiTheme="minorHAnsi" w:hAnsiTheme="minorHAnsi" w:cstheme="minorHAnsi"/>
                <w:b/>
                <w:bCs/>
                <w:color w:val="000000"/>
              </w:rPr>
              <w:t>Власнице</w:t>
            </w:r>
          </w:p>
        </w:tc>
        <w:tc>
          <w:tcPr>
            <w:tcW w:w="1341" w:type="dxa"/>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vAlign w:val="center"/>
            <w:hideMark/>
          </w:tcPr>
          <w:p w14:paraId="4F6B0704" w14:textId="77777777" w:rsidR="00F73246" w:rsidRPr="00DB4F49" w:rsidRDefault="00F73246" w:rsidP="008F3E1B">
            <w:pPr>
              <w:spacing w:after="0" w:line="240" w:lineRule="auto"/>
              <w:jc w:val="center"/>
              <w:rPr>
                <w:rFonts w:asciiTheme="minorHAnsi" w:hAnsiTheme="minorHAnsi" w:cstheme="minorHAnsi"/>
                <w:b/>
                <w:bCs/>
                <w:color w:val="000000"/>
              </w:rPr>
            </w:pPr>
            <w:r w:rsidRPr="00DB4F49">
              <w:rPr>
                <w:rFonts w:asciiTheme="minorHAnsi" w:hAnsiTheme="minorHAnsi" w:cstheme="minorHAnsi"/>
                <w:b/>
                <w:bCs/>
                <w:color w:val="000000"/>
              </w:rPr>
              <w:t>Сувласнице</w:t>
            </w:r>
          </w:p>
        </w:tc>
        <w:tc>
          <w:tcPr>
            <w:tcW w:w="990" w:type="dxa"/>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vAlign w:val="center"/>
            <w:hideMark/>
          </w:tcPr>
          <w:p w14:paraId="57F9131F" w14:textId="77777777" w:rsidR="00F73246" w:rsidRPr="00DB4F49" w:rsidRDefault="00F73246" w:rsidP="008F3E1B">
            <w:pPr>
              <w:spacing w:after="0" w:line="240" w:lineRule="auto"/>
              <w:jc w:val="center"/>
              <w:rPr>
                <w:rFonts w:asciiTheme="minorHAnsi" w:hAnsiTheme="minorHAnsi" w:cstheme="minorHAnsi"/>
                <w:b/>
                <w:bCs/>
                <w:color w:val="000000"/>
              </w:rPr>
            </w:pPr>
            <w:r w:rsidRPr="00DB4F49">
              <w:rPr>
                <w:rFonts w:asciiTheme="minorHAnsi" w:hAnsiTheme="minorHAnsi" w:cstheme="minorHAnsi"/>
                <w:b/>
                <w:bCs/>
                <w:color w:val="000000"/>
              </w:rPr>
              <w:t xml:space="preserve">Укупно </w:t>
            </w:r>
          </w:p>
        </w:tc>
        <w:tc>
          <w:tcPr>
            <w:tcW w:w="1350" w:type="dxa"/>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vAlign w:val="center"/>
            <w:hideMark/>
          </w:tcPr>
          <w:p w14:paraId="095F70F8" w14:textId="77777777" w:rsidR="00F73246" w:rsidRPr="00DB4F49" w:rsidRDefault="00F73246" w:rsidP="008F3E1B">
            <w:pPr>
              <w:spacing w:after="0" w:line="240" w:lineRule="auto"/>
              <w:jc w:val="center"/>
              <w:rPr>
                <w:rFonts w:asciiTheme="minorHAnsi" w:hAnsiTheme="minorHAnsi" w:cstheme="minorHAnsi"/>
                <w:b/>
                <w:bCs/>
                <w:color w:val="000000"/>
              </w:rPr>
            </w:pPr>
            <w:r w:rsidRPr="00DB4F49">
              <w:rPr>
                <w:rFonts w:asciiTheme="minorHAnsi" w:hAnsiTheme="minorHAnsi" w:cstheme="minorHAnsi"/>
                <w:b/>
                <w:bCs/>
                <w:color w:val="000000"/>
              </w:rPr>
              <w:t xml:space="preserve">Учешће (%) </w:t>
            </w:r>
          </w:p>
        </w:tc>
      </w:tr>
      <w:tr w:rsidR="00F73246" w:rsidRPr="00DB4F49" w14:paraId="42D81376" w14:textId="77777777" w:rsidTr="008F3E1B">
        <w:trPr>
          <w:trHeight w:val="1430"/>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64E36F" w14:textId="77777777" w:rsidR="00F73246" w:rsidRPr="00DB4F49" w:rsidRDefault="00F73246" w:rsidP="008F3E1B">
            <w:pPr>
              <w:spacing w:after="0" w:line="240" w:lineRule="auto"/>
              <w:rPr>
                <w:rFonts w:asciiTheme="minorHAnsi" w:hAnsiTheme="minorHAnsi" w:cstheme="minorHAnsi"/>
                <w:b/>
                <w:bCs/>
                <w:color w:val="000000"/>
              </w:rPr>
            </w:pPr>
            <w:r w:rsidRPr="00DB4F49">
              <w:rPr>
                <w:rFonts w:asciiTheme="minorHAnsi" w:hAnsiTheme="minorHAnsi" w:cstheme="minorHAnsi"/>
                <w:b/>
                <w:bCs/>
                <w:color w:val="000000"/>
              </w:rPr>
              <w:t>БАЊА ЛУКА</w:t>
            </w:r>
          </w:p>
        </w:tc>
        <w:tc>
          <w:tcPr>
            <w:tcW w:w="3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5F782" w14:textId="77777777" w:rsidR="00F73246" w:rsidRPr="00DB4F49" w:rsidRDefault="00F73246" w:rsidP="008F3E1B">
            <w:pPr>
              <w:spacing w:after="0" w:line="240" w:lineRule="auto"/>
              <w:rPr>
                <w:rFonts w:asciiTheme="minorHAnsi" w:hAnsiTheme="minorHAnsi" w:cstheme="minorHAnsi"/>
                <w:color w:val="000000"/>
              </w:rPr>
            </w:pPr>
            <w:r w:rsidRPr="00DB4F49">
              <w:rPr>
                <w:rFonts w:asciiTheme="minorHAnsi" w:hAnsiTheme="minorHAnsi" w:cstheme="minorHAnsi"/>
                <w:color w:val="000000"/>
              </w:rPr>
              <w:t>Бања Лука, Градишка, Језеро, Кнежево, Котор Варош, Лакташи, Мркоњић Град, Петровац, Прњавор, Рибник, Србац, Источни Дрвар, Купрес, Челинац, Шипово</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51C6E" w14:textId="77777777" w:rsidR="00F73246" w:rsidRPr="00DB4F49" w:rsidRDefault="00F73246" w:rsidP="008F3E1B">
            <w:pPr>
              <w:spacing w:after="0" w:line="240" w:lineRule="auto"/>
              <w:jc w:val="center"/>
              <w:rPr>
                <w:rFonts w:asciiTheme="minorHAnsi" w:hAnsiTheme="minorHAnsi" w:cstheme="minorHAnsi"/>
                <w:color w:val="000000"/>
              </w:rPr>
            </w:pPr>
            <w:r w:rsidRPr="00DB4F49">
              <w:rPr>
                <w:rFonts w:asciiTheme="minorHAnsi" w:hAnsiTheme="minorHAnsi" w:cstheme="minorHAnsi"/>
                <w:color w:val="000000"/>
              </w:rPr>
              <w:t>5,202</w:t>
            </w: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07883" w14:textId="77777777" w:rsidR="00F73246" w:rsidRPr="00DB4F49" w:rsidRDefault="00F73246" w:rsidP="008F3E1B">
            <w:pPr>
              <w:spacing w:after="0" w:line="240" w:lineRule="auto"/>
              <w:jc w:val="center"/>
              <w:rPr>
                <w:rFonts w:asciiTheme="minorHAnsi" w:hAnsiTheme="minorHAnsi" w:cstheme="minorHAnsi"/>
                <w:color w:val="000000"/>
              </w:rPr>
            </w:pPr>
            <w:r w:rsidRPr="00DB4F49">
              <w:rPr>
                <w:rFonts w:asciiTheme="minorHAnsi" w:hAnsiTheme="minorHAnsi" w:cstheme="minorHAnsi"/>
                <w:color w:val="000000"/>
              </w:rPr>
              <w:t>477</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5BF72F" w14:textId="77777777" w:rsidR="00F73246" w:rsidRPr="00DB4F49" w:rsidRDefault="00F73246" w:rsidP="008F3E1B">
            <w:pPr>
              <w:spacing w:after="0" w:line="240" w:lineRule="auto"/>
              <w:jc w:val="center"/>
              <w:rPr>
                <w:rFonts w:asciiTheme="minorHAnsi" w:hAnsiTheme="minorHAnsi" w:cstheme="minorHAnsi"/>
                <w:color w:val="000000"/>
              </w:rPr>
            </w:pPr>
            <w:r w:rsidRPr="00DB4F49">
              <w:rPr>
                <w:rFonts w:asciiTheme="minorHAnsi" w:hAnsiTheme="minorHAnsi" w:cstheme="minorHAnsi"/>
                <w:color w:val="000000"/>
              </w:rPr>
              <w:t>5,679</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268563" w14:textId="77777777" w:rsidR="00F73246" w:rsidRPr="00DB4F49" w:rsidRDefault="00F73246" w:rsidP="008F3E1B">
            <w:pPr>
              <w:spacing w:after="0" w:line="240" w:lineRule="auto"/>
              <w:jc w:val="center"/>
              <w:rPr>
                <w:rFonts w:asciiTheme="minorHAnsi" w:hAnsiTheme="minorHAnsi" w:cstheme="minorHAnsi"/>
                <w:color w:val="000000"/>
              </w:rPr>
            </w:pPr>
            <w:r w:rsidRPr="00DB4F49">
              <w:rPr>
                <w:rFonts w:asciiTheme="minorHAnsi" w:hAnsiTheme="minorHAnsi" w:cstheme="minorHAnsi"/>
                <w:color w:val="000000"/>
              </w:rPr>
              <w:t>45.32</w:t>
            </w:r>
          </w:p>
        </w:tc>
      </w:tr>
      <w:tr w:rsidR="00F73246" w:rsidRPr="00DB4F49" w14:paraId="4EF584AE" w14:textId="77777777" w:rsidTr="00F66C15">
        <w:trPr>
          <w:trHeight w:val="1070"/>
        </w:trPr>
        <w:tc>
          <w:tcPr>
            <w:tcW w:w="1530" w:type="dxa"/>
            <w:tcBorders>
              <w:top w:val="nil"/>
              <w:left w:val="single" w:sz="8" w:space="0" w:color="auto"/>
              <w:bottom w:val="single" w:sz="8" w:space="0" w:color="auto"/>
              <w:right w:val="single" w:sz="8" w:space="0" w:color="auto"/>
            </w:tcBorders>
            <w:shd w:val="clear" w:color="auto" w:fill="FBE4D5" w:themeFill="accent2" w:themeFillTint="33"/>
            <w:tcMar>
              <w:top w:w="0" w:type="dxa"/>
              <w:left w:w="108" w:type="dxa"/>
              <w:bottom w:w="0" w:type="dxa"/>
              <w:right w:w="108" w:type="dxa"/>
            </w:tcMar>
            <w:vAlign w:val="center"/>
            <w:hideMark/>
          </w:tcPr>
          <w:p w14:paraId="766F704D" w14:textId="77777777" w:rsidR="00F73246" w:rsidRPr="00DB4F49" w:rsidRDefault="00F73246" w:rsidP="008F3E1B">
            <w:pPr>
              <w:spacing w:after="0" w:line="240" w:lineRule="auto"/>
              <w:rPr>
                <w:rFonts w:asciiTheme="minorHAnsi" w:hAnsiTheme="minorHAnsi" w:cstheme="minorHAnsi"/>
                <w:b/>
                <w:bCs/>
                <w:color w:val="000000"/>
              </w:rPr>
            </w:pPr>
            <w:r w:rsidRPr="00DB4F49">
              <w:rPr>
                <w:rFonts w:asciiTheme="minorHAnsi" w:hAnsiTheme="minorHAnsi" w:cstheme="minorHAnsi"/>
                <w:b/>
                <w:bCs/>
                <w:color w:val="000000"/>
              </w:rPr>
              <w:t>БИЈЕЉИНА</w:t>
            </w:r>
          </w:p>
        </w:tc>
        <w:tc>
          <w:tcPr>
            <w:tcW w:w="3568" w:type="dxa"/>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vAlign w:val="center"/>
            <w:hideMark/>
          </w:tcPr>
          <w:p w14:paraId="2C344365" w14:textId="77777777" w:rsidR="00F73246" w:rsidRPr="00DB4F49" w:rsidRDefault="00F73246" w:rsidP="008F3E1B">
            <w:pPr>
              <w:spacing w:after="0" w:line="240" w:lineRule="auto"/>
              <w:rPr>
                <w:rFonts w:asciiTheme="minorHAnsi" w:hAnsiTheme="minorHAnsi" w:cstheme="minorHAnsi"/>
                <w:color w:val="000000"/>
              </w:rPr>
            </w:pPr>
            <w:r w:rsidRPr="00DB4F49">
              <w:rPr>
                <w:rFonts w:asciiTheme="minorHAnsi" w:hAnsiTheme="minorHAnsi" w:cstheme="minorHAnsi"/>
                <w:color w:val="000000"/>
              </w:rPr>
              <w:t>Бијељина, Братунац, Власеница, Зворник, Лопаре, Милићи, Осмаци, Сребреница, Угљевик, Шековићи</w:t>
            </w:r>
          </w:p>
        </w:tc>
        <w:tc>
          <w:tcPr>
            <w:tcW w:w="1211" w:type="dxa"/>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vAlign w:val="center"/>
            <w:hideMark/>
          </w:tcPr>
          <w:p w14:paraId="6C0A3243" w14:textId="77777777" w:rsidR="00F73246" w:rsidRPr="00DB4F49" w:rsidRDefault="00F73246" w:rsidP="008F3E1B">
            <w:pPr>
              <w:spacing w:after="0" w:line="240" w:lineRule="auto"/>
              <w:jc w:val="center"/>
              <w:rPr>
                <w:rFonts w:asciiTheme="minorHAnsi" w:hAnsiTheme="minorHAnsi" w:cstheme="minorHAnsi"/>
                <w:color w:val="000000"/>
              </w:rPr>
            </w:pPr>
            <w:r w:rsidRPr="00DB4F49">
              <w:rPr>
                <w:rFonts w:asciiTheme="minorHAnsi" w:hAnsiTheme="minorHAnsi" w:cstheme="minorHAnsi"/>
                <w:color w:val="000000"/>
              </w:rPr>
              <w:t>2,017</w:t>
            </w:r>
          </w:p>
        </w:tc>
        <w:tc>
          <w:tcPr>
            <w:tcW w:w="1341" w:type="dxa"/>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vAlign w:val="center"/>
            <w:hideMark/>
          </w:tcPr>
          <w:p w14:paraId="5E37137F" w14:textId="77777777" w:rsidR="00F73246" w:rsidRPr="00DB4F49" w:rsidRDefault="00F73246" w:rsidP="008F3E1B">
            <w:pPr>
              <w:spacing w:after="0" w:line="240" w:lineRule="auto"/>
              <w:jc w:val="center"/>
              <w:rPr>
                <w:rFonts w:asciiTheme="minorHAnsi" w:hAnsiTheme="minorHAnsi" w:cstheme="minorHAnsi"/>
                <w:color w:val="000000"/>
              </w:rPr>
            </w:pPr>
            <w:r w:rsidRPr="00DB4F49">
              <w:rPr>
                <w:rFonts w:asciiTheme="minorHAnsi" w:hAnsiTheme="minorHAnsi" w:cstheme="minorHAnsi"/>
                <w:color w:val="000000"/>
              </w:rPr>
              <w:t>202</w:t>
            </w:r>
          </w:p>
        </w:tc>
        <w:tc>
          <w:tcPr>
            <w:tcW w:w="990" w:type="dxa"/>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vAlign w:val="center"/>
            <w:hideMark/>
          </w:tcPr>
          <w:p w14:paraId="01F3E35B" w14:textId="77777777" w:rsidR="00F73246" w:rsidRPr="00DB4F49" w:rsidRDefault="00F73246" w:rsidP="008F3E1B">
            <w:pPr>
              <w:spacing w:after="0" w:line="240" w:lineRule="auto"/>
              <w:jc w:val="center"/>
              <w:rPr>
                <w:rFonts w:asciiTheme="minorHAnsi" w:hAnsiTheme="minorHAnsi" w:cstheme="minorHAnsi"/>
                <w:color w:val="000000"/>
              </w:rPr>
            </w:pPr>
            <w:r w:rsidRPr="00DB4F49">
              <w:rPr>
                <w:rFonts w:asciiTheme="minorHAnsi" w:hAnsiTheme="minorHAnsi" w:cstheme="minorHAnsi"/>
                <w:color w:val="000000"/>
              </w:rPr>
              <w:t>2,219</w:t>
            </w:r>
          </w:p>
        </w:tc>
        <w:tc>
          <w:tcPr>
            <w:tcW w:w="1350" w:type="dxa"/>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vAlign w:val="center"/>
            <w:hideMark/>
          </w:tcPr>
          <w:p w14:paraId="0465C2F9" w14:textId="77777777" w:rsidR="00F73246" w:rsidRPr="00DB4F49" w:rsidRDefault="00F73246" w:rsidP="008F3E1B">
            <w:pPr>
              <w:spacing w:after="0" w:line="240" w:lineRule="auto"/>
              <w:jc w:val="center"/>
              <w:rPr>
                <w:rFonts w:asciiTheme="minorHAnsi" w:hAnsiTheme="minorHAnsi" w:cstheme="minorHAnsi"/>
                <w:color w:val="000000"/>
              </w:rPr>
            </w:pPr>
            <w:r w:rsidRPr="00DB4F49">
              <w:rPr>
                <w:rFonts w:asciiTheme="minorHAnsi" w:hAnsiTheme="minorHAnsi" w:cstheme="minorHAnsi"/>
                <w:color w:val="000000"/>
              </w:rPr>
              <w:t>17.71</w:t>
            </w:r>
          </w:p>
        </w:tc>
      </w:tr>
      <w:tr w:rsidR="00F73246" w:rsidRPr="00DB4F49" w14:paraId="0A98DC9B" w14:textId="77777777" w:rsidTr="008F3E1B">
        <w:trPr>
          <w:trHeight w:val="1007"/>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EFD6DA" w14:textId="77777777" w:rsidR="00F73246" w:rsidRPr="00DB4F49" w:rsidRDefault="00F73246" w:rsidP="008F3E1B">
            <w:pPr>
              <w:spacing w:after="0" w:line="240" w:lineRule="auto"/>
              <w:rPr>
                <w:rFonts w:asciiTheme="minorHAnsi" w:hAnsiTheme="minorHAnsi" w:cstheme="minorHAnsi"/>
                <w:b/>
                <w:bCs/>
                <w:color w:val="000000"/>
              </w:rPr>
            </w:pPr>
            <w:r w:rsidRPr="00DB4F49">
              <w:rPr>
                <w:rFonts w:asciiTheme="minorHAnsi" w:hAnsiTheme="minorHAnsi" w:cstheme="minorHAnsi"/>
                <w:b/>
                <w:bCs/>
                <w:color w:val="000000"/>
              </w:rPr>
              <w:t>ДОБОЈ</w:t>
            </w:r>
          </w:p>
        </w:tc>
        <w:tc>
          <w:tcPr>
            <w:tcW w:w="3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236F8" w14:textId="77777777" w:rsidR="00F73246" w:rsidRPr="00DB4F49" w:rsidRDefault="00F73246" w:rsidP="008F3E1B">
            <w:pPr>
              <w:spacing w:after="0" w:line="240" w:lineRule="auto"/>
              <w:rPr>
                <w:rFonts w:asciiTheme="minorHAnsi" w:hAnsiTheme="minorHAnsi" w:cstheme="minorHAnsi"/>
                <w:color w:val="000000"/>
              </w:rPr>
            </w:pPr>
            <w:r w:rsidRPr="00DB4F49">
              <w:rPr>
                <w:rFonts w:asciiTheme="minorHAnsi" w:hAnsiTheme="minorHAnsi" w:cstheme="minorHAnsi"/>
                <w:color w:val="000000"/>
              </w:rPr>
              <w:t>Вукосавље, Дервента, Добој, Модрича, Петрово, Брод, Теслић, Шамац, Пелагићево, Доњи Жабар, Станари</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D3B6C4" w14:textId="77777777" w:rsidR="00F73246" w:rsidRPr="00DB4F49" w:rsidRDefault="00F73246" w:rsidP="008F3E1B">
            <w:pPr>
              <w:spacing w:after="0" w:line="240" w:lineRule="auto"/>
              <w:jc w:val="center"/>
              <w:rPr>
                <w:rFonts w:asciiTheme="minorHAnsi" w:hAnsiTheme="minorHAnsi" w:cstheme="minorHAnsi"/>
                <w:color w:val="000000"/>
              </w:rPr>
            </w:pPr>
            <w:r w:rsidRPr="00DB4F49">
              <w:rPr>
                <w:rFonts w:asciiTheme="minorHAnsi" w:hAnsiTheme="minorHAnsi" w:cstheme="minorHAnsi"/>
                <w:color w:val="000000"/>
              </w:rPr>
              <w:t>1,438</w:t>
            </w:r>
          </w:p>
        </w:tc>
        <w:tc>
          <w:tcPr>
            <w:tcW w:w="13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173B9E" w14:textId="77777777" w:rsidR="00F73246" w:rsidRPr="00DB4F49" w:rsidRDefault="00F73246" w:rsidP="008F3E1B">
            <w:pPr>
              <w:spacing w:after="0" w:line="240" w:lineRule="auto"/>
              <w:jc w:val="center"/>
              <w:rPr>
                <w:rFonts w:asciiTheme="minorHAnsi" w:hAnsiTheme="minorHAnsi" w:cstheme="minorHAnsi"/>
                <w:color w:val="000000"/>
              </w:rPr>
            </w:pPr>
            <w:r w:rsidRPr="00DB4F49">
              <w:rPr>
                <w:rFonts w:asciiTheme="minorHAnsi" w:hAnsiTheme="minorHAnsi" w:cstheme="minorHAnsi"/>
                <w:color w:val="000000"/>
              </w:rPr>
              <w:t>81</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570201" w14:textId="77777777" w:rsidR="00F73246" w:rsidRPr="00DB4F49" w:rsidRDefault="00F73246" w:rsidP="008F3E1B">
            <w:pPr>
              <w:spacing w:after="0" w:line="240" w:lineRule="auto"/>
              <w:jc w:val="center"/>
              <w:rPr>
                <w:rFonts w:asciiTheme="minorHAnsi" w:hAnsiTheme="minorHAnsi" w:cstheme="minorHAnsi"/>
                <w:color w:val="000000"/>
              </w:rPr>
            </w:pPr>
            <w:r w:rsidRPr="00DB4F49">
              <w:rPr>
                <w:rFonts w:asciiTheme="minorHAnsi" w:hAnsiTheme="minorHAnsi" w:cstheme="minorHAnsi"/>
                <w:color w:val="000000"/>
              </w:rPr>
              <w:t>1,519</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49F86" w14:textId="77777777" w:rsidR="00F73246" w:rsidRPr="00DB4F49" w:rsidRDefault="00F73246" w:rsidP="008F3E1B">
            <w:pPr>
              <w:spacing w:after="0" w:line="240" w:lineRule="auto"/>
              <w:jc w:val="center"/>
              <w:rPr>
                <w:rFonts w:asciiTheme="minorHAnsi" w:hAnsiTheme="minorHAnsi" w:cstheme="minorHAnsi"/>
                <w:color w:val="000000"/>
              </w:rPr>
            </w:pPr>
            <w:r w:rsidRPr="00DB4F49">
              <w:rPr>
                <w:rFonts w:asciiTheme="minorHAnsi" w:hAnsiTheme="minorHAnsi" w:cstheme="minorHAnsi"/>
                <w:color w:val="000000"/>
                <w:lang w:val="sr-Cyrl-BA"/>
              </w:rPr>
              <w:t>1</w:t>
            </w:r>
            <w:r w:rsidRPr="00DB4F49">
              <w:rPr>
                <w:rFonts w:asciiTheme="minorHAnsi" w:hAnsiTheme="minorHAnsi" w:cstheme="minorHAnsi"/>
                <w:color w:val="000000"/>
              </w:rPr>
              <w:t>2.12</w:t>
            </w:r>
          </w:p>
        </w:tc>
      </w:tr>
      <w:tr w:rsidR="00F73246" w:rsidRPr="00DB4F49" w14:paraId="751DAF68" w14:textId="77777777" w:rsidTr="00F66C15">
        <w:trPr>
          <w:trHeight w:val="1043"/>
        </w:trPr>
        <w:tc>
          <w:tcPr>
            <w:tcW w:w="1530" w:type="dxa"/>
            <w:tcBorders>
              <w:top w:val="nil"/>
              <w:left w:val="single" w:sz="8" w:space="0" w:color="auto"/>
              <w:bottom w:val="single" w:sz="8" w:space="0" w:color="auto"/>
              <w:right w:val="single" w:sz="8" w:space="0" w:color="auto"/>
            </w:tcBorders>
            <w:shd w:val="clear" w:color="auto" w:fill="FBE4D5" w:themeFill="accent2" w:themeFillTint="33"/>
            <w:tcMar>
              <w:top w:w="0" w:type="dxa"/>
              <w:left w:w="108" w:type="dxa"/>
              <w:bottom w:w="0" w:type="dxa"/>
              <w:right w:w="108" w:type="dxa"/>
            </w:tcMar>
            <w:vAlign w:val="center"/>
            <w:hideMark/>
          </w:tcPr>
          <w:p w14:paraId="2553E2C7" w14:textId="77777777" w:rsidR="00F73246" w:rsidRPr="00DB4F49" w:rsidRDefault="00F73246" w:rsidP="008F3E1B">
            <w:pPr>
              <w:spacing w:after="0" w:line="240" w:lineRule="auto"/>
              <w:rPr>
                <w:rFonts w:asciiTheme="minorHAnsi" w:hAnsiTheme="minorHAnsi" w:cstheme="minorHAnsi"/>
                <w:b/>
                <w:bCs/>
                <w:color w:val="000000"/>
              </w:rPr>
            </w:pPr>
            <w:r w:rsidRPr="00DB4F49">
              <w:rPr>
                <w:rFonts w:asciiTheme="minorHAnsi" w:hAnsiTheme="minorHAnsi" w:cstheme="minorHAnsi"/>
                <w:b/>
                <w:bCs/>
                <w:color w:val="000000"/>
              </w:rPr>
              <w:t>ИСТОЧНО САРАЈЕВО</w:t>
            </w:r>
          </w:p>
        </w:tc>
        <w:tc>
          <w:tcPr>
            <w:tcW w:w="3568" w:type="dxa"/>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vAlign w:val="center"/>
            <w:hideMark/>
          </w:tcPr>
          <w:p w14:paraId="1E2FB62D" w14:textId="77777777" w:rsidR="00F73246" w:rsidRPr="00DB4F49" w:rsidRDefault="00F73246" w:rsidP="008F3E1B">
            <w:pPr>
              <w:spacing w:after="0" w:line="240" w:lineRule="auto"/>
              <w:rPr>
                <w:rFonts w:asciiTheme="minorHAnsi" w:hAnsiTheme="minorHAnsi" w:cstheme="minorHAnsi"/>
                <w:color w:val="000000"/>
              </w:rPr>
            </w:pPr>
            <w:r w:rsidRPr="00DB4F49">
              <w:rPr>
                <w:rFonts w:asciiTheme="minorHAnsi" w:hAnsiTheme="minorHAnsi" w:cstheme="minorHAnsi"/>
                <w:color w:val="000000"/>
              </w:rPr>
              <w:t>Вишеград, , Пале, Рогатица, Рудо, Соколац, Источна Илиџа, Источни Стари Град, Источно Ново Сарајево, Трново,  Хан Пијесак</w:t>
            </w:r>
          </w:p>
        </w:tc>
        <w:tc>
          <w:tcPr>
            <w:tcW w:w="1211" w:type="dxa"/>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vAlign w:val="center"/>
            <w:hideMark/>
          </w:tcPr>
          <w:p w14:paraId="276C9392" w14:textId="77777777" w:rsidR="00F73246" w:rsidRPr="00DB4F49" w:rsidRDefault="00F73246" w:rsidP="008F3E1B">
            <w:pPr>
              <w:spacing w:after="0" w:line="240" w:lineRule="auto"/>
              <w:jc w:val="center"/>
              <w:rPr>
                <w:rFonts w:asciiTheme="minorHAnsi" w:hAnsiTheme="minorHAnsi" w:cstheme="minorHAnsi"/>
                <w:color w:val="000000"/>
              </w:rPr>
            </w:pPr>
            <w:r w:rsidRPr="00DB4F49">
              <w:rPr>
                <w:rFonts w:asciiTheme="minorHAnsi" w:hAnsiTheme="minorHAnsi" w:cstheme="minorHAnsi"/>
                <w:color w:val="000000"/>
              </w:rPr>
              <w:t>1,102</w:t>
            </w:r>
          </w:p>
        </w:tc>
        <w:tc>
          <w:tcPr>
            <w:tcW w:w="1341" w:type="dxa"/>
            <w:tcBorders>
              <w:top w:val="nil"/>
              <w:left w:val="nil"/>
              <w:bottom w:val="single" w:sz="8" w:space="0" w:color="auto"/>
              <w:right w:val="single" w:sz="8" w:space="0" w:color="auto"/>
            </w:tcBorders>
            <w:shd w:val="clear" w:color="auto" w:fill="FBE4D5" w:themeFill="accent2" w:themeFillTint="33"/>
            <w:noWrap/>
            <w:tcMar>
              <w:top w:w="0" w:type="dxa"/>
              <w:left w:w="108" w:type="dxa"/>
              <w:bottom w:w="0" w:type="dxa"/>
              <w:right w:w="108" w:type="dxa"/>
            </w:tcMar>
            <w:vAlign w:val="center"/>
            <w:hideMark/>
          </w:tcPr>
          <w:p w14:paraId="0B661CDD" w14:textId="77777777" w:rsidR="00F73246" w:rsidRPr="00DB4F49" w:rsidRDefault="00F73246" w:rsidP="008F3E1B">
            <w:pPr>
              <w:spacing w:after="0" w:line="240" w:lineRule="auto"/>
              <w:jc w:val="center"/>
              <w:rPr>
                <w:rFonts w:asciiTheme="minorHAnsi" w:hAnsiTheme="minorHAnsi" w:cstheme="minorHAnsi"/>
                <w:color w:val="000000"/>
              </w:rPr>
            </w:pPr>
            <w:r w:rsidRPr="00DB4F49">
              <w:rPr>
                <w:rFonts w:asciiTheme="minorHAnsi" w:hAnsiTheme="minorHAnsi" w:cstheme="minorHAnsi"/>
                <w:color w:val="000000"/>
              </w:rPr>
              <w:t>94</w:t>
            </w:r>
          </w:p>
        </w:tc>
        <w:tc>
          <w:tcPr>
            <w:tcW w:w="990" w:type="dxa"/>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vAlign w:val="center"/>
            <w:hideMark/>
          </w:tcPr>
          <w:p w14:paraId="676DEF13" w14:textId="77777777" w:rsidR="00F73246" w:rsidRPr="00DB4F49" w:rsidRDefault="00F73246" w:rsidP="008F3E1B">
            <w:pPr>
              <w:spacing w:after="0" w:line="240" w:lineRule="auto"/>
              <w:jc w:val="center"/>
              <w:rPr>
                <w:rFonts w:asciiTheme="minorHAnsi" w:hAnsiTheme="minorHAnsi" w:cstheme="minorHAnsi"/>
                <w:color w:val="000000"/>
              </w:rPr>
            </w:pPr>
            <w:r w:rsidRPr="00DB4F49">
              <w:rPr>
                <w:rFonts w:asciiTheme="minorHAnsi" w:hAnsiTheme="minorHAnsi" w:cstheme="minorHAnsi"/>
                <w:color w:val="000000"/>
              </w:rPr>
              <w:t>1,196</w:t>
            </w:r>
          </w:p>
        </w:tc>
        <w:tc>
          <w:tcPr>
            <w:tcW w:w="1350" w:type="dxa"/>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vAlign w:val="center"/>
            <w:hideMark/>
          </w:tcPr>
          <w:p w14:paraId="7F798CDB" w14:textId="77777777" w:rsidR="00F73246" w:rsidRPr="00DB4F49" w:rsidRDefault="00F73246" w:rsidP="008F3E1B">
            <w:pPr>
              <w:spacing w:after="0" w:line="240" w:lineRule="auto"/>
              <w:jc w:val="center"/>
              <w:rPr>
                <w:rFonts w:asciiTheme="minorHAnsi" w:hAnsiTheme="minorHAnsi" w:cstheme="minorHAnsi"/>
                <w:color w:val="000000"/>
              </w:rPr>
            </w:pPr>
            <w:r w:rsidRPr="00DB4F49">
              <w:rPr>
                <w:rFonts w:asciiTheme="minorHAnsi" w:hAnsiTheme="minorHAnsi" w:cstheme="minorHAnsi"/>
                <w:color w:val="000000"/>
              </w:rPr>
              <w:t>9.54</w:t>
            </w:r>
          </w:p>
        </w:tc>
      </w:tr>
      <w:tr w:rsidR="00F73246" w:rsidRPr="00DB4F49" w14:paraId="71527AD8" w14:textId="77777777" w:rsidTr="008F3E1B">
        <w:trPr>
          <w:trHeight w:val="782"/>
        </w:trPr>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DF20BF" w14:textId="77777777" w:rsidR="00F73246" w:rsidRPr="00DB4F49" w:rsidRDefault="00F73246" w:rsidP="008F3E1B">
            <w:pPr>
              <w:spacing w:after="0" w:line="240" w:lineRule="auto"/>
              <w:rPr>
                <w:rFonts w:asciiTheme="minorHAnsi" w:hAnsiTheme="minorHAnsi" w:cstheme="minorHAnsi"/>
                <w:b/>
                <w:bCs/>
                <w:color w:val="000000"/>
              </w:rPr>
            </w:pPr>
            <w:r w:rsidRPr="00DB4F49">
              <w:rPr>
                <w:rFonts w:asciiTheme="minorHAnsi" w:hAnsiTheme="minorHAnsi" w:cstheme="minorHAnsi"/>
                <w:b/>
                <w:bCs/>
                <w:color w:val="000000"/>
              </w:rPr>
              <w:t>ПРИЈЕДОР</w:t>
            </w:r>
          </w:p>
        </w:tc>
        <w:tc>
          <w:tcPr>
            <w:tcW w:w="3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F7EB86" w14:textId="77777777" w:rsidR="00F73246" w:rsidRPr="00DB4F49" w:rsidRDefault="00F73246" w:rsidP="008F3E1B">
            <w:pPr>
              <w:spacing w:after="0" w:line="240" w:lineRule="auto"/>
              <w:rPr>
                <w:rFonts w:asciiTheme="minorHAnsi" w:hAnsiTheme="minorHAnsi" w:cstheme="minorHAnsi"/>
                <w:color w:val="000000"/>
              </w:rPr>
            </w:pPr>
            <w:r w:rsidRPr="00DB4F49">
              <w:rPr>
                <w:rFonts w:asciiTheme="minorHAnsi" w:hAnsiTheme="minorHAnsi" w:cstheme="minorHAnsi"/>
                <w:color w:val="000000"/>
              </w:rPr>
              <w:t>Козарска Дубица, Крупа на Уни, Нови Град, Приједор, Костајница, Оштра Лука</w:t>
            </w:r>
          </w:p>
        </w:tc>
        <w:tc>
          <w:tcPr>
            <w:tcW w:w="12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1326A1" w14:textId="77777777" w:rsidR="00F73246" w:rsidRPr="00DB4F49" w:rsidRDefault="00F73246" w:rsidP="008F3E1B">
            <w:pPr>
              <w:spacing w:after="0" w:line="240" w:lineRule="auto"/>
              <w:jc w:val="center"/>
              <w:rPr>
                <w:rFonts w:asciiTheme="minorHAnsi" w:hAnsiTheme="minorHAnsi" w:cstheme="minorHAnsi"/>
                <w:color w:val="000000"/>
              </w:rPr>
            </w:pPr>
            <w:r w:rsidRPr="00DB4F49">
              <w:rPr>
                <w:rFonts w:asciiTheme="minorHAnsi" w:hAnsiTheme="minorHAnsi" w:cstheme="minorHAnsi"/>
                <w:color w:val="000000"/>
              </w:rPr>
              <w:t>1,193</w:t>
            </w:r>
          </w:p>
        </w:tc>
        <w:tc>
          <w:tcPr>
            <w:tcW w:w="13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BDDC1D" w14:textId="77777777" w:rsidR="00F73246" w:rsidRPr="00DB4F49" w:rsidRDefault="00F73246" w:rsidP="008F3E1B">
            <w:pPr>
              <w:spacing w:after="0" w:line="240" w:lineRule="auto"/>
              <w:jc w:val="center"/>
              <w:rPr>
                <w:rFonts w:asciiTheme="minorHAnsi" w:hAnsiTheme="minorHAnsi" w:cstheme="minorHAnsi"/>
                <w:color w:val="000000"/>
              </w:rPr>
            </w:pPr>
            <w:r w:rsidRPr="00DB4F49">
              <w:rPr>
                <w:rFonts w:asciiTheme="minorHAnsi" w:hAnsiTheme="minorHAnsi" w:cstheme="minorHAnsi"/>
                <w:color w:val="000000"/>
              </w:rPr>
              <w:t>56</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B1EE0B" w14:textId="77777777" w:rsidR="00F73246" w:rsidRPr="00DB4F49" w:rsidRDefault="00F73246" w:rsidP="008F3E1B">
            <w:pPr>
              <w:spacing w:after="0" w:line="240" w:lineRule="auto"/>
              <w:jc w:val="center"/>
              <w:rPr>
                <w:rFonts w:asciiTheme="minorHAnsi" w:hAnsiTheme="minorHAnsi" w:cstheme="minorHAnsi"/>
                <w:color w:val="000000"/>
              </w:rPr>
            </w:pPr>
            <w:r w:rsidRPr="00DB4F49">
              <w:rPr>
                <w:rFonts w:asciiTheme="minorHAnsi" w:hAnsiTheme="minorHAnsi" w:cstheme="minorHAnsi"/>
                <w:color w:val="000000"/>
              </w:rPr>
              <w:t>1,249</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060DF6" w14:textId="77777777" w:rsidR="00F73246" w:rsidRPr="00DB4F49" w:rsidRDefault="00F73246" w:rsidP="008F3E1B">
            <w:pPr>
              <w:spacing w:after="0" w:line="240" w:lineRule="auto"/>
              <w:jc w:val="center"/>
              <w:rPr>
                <w:rFonts w:asciiTheme="minorHAnsi" w:hAnsiTheme="minorHAnsi" w:cstheme="minorHAnsi"/>
                <w:color w:val="000000"/>
              </w:rPr>
            </w:pPr>
            <w:r w:rsidRPr="00DB4F49">
              <w:rPr>
                <w:rFonts w:asciiTheme="minorHAnsi" w:hAnsiTheme="minorHAnsi" w:cstheme="minorHAnsi"/>
                <w:color w:val="000000"/>
              </w:rPr>
              <w:t>9.97</w:t>
            </w:r>
          </w:p>
        </w:tc>
      </w:tr>
      <w:tr w:rsidR="00F73246" w:rsidRPr="00DB4F49" w14:paraId="5085A7D5" w14:textId="77777777" w:rsidTr="00F66C15">
        <w:trPr>
          <w:trHeight w:val="1097"/>
        </w:trPr>
        <w:tc>
          <w:tcPr>
            <w:tcW w:w="1530" w:type="dxa"/>
            <w:tcBorders>
              <w:top w:val="nil"/>
              <w:left w:val="single" w:sz="8" w:space="0" w:color="auto"/>
              <w:bottom w:val="single" w:sz="8" w:space="0" w:color="auto"/>
              <w:right w:val="single" w:sz="8" w:space="0" w:color="auto"/>
            </w:tcBorders>
            <w:shd w:val="clear" w:color="auto" w:fill="FBE4D5" w:themeFill="accent2" w:themeFillTint="33"/>
            <w:tcMar>
              <w:top w:w="0" w:type="dxa"/>
              <w:left w:w="108" w:type="dxa"/>
              <w:bottom w:w="0" w:type="dxa"/>
              <w:right w:w="108" w:type="dxa"/>
            </w:tcMar>
            <w:vAlign w:val="center"/>
            <w:hideMark/>
          </w:tcPr>
          <w:p w14:paraId="043FA091" w14:textId="77777777" w:rsidR="00F73246" w:rsidRPr="00DB4F49" w:rsidRDefault="00F73246" w:rsidP="008F3E1B">
            <w:pPr>
              <w:spacing w:after="0" w:line="240" w:lineRule="auto"/>
              <w:rPr>
                <w:rFonts w:asciiTheme="minorHAnsi" w:hAnsiTheme="minorHAnsi" w:cstheme="minorHAnsi"/>
                <w:b/>
                <w:bCs/>
                <w:color w:val="000000"/>
              </w:rPr>
            </w:pPr>
            <w:r w:rsidRPr="00DB4F49">
              <w:rPr>
                <w:rFonts w:asciiTheme="minorHAnsi" w:hAnsiTheme="minorHAnsi" w:cstheme="minorHAnsi"/>
                <w:b/>
                <w:bCs/>
                <w:color w:val="000000"/>
              </w:rPr>
              <w:t>ТРЕБИЊЕ</w:t>
            </w:r>
          </w:p>
        </w:tc>
        <w:tc>
          <w:tcPr>
            <w:tcW w:w="3568" w:type="dxa"/>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vAlign w:val="center"/>
            <w:hideMark/>
          </w:tcPr>
          <w:p w14:paraId="17FF83F7" w14:textId="77777777" w:rsidR="00F73246" w:rsidRPr="00DB4F49" w:rsidRDefault="00F73246" w:rsidP="008F3E1B">
            <w:pPr>
              <w:spacing w:after="0" w:line="240" w:lineRule="auto"/>
              <w:rPr>
                <w:rFonts w:asciiTheme="minorHAnsi" w:hAnsiTheme="minorHAnsi" w:cstheme="minorHAnsi"/>
                <w:color w:val="000000"/>
              </w:rPr>
            </w:pPr>
            <w:r w:rsidRPr="00DB4F49">
              <w:rPr>
                <w:rFonts w:asciiTheme="minorHAnsi" w:hAnsiTheme="minorHAnsi" w:cstheme="minorHAnsi"/>
                <w:color w:val="000000"/>
              </w:rPr>
              <w:t>Берковићи, Билећа, Гацко, Љубиње, Невесиње, Источни Мостар, Требиње, Калиновик, Фоча, Чајниче, Ново Горажде.</w:t>
            </w:r>
          </w:p>
        </w:tc>
        <w:tc>
          <w:tcPr>
            <w:tcW w:w="1211" w:type="dxa"/>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vAlign w:val="center"/>
            <w:hideMark/>
          </w:tcPr>
          <w:p w14:paraId="4076516E" w14:textId="77777777" w:rsidR="00F73246" w:rsidRPr="00DB4F49" w:rsidRDefault="00F73246" w:rsidP="008F3E1B">
            <w:pPr>
              <w:spacing w:after="0" w:line="240" w:lineRule="auto"/>
              <w:jc w:val="center"/>
              <w:rPr>
                <w:rFonts w:asciiTheme="minorHAnsi" w:hAnsiTheme="minorHAnsi" w:cstheme="minorHAnsi"/>
                <w:color w:val="000000"/>
              </w:rPr>
            </w:pPr>
            <w:r w:rsidRPr="00DB4F49">
              <w:rPr>
                <w:rFonts w:asciiTheme="minorHAnsi" w:hAnsiTheme="minorHAnsi" w:cstheme="minorHAnsi"/>
                <w:color w:val="000000"/>
              </w:rPr>
              <w:t>628</w:t>
            </w:r>
          </w:p>
        </w:tc>
        <w:tc>
          <w:tcPr>
            <w:tcW w:w="1341" w:type="dxa"/>
            <w:tcBorders>
              <w:top w:val="nil"/>
              <w:left w:val="nil"/>
              <w:bottom w:val="single" w:sz="8" w:space="0" w:color="auto"/>
              <w:right w:val="single" w:sz="8" w:space="0" w:color="auto"/>
            </w:tcBorders>
            <w:shd w:val="clear" w:color="auto" w:fill="FBE4D5" w:themeFill="accent2" w:themeFillTint="33"/>
            <w:noWrap/>
            <w:tcMar>
              <w:top w:w="0" w:type="dxa"/>
              <w:left w:w="108" w:type="dxa"/>
              <w:bottom w:w="0" w:type="dxa"/>
              <w:right w:w="108" w:type="dxa"/>
            </w:tcMar>
            <w:vAlign w:val="center"/>
            <w:hideMark/>
          </w:tcPr>
          <w:p w14:paraId="161EB35E" w14:textId="77777777" w:rsidR="00F73246" w:rsidRPr="00DB4F49" w:rsidRDefault="00F73246" w:rsidP="008F3E1B">
            <w:pPr>
              <w:spacing w:after="0" w:line="240" w:lineRule="auto"/>
              <w:jc w:val="center"/>
              <w:rPr>
                <w:rFonts w:asciiTheme="minorHAnsi" w:hAnsiTheme="minorHAnsi" w:cstheme="minorHAnsi"/>
                <w:color w:val="000000"/>
              </w:rPr>
            </w:pPr>
            <w:r w:rsidRPr="00DB4F49">
              <w:rPr>
                <w:rFonts w:asciiTheme="minorHAnsi" w:hAnsiTheme="minorHAnsi" w:cstheme="minorHAnsi"/>
                <w:color w:val="000000"/>
              </w:rPr>
              <w:t>41</w:t>
            </w:r>
          </w:p>
        </w:tc>
        <w:tc>
          <w:tcPr>
            <w:tcW w:w="990" w:type="dxa"/>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vAlign w:val="center"/>
            <w:hideMark/>
          </w:tcPr>
          <w:p w14:paraId="32D3DEC9" w14:textId="77777777" w:rsidR="00F73246" w:rsidRPr="00DB4F49" w:rsidRDefault="00F73246" w:rsidP="008F3E1B">
            <w:pPr>
              <w:spacing w:after="0" w:line="240" w:lineRule="auto"/>
              <w:jc w:val="center"/>
              <w:rPr>
                <w:rFonts w:asciiTheme="minorHAnsi" w:hAnsiTheme="minorHAnsi" w:cstheme="minorHAnsi"/>
                <w:color w:val="000000"/>
              </w:rPr>
            </w:pPr>
            <w:r w:rsidRPr="00DB4F49">
              <w:rPr>
                <w:rFonts w:asciiTheme="minorHAnsi" w:hAnsiTheme="minorHAnsi" w:cstheme="minorHAnsi"/>
                <w:color w:val="000000"/>
              </w:rPr>
              <w:t>669</w:t>
            </w:r>
          </w:p>
        </w:tc>
        <w:tc>
          <w:tcPr>
            <w:tcW w:w="1350" w:type="dxa"/>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vAlign w:val="center"/>
            <w:hideMark/>
          </w:tcPr>
          <w:p w14:paraId="0516A35C" w14:textId="77777777" w:rsidR="00F73246" w:rsidRPr="00DB4F49" w:rsidRDefault="00F73246" w:rsidP="008F3E1B">
            <w:pPr>
              <w:spacing w:after="0" w:line="240" w:lineRule="auto"/>
              <w:jc w:val="center"/>
              <w:rPr>
                <w:rFonts w:asciiTheme="minorHAnsi" w:hAnsiTheme="minorHAnsi" w:cstheme="minorHAnsi"/>
                <w:color w:val="000000"/>
              </w:rPr>
            </w:pPr>
            <w:r w:rsidRPr="00DB4F49">
              <w:rPr>
                <w:rFonts w:asciiTheme="minorHAnsi" w:hAnsiTheme="minorHAnsi" w:cstheme="minorHAnsi"/>
                <w:color w:val="000000"/>
              </w:rPr>
              <w:t>5.34</w:t>
            </w:r>
          </w:p>
        </w:tc>
      </w:tr>
      <w:tr w:rsidR="00F73246" w:rsidRPr="00DB4F49" w14:paraId="017DA0EB" w14:textId="77777777" w:rsidTr="008F3E1B">
        <w:trPr>
          <w:trHeight w:val="315"/>
        </w:trPr>
        <w:tc>
          <w:tcPr>
            <w:tcW w:w="5098"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284850D" w14:textId="77777777" w:rsidR="00F73246" w:rsidRPr="00DB4F49" w:rsidRDefault="00F73246" w:rsidP="008F3E1B">
            <w:pPr>
              <w:spacing w:after="0" w:line="240" w:lineRule="auto"/>
              <w:rPr>
                <w:rFonts w:asciiTheme="minorHAnsi" w:hAnsiTheme="minorHAnsi" w:cstheme="minorHAnsi"/>
                <w:b/>
                <w:bCs/>
                <w:color w:val="000000"/>
              </w:rPr>
            </w:pPr>
            <w:r w:rsidRPr="00DB4F49">
              <w:rPr>
                <w:rFonts w:asciiTheme="minorHAnsi" w:hAnsiTheme="minorHAnsi" w:cstheme="minorHAnsi"/>
                <w:b/>
                <w:bCs/>
                <w:color w:val="000000"/>
              </w:rPr>
              <w:t>УКУПНО ПРЕДУЗЕТНИЦЕ</w:t>
            </w:r>
          </w:p>
        </w:tc>
        <w:tc>
          <w:tcPr>
            <w:tcW w:w="12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0F10211" w14:textId="77777777" w:rsidR="00F73246" w:rsidRPr="00DB4F49" w:rsidRDefault="00F73246" w:rsidP="008F3E1B">
            <w:pPr>
              <w:spacing w:after="0" w:line="240" w:lineRule="auto"/>
              <w:jc w:val="center"/>
              <w:rPr>
                <w:rFonts w:asciiTheme="minorHAnsi" w:hAnsiTheme="minorHAnsi" w:cstheme="minorHAnsi"/>
                <w:b/>
                <w:bCs/>
                <w:color w:val="000000"/>
              </w:rPr>
            </w:pPr>
            <w:r w:rsidRPr="00DB4F49">
              <w:rPr>
                <w:rFonts w:asciiTheme="minorHAnsi" w:hAnsiTheme="minorHAnsi" w:cstheme="minorHAnsi"/>
                <w:b/>
                <w:bCs/>
                <w:color w:val="000000"/>
              </w:rPr>
              <w:t>11,580</w:t>
            </w:r>
          </w:p>
        </w:tc>
        <w:tc>
          <w:tcPr>
            <w:tcW w:w="13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8E8FE72" w14:textId="77777777" w:rsidR="00F73246" w:rsidRPr="00DB4F49" w:rsidRDefault="00F73246" w:rsidP="008F3E1B">
            <w:pPr>
              <w:spacing w:after="0" w:line="240" w:lineRule="auto"/>
              <w:jc w:val="center"/>
              <w:rPr>
                <w:rFonts w:asciiTheme="minorHAnsi" w:hAnsiTheme="minorHAnsi" w:cstheme="minorHAnsi"/>
                <w:b/>
                <w:bCs/>
                <w:color w:val="000000"/>
              </w:rPr>
            </w:pPr>
            <w:r w:rsidRPr="00DB4F49">
              <w:rPr>
                <w:rFonts w:asciiTheme="minorHAnsi" w:hAnsiTheme="minorHAnsi" w:cstheme="minorHAnsi"/>
                <w:b/>
                <w:bCs/>
                <w:color w:val="000000"/>
              </w:rPr>
              <w:t>951</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76450F" w14:textId="77777777" w:rsidR="00F73246" w:rsidRPr="00DB4F49" w:rsidRDefault="00F73246" w:rsidP="008F3E1B">
            <w:pPr>
              <w:spacing w:after="0" w:line="240" w:lineRule="auto"/>
              <w:jc w:val="center"/>
              <w:rPr>
                <w:rFonts w:asciiTheme="minorHAnsi" w:hAnsiTheme="minorHAnsi" w:cstheme="minorHAnsi"/>
                <w:b/>
                <w:bCs/>
                <w:color w:val="000000"/>
              </w:rPr>
            </w:pPr>
            <w:r w:rsidRPr="00DB4F49">
              <w:rPr>
                <w:rFonts w:asciiTheme="minorHAnsi" w:hAnsiTheme="minorHAnsi" w:cstheme="minorHAnsi"/>
                <w:b/>
                <w:bCs/>
                <w:color w:val="000000"/>
              </w:rPr>
              <w:t>12,531</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4454FF" w14:textId="77777777" w:rsidR="00F73246" w:rsidRPr="00DB4F49" w:rsidRDefault="00F73246" w:rsidP="008F3E1B">
            <w:pPr>
              <w:spacing w:after="0" w:line="240" w:lineRule="auto"/>
              <w:rPr>
                <w:rFonts w:asciiTheme="minorHAnsi" w:hAnsiTheme="minorHAnsi" w:cstheme="minorHAnsi"/>
                <w:b/>
                <w:bCs/>
                <w:color w:val="000000"/>
              </w:rPr>
            </w:pPr>
            <w:r w:rsidRPr="00DB4F49">
              <w:rPr>
                <w:rFonts w:asciiTheme="minorHAnsi" w:hAnsiTheme="minorHAnsi" w:cstheme="minorHAnsi"/>
                <w:b/>
                <w:bCs/>
                <w:color w:val="000000"/>
              </w:rPr>
              <w:t xml:space="preserve">     100.00 </w:t>
            </w:r>
          </w:p>
        </w:tc>
      </w:tr>
    </w:tbl>
    <w:p w14:paraId="4B930886" w14:textId="77777777" w:rsidR="00F73246" w:rsidRPr="00DB4F49" w:rsidRDefault="00F73246" w:rsidP="00F73246">
      <w:pPr>
        <w:jc w:val="center"/>
        <w:rPr>
          <w:rFonts w:asciiTheme="minorHAnsi" w:hAnsiTheme="minorHAnsi" w:cstheme="minorHAnsi"/>
          <w:i/>
          <w:sz w:val="24"/>
          <w:szCs w:val="24"/>
          <w:lang w:val="sr-Cyrl-BA"/>
        </w:rPr>
      </w:pPr>
      <w:r w:rsidRPr="00DB4F49">
        <w:rPr>
          <w:rFonts w:asciiTheme="minorHAnsi" w:eastAsia="Times New Roman" w:hAnsiTheme="minorHAnsi" w:cstheme="minorHAnsi"/>
          <w:i/>
          <w:color w:val="000000"/>
          <w:sz w:val="18"/>
          <w:szCs w:val="18"/>
          <w:lang w:val="sr-Cyrl-RS" w:eastAsia="en-GB"/>
        </w:rPr>
        <w:t>Извор: Пореска управа</w:t>
      </w:r>
    </w:p>
    <w:p w14:paraId="62BADC83" w14:textId="77777777" w:rsidR="00F73246" w:rsidRPr="00DB4F49" w:rsidRDefault="00F73246" w:rsidP="00F73246">
      <w:pPr>
        <w:rPr>
          <w:rFonts w:asciiTheme="minorHAnsi" w:hAnsiTheme="minorHAnsi" w:cstheme="minorHAnsi"/>
          <w:color w:val="000000" w:themeColor="text1"/>
          <w:sz w:val="24"/>
          <w:szCs w:val="24"/>
          <w:lang w:val="sr-Cyrl-BA"/>
        </w:rPr>
      </w:pPr>
      <w:r w:rsidRPr="00DB4F49">
        <w:rPr>
          <w:rFonts w:asciiTheme="minorHAnsi" w:hAnsiTheme="minorHAnsi" w:cstheme="minorHAnsi"/>
          <w:color w:val="000000" w:themeColor="text1"/>
          <w:sz w:val="24"/>
          <w:szCs w:val="24"/>
          <w:lang w:val="sr-Cyrl-BA"/>
        </w:rPr>
        <w:t>Већина предузетница послује у три подручја: Бања Лука, Бијељина и Добој.</w:t>
      </w:r>
    </w:p>
    <w:p w14:paraId="35AA7F1B" w14:textId="77777777" w:rsidR="00F73246" w:rsidRPr="00DB4F49" w:rsidRDefault="00F73246" w:rsidP="00F73246">
      <w:pPr>
        <w:jc w:val="center"/>
        <w:rPr>
          <w:rFonts w:asciiTheme="minorHAnsi" w:hAnsiTheme="minorHAnsi" w:cstheme="minorHAnsi"/>
          <w:b/>
          <w:i/>
          <w:sz w:val="20"/>
          <w:szCs w:val="20"/>
          <w:lang w:val="sr-Cyrl-CS"/>
        </w:rPr>
      </w:pPr>
      <w:r w:rsidRPr="00DB4F49">
        <w:rPr>
          <w:rFonts w:asciiTheme="minorHAnsi" w:hAnsiTheme="minorHAnsi" w:cstheme="minorHAnsi"/>
          <w:b/>
          <w:i/>
          <w:sz w:val="20"/>
          <w:szCs w:val="20"/>
          <w:lang w:val="sr-Cyrl-CS"/>
        </w:rPr>
        <w:t>Табела 1.</w:t>
      </w:r>
      <w:r w:rsidRPr="00A37625">
        <w:rPr>
          <w:rFonts w:asciiTheme="minorHAnsi" w:hAnsiTheme="minorHAnsi" w:cstheme="minorHAnsi"/>
          <w:b/>
          <w:i/>
          <w:sz w:val="20"/>
          <w:szCs w:val="20"/>
          <w:lang w:val="sr-Cyrl-BA"/>
        </w:rPr>
        <w:t>2.</w:t>
      </w:r>
      <w:r w:rsidRPr="00DB4F49">
        <w:rPr>
          <w:rFonts w:asciiTheme="minorHAnsi" w:hAnsiTheme="minorHAnsi" w:cstheme="minorHAnsi"/>
          <w:b/>
          <w:i/>
          <w:sz w:val="20"/>
          <w:szCs w:val="20"/>
          <w:lang w:val="sr-Cyrl-BA"/>
        </w:rPr>
        <w:t>5</w:t>
      </w:r>
      <w:r w:rsidRPr="00DB4F49">
        <w:rPr>
          <w:rFonts w:asciiTheme="minorHAnsi" w:hAnsiTheme="minorHAnsi" w:cstheme="minorHAnsi"/>
          <w:b/>
          <w:i/>
          <w:sz w:val="20"/>
          <w:szCs w:val="20"/>
          <w:lang w:val="sr-Cyrl-CS"/>
        </w:rPr>
        <w:t>. Запосленост у субјектима предузетница у Републици Српској у 2023. години</w:t>
      </w: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000"/>
        <w:gridCol w:w="897"/>
        <w:gridCol w:w="906"/>
        <w:gridCol w:w="987"/>
        <w:gridCol w:w="897"/>
        <w:gridCol w:w="889"/>
        <w:gridCol w:w="1094"/>
        <w:gridCol w:w="897"/>
        <w:gridCol w:w="895"/>
      </w:tblGrid>
      <w:tr w:rsidR="00F73246" w:rsidRPr="00DB4F49" w14:paraId="4911145A" w14:textId="77777777" w:rsidTr="00F66C15">
        <w:trPr>
          <w:trHeight w:val="315"/>
          <w:jc w:val="center"/>
        </w:trPr>
        <w:tc>
          <w:tcPr>
            <w:tcW w:w="1520" w:type="dxa"/>
            <w:vMerge w:val="restart"/>
            <w:shd w:val="clear" w:color="auto" w:fill="F7CAAC" w:themeFill="accent2" w:themeFillTint="66"/>
            <w:noWrap/>
            <w:vAlign w:val="center"/>
            <w:hideMark/>
          </w:tcPr>
          <w:p w14:paraId="68DB0FC3" w14:textId="77777777" w:rsidR="00F73246" w:rsidRPr="00DB4F49" w:rsidRDefault="00F73246" w:rsidP="008F3E1B">
            <w:pPr>
              <w:spacing w:after="0" w:line="240" w:lineRule="auto"/>
              <w:rPr>
                <w:rFonts w:asciiTheme="minorHAnsi" w:eastAsia="Times New Roman" w:hAnsiTheme="minorHAnsi" w:cstheme="minorHAnsi"/>
                <w:b/>
                <w:bCs/>
                <w:color w:val="000000"/>
              </w:rPr>
            </w:pPr>
            <w:r w:rsidRPr="00DB4F49">
              <w:rPr>
                <w:rFonts w:asciiTheme="minorHAnsi" w:eastAsia="Times New Roman" w:hAnsiTheme="minorHAnsi" w:cstheme="minorHAnsi"/>
                <w:b/>
                <w:bCs/>
                <w:color w:val="000000"/>
                <w:lang w:val="sr-Cyrl-RS"/>
              </w:rPr>
              <w:t>Врста субјекта</w:t>
            </w:r>
          </w:p>
        </w:tc>
        <w:tc>
          <w:tcPr>
            <w:tcW w:w="2803" w:type="dxa"/>
            <w:gridSpan w:val="3"/>
            <w:shd w:val="clear" w:color="auto" w:fill="F7CAAC" w:themeFill="accent2" w:themeFillTint="66"/>
            <w:noWrap/>
            <w:vAlign w:val="center"/>
            <w:hideMark/>
          </w:tcPr>
          <w:p w14:paraId="36F8ADB1" w14:textId="77777777" w:rsidR="00F73246" w:rsidRPr="00DB4F49" w:rsidRDefault="00F73246" w:rsidP="008F3E1B">
            <w:pPr>
              <w:spacing w:after="0" w:line="240" w:lineRule="auto"/>
              <w:jc w:val="center"/>
              <w:rPr>
                <w:rFonts w:asciiTheme="minorHAnsi" w:eastAsia="Times New Roman" w:hAnsiTheme="minorHAnsi" w:cstheme="minorHAnsi"/>
                <w:b/>
                <w:bCs/>
                <w:color w:val="000000"/>
              </w:rPr>
            </w:pPr>
            <w:r w:rsidRPr="00DB4F49">
              <w:rPr>
                <w:rFonts w:asciiTheme="minorHAnsi" w:eastAsia="Times New Roman" w:hAnsiTheme="minorHAnsi" w:cstheme="minorHAnsi"/>
                <w:b/>
                <w:bCs/>
                <w:color w:val="000000"/>
                <w:lang w:val="sr-Cyrl-RS"/>
              </w:rPr>
              <w:t>МСП Правна лица</w:t>
            </w:r>
          </w:p>
        </w:tc>
        <w:tc>
          <w:tcPr>
            <w:tcW w:w="2773" w:type="dxa"/>
            <w:gridSpan w:val="3"/>
            <w:shd w:val="clear" w:color="auto" w:fill="F7CAAC" w:themeFill="accent2" w:themeFillTint="66"/>
            <w:noWrap/>
            <w:vAlign w:val="center"/>
            <w:hideMark/>
          </w:tcPr>
          <w:p w14:paraId="7D2C30D2" w14:textId="77777777" w:rsidR="00F73246" w:rsidRPr="00DB4F49" w:rsidRDefault="00F73246" w:rsidP="008F3E1B">
            <w:pPr>
              <w:spacing w:after="0" w:line="240" w:lineRule="auto"/>
              <w:jc w:val="center"/>
              <w:rPr>
                <w:rFonts w:asciiTheme="minorHAnsi" w:eastAsia="Times New Roman" w:hAnsiTheme="minorHAnsi" w:cstheme="minorHAnsi"/>
                <w:b/>
                <w:bCs/>
                <w:color w:val="000000"/>
              </w:rPr>
            </w:pPr>
            <w:r w:rsidRPr="00DB4F49">
              <w:rPr>
                <w:rFonts w:asciiTheme="minorHAnsi" w:eastAsia="Times New Roman" w:hAnsiTheme="minorHAnsi" w:cstheme="minorHAnsi"/>
                <w:b/>
                <w:bCs/>
                <w:color w:val="000000"/>
                <w:lang w:val="sr-Cyrl-RS"/>
              </w:rPr>
              <w:t>Самосталне предузетнице</w:t>
            </w:r>
          </w:p>
        </w:tc>
        <w:tc>
          <w:tcPr>
            <w:tcW w:w="2886" w:type="dxa"/>
            <w:gridSpan w:val="3"/>
            <w:shd w:val="clear" w:color="auto" w:fill="F7CAAC" w:themeFill="accent2" w:themeFillTint="66"/>
            <w:noWrap/>
            <w:vAlign w:val="center"/>
            <w:hideMark/>
          </w:tcPr>
          <w:p w14:paraId="2359DA1B" w14:textId="77777777" w:rsidR="00F73246" w:rsidRPr="00DB4F49" w:rsidRDefault="00F73246" w:rsidP="008F3E1B">
            <w:pPr>
              <w:spacing w:after="0" w:line="240" w:lineRule="auto"/>
              <w:jc w:val="center"/>
              <w:rPr>
                <w:rFonts w:asciiTheme="minorHAnsi" w:eastAsia="Times New Roman" w:hAnsiTheme="minorHAnsi" w:cstheme="minorHAnsi"/>
                <w:b/>
                <w:bCs/>
                <w:color w:val="000000"/>
              </w:rPr>
            </w:pPr>
            <w:r w:rsidRPr="00DB4F49">
              <w:rPr>
                <w:rFonts w:asciiTheme="minorHAnsi" w:eastAsia="Times New Roman" w:hAnsiTheme="minorHAnsi" w:cstheme="minorHAnsi"/>
                <w:b/>
                <w:bCs/>
                <w:color w:val="000000"/>
                <w:lang w:val="sr-Cyrl-RS"/>
              </w:rPr>
              <w:t>Укупно МСП у власништву и сувласништву жена</w:t>
            </w:r>
          </w:p>
        </w:tc>
      </w:tr>
      <w:tr w:rsidR="00F73246" w:rsidRPr="00DB4F49" w14:paraId="6196F61F" w14:textId="77777777" w:rsidTr="00F66C15">
        <w:trPr>
          <w:trHeight w:val="315"/>
          <w:jc w:val="center"/>
        </w:trPr>
        <w:tc>
          <w:tcPr>
            <w:tcW w:w="1520" w:type="dxa"/>
            <w:vMerge/>
            <w:shd w:val="clear" w:color="auto" w:fill="F7CAAC" w:themeFill="accent2" w:themeFillTint="66"/>
            <w:vAlign w:val="center"/>
            <w:hideMark/>
          </w:tcPr>
          <w:p w14:paraId="2F4692AB" w14:textId="77777777" w:rsidR="00F73246" w:rsidRPr="00DB4F49" w:rsidRDefault="00F73246" w:rsidP="008F3E1B">
            <w:pPr>
              <w:spacing w:after="0" w:line="240" w:lineRule="auto"/>
              <w:rPr>
                <w:rFonts w:asciiTheme="minorHAnsi" w:eastAsia="Times New Roman" w:hAnsiTheme="minorHAnsi" w:cstheme="minorHAnsi"/>
                <w:b/>
                <w:bCs/>
                <w:color w:val="000000"/>
              </w:rPr>
            </w:pPr>
          </w:p>
        </w:tc>
        <w:tc>
          <w:tcPr>
            <w:tcW w:w="1000" w:type="dxa"/>
            <w:shd w:val="clear" w:color="auto" w:fill="F7CAAC" w:themeFill="accent2" w:themeFillTint="66"/>
            <w:noWrap/>
            <w:vAlign w:val="center"/>
            <w:hideMark/>
          </w:tcPr>
          <w:p w14:paraId="41757905" w14:textId="77777777" w:rsidR="00F73246" w:rsidRPr="00DB4F49" w:rsidRDefault="00F73246" w:rsidP="008F3E1B">
            <w:pPr>
              <w:spacing w:after="0" w:line="240" w:lineRule="auto"/>
              <w:jc w:val="center"/>
              <w:rPr>
                <w:rFonts w:asciiTheme="minorHAnsi" w:eastAsia="Times New Roman" w:hAnsiTheme="minorHAnsi" w:cstheme="minorHAnsi"/>
                <w:b/>
                <w:bCs/>
                <w:color w:val="000000"/>
              </w:rPr>
            </w:pPr>
            <w:r w:rsidRPr="00DB4F49">
              <w:rPr>
                <w:rFonts w:asciiTheme="minorHAnsi" w:eastAsia="Times New Roman" w:hAnsiTheme="minorHAnsi" w:cstheme="minorHAnsi"/>
                <w:b/>
                <w:bCs/>
                <w:color w:val="000000"/>
                <w:lang w:val="sr-Cyrl-RS"/>
              </w:rPr>
              <w:t>власн.</w:t>
            </w:r>
          </w:p>
        </w:tc>
        <w:tc>
          <w:tcPr>
            <w:tcW w:w="897" w:type="dxa"/>
            <w:shd w:val="clear" w:color="auto" w:fill="F7CAAC" w:themeFill="accent2" w:themeFillTint="66"/>
            <w:noWrap/>
            <w:vAlign w:val="center"/>
            <w:hideMark/>
          </w:tcPr>
          <w:p w14:paraId="52B098EB" w14:textId="77777777" w:rsidR="00F73246" w:rsidRPr="00DB4F49" w:rsidRDefault="00F73246" w:rsidP="008F3E1B">
            <w:pPr>
              <w:spacing w:after="0" w:line="240" w:lineRule="auto"/>
              <w:jc w:val="center"/>
              <w:rPr>
                <w:rFonts w:asciiTheme="minorHAnsi" w:eastAsia="Times New Roman" w:hAnsiTheme="minorHAnsi" w:cstheme="minorHAnsi"/>
                <w:b/>
                <w:bCs/>
                <w:color w:val="000000"/>
              </w:rPr>
            </w:pPr>
            <w:r w:rsidRPr="00DB4F49">
              <w:rPr>
                <w:rFonts w:asciiTheme="minorHAnsi" w:eastAsia="Times New Roman" w:hAnsiTheme="minorHAnsi" w:cstheme="minorHAnsi"/>
                <w:b/>
                <w:bCs/>
                <w:color w:val="000000"/>
                <w:lang w:val="sr-Cyrl-RS"/>
              </w:rPr>
              <w:t>сувлас.</w:t>
            </w:r>
          </w:p>
        </w:tc>
        <w:tc>
          <w:tcPr>
            <w:tcW w:w="906" w:type="dxa"/>
            <w:shd w:val="clear" w:color="auto" w:fill="F7CAAC" w:themeFill="accent2" w:themeFillTint="66"/>
            <w:noWrap/>
            <w:vAlign w:val="center"/>
            <w:hideMark/>
          </w:tcPr>
          <w:p w14:paraId="5BE762FC" w14:textId="77777777" w:rsidR="00F73246" w:rsidRPr="00DB4F49" w:rsidRDefault="00F73246" w:rsidP="008F3E1B">
            <w:pPr>
              <w:spacing w:after="0" w:line="240" w:lineRule="auto"/>
              <w:jc w:val="center"/>
              <w:rPr>
                <w:rFonts w:asciiTheme="minorHAnsi" w:eastAsia="Times New Roman" w:hAnsiTheme="minorHAnsi" w:cstheme="minorHAnsi"/>
                <w:b/>
                <w:bCs/>
                <w:color w:val="000000"/>
              </w:rPr>
            </w:pPr>
            <w:r w:rsidRPr="00DB4F49">
              <w:rPr>
                <w:rFonts w:asciiTheme="minorHAnsi" w:eastAsia="Times New Roman" w:hAnsiTheme="minorHAnsi" w:cstheme="minorHAnsi"/>
                <w:b/>
                <w:bCs/>
                <w:color w:val="000000"/>
                <w:lang w:val="sr-Cyrl-RS"/>
              </w:rPr>
              <w:t xml:space="preserve">Укупно </w:t>
            </w:r>
          </w:p>
        </w:tc>
        <w:tc>
          <w:tcPr>
            <w:tcW w:w="987" w:type="dxa"/>
            <w:shd w:val="clear" w:color="auto" w:fill="F7CAAC" w:themeFill="accent2" w:themeFillTint="66"/>
            <w:noWrap/>
            <w:vAlign w:val="center"/>
            <w:hideMark/>
          </w:tcPr>
          <w:p w14:paraId="56CD41CD" w14:textId="77777777" w:rsidR="00F73246" w:rsidRPr="00DB4F49" w:rsidRDefault="00F73246" w:rsidP="008F3E1B">
            <w:pPr>
              <w:spacing w:after="0" w:line="240" w:lineRule="auto"/>
              <w:jc w:val="center"/>
              <w:rPr>
                <w:rFonts w:asciiTheme="minorHAnsi" w:eastAsia="Times New Roman" w:hAnsiTheme="minorHAnsi" w:cstheme="minorHAnsi"/>
                <w:b/>
                <w:bCs/>
                <w:color w:val="000000"/>
              </w:rPr>
            </w:pPr>
            <w:r w:rsidRPr="00DB4F49">
              <w:rPr>
                <w:rFonts w:asciiTheme="minorHAnsi" w:eastAsia="Times New Roman" w:hAnsiTheme="minorHAnsi" w:cstheme="minorHAnsi"/>
                <w:b/>
                <w:bCs/>
                <w:color w:val="000000"/>
                <w:lang w:val="sr-Cyrl-RS"/>
              </w:rPr>
              <w:t>власн.</w:t>
            </w:r>
          </w:p>
        </w:tc>
        <w:tc>
          <w:tcPr>
            <w:tcW w:w="897" w:type="dxa"/>
            <w:shd w:val="clear" w:color="auto" w:fill="F7CAAC" w:themeFill="accent2" w:themeFillTint="66"/>
            <w:noWrap/>
            <w:vAlign w:val="center"/>
            <w:hideMark/>
          </w:tcPr>
          <w:p w14:paraId="1B6230AA" w14:textId="77777777" w:rsidR="00F73246" w:rsidRPr="00DB4F49" w:rsidRDefault="00F73246" w:rsidP="008F3E1B">
            <w:pPr>
              <w:spacing w:after="0" w:line="240" w:lineRule="auto"/>
              <w:jc w:val="center"/>
              <w:rPr>
                <w:rFonts w:asciiTheme="minorHAnsi" w:eastAsia="Times New Roman" w:hAnsiTheme="minorHAnsi" w:cstheme="minorHAnsi"/>
                <w:b/>
                <w:bCs/>
                <w:color w:val="000000"/>
              </w:rPr>
            </w:pPr>
            <w:r w:rsidRPr="00DB4F49">
              <w:rPr>
                <w:rFonts w:asciiTheme="minorHAnsi" w:eastAsia="Times New Roman" w:hAnsiTheme="minorHAnsi" w:cstheme="minorHAnsi"/>
                <w:b/>
                <w:bCs/>
                <w:color w:val="000000"/>
                <w:lang w:val="sr-Cyrl-RS"/>
              </w:rPr>
              <w:t>сувлас.</w:t>
            </w:r>
          </w:p>
        </w:tc>
        <w:tc>
          <w:tcPr>
            <w:tcW w:w="889" w:type="dxa"/>
            <w:shd w:val="clear" w:color="auto" w:fill="F7CAAC" w:themeFill="accent2" w:themeFillTint="66"/>
            <w:noWrap/>
            <w:vAlign w:val="center"/>
            <w:hideMark/>
          </w:tcPr>
          <w:p w14:paraId="20F19F69" w14:textId="77777777" w:rsidR="00F73246" w:rsidRPr="00DB4F49" w:rsidRDefault="00F73246" w:rsidP="008F3E1B">
            <w:pPr>
              <w:spacing w:after="0" w:line="240" w:lineRule="auto"/>
              <w:jc w:val="center"/>
              <w:rPr>
                <w:rFonts w:asciiTheme="minorHAnsi" w:eastAsia="Times New Roman" w:hAnsiTheme="minorHAnsi" w:cstheme="minorHAnsi"/>
                <w:b/>
                <w:bCs/>
                <w:color w:val="000000"/>
              </w:rPr>
            </w:pPr>
            <w:r w:rsidRPr="00DB4F49">
              <w:rPr>
                <w:rFonts w:asciiTheme="minorHAnsi" w:eastAsia="Times New Roman" w:hAnsiTheme="minorHAnsi" w:cstheme="minorHAnsi"/>
                <w:b/>
                <w:bCs/>
                <w:color w:val="000000"/>
                <w:lang w:val="sr-Cyrl-BA"/>
              </w:rPr>
              <w:t>укупно</w:t>
            </w:r>
          </w:p>
        </w:tc>
        <w:tc>
          <w:tcPr>
            <w:tcW w:w="1094" w:type="dxa"/>
            <w:shd w:val="clear" w:color="auto" w:fill="F7CAAC" w:themeFill="accent2" w:themeFillTint="66"/>
            <w:noWrap/>
            <w:vAlign w:val="center"/>
            <w:hideMark/>
          </w:tcPr>
          <w:p w14:paraId="707D34B7" w14:textId="77777777" w:rsidR="00F73246" w:rsidRPr="00DB4F49" w:rsidRDefault="00F73246" w:rsidP="008F3E1B">
            <w:pPr>
              <w:spacing w:after="0" w:line="240" w:lineRule="auto"/>
              <w:jc w:val="center"/>
              <w:rPr>
                <w:rFonts w:asciiTheme="minorHAnsi" w:eastAsia="Times New Roman" w:hAnsiTheme="minorHAnsi" w:cstheme="minorHAnsi"/>
                <w:b/>
                <w:bCs/>
                <w:color w:val="000000"/>
              </w:rPr>
            </w:pPr>
            <w:r w:rsidRPr="00DB4F49">
              <w:rPr>
                <w:rFonts w:asciiTheme="minorHAnsi" w:eastAsia="Times New Roman" w:hAnsiTheme="minorHAnsi" w:cstheme="minorHAnsi"/>
                <w:b/>
                <w:bCs/>
                <w:color w:val="000000"/>
                <w:lang w:val="sr-Cyrl-RS"/>
              </w:rPr>
              <w:t>влас.</w:t>
            </w:r>
          </w:p>
        </w:tc>
        <w:tc>
          <w:tcPr>
            <w:tcW w:w="897" w:type="dxa"/>
            <w:shd w:val="clear" w:color="auto" w:fill="F7CAAC" w:themeFill="accent2" w:themeFillTint="66"/>
            <w:noWrap/>
            <w:vAlign w:val="center"/>
            <w:hideMark/>
          </w:tcPr>
          <w:p w14:paraId="0E5C4BD1" w14:textId="77777777" w:rsidR="00F73246" w:rsidRPr="00DB4F49" w:rsidRDefault="00F73246" w:rsidP="008F3E1B">
            <w:pPr>
              <w:spacing w:after="0" w:line="240" w:lineRule="auto"/>
              <w:jc w:val="center"/>
              <w:rPr>
                <w:rFonts w:asciiTheme="minorHAnsi" w:eastAsia="Times New Roman" w:hAnsiTheme="minorHAnsi" w:cstheme="minorHAnsi"/>
                <w:b/>
                <w:bCs/>
                <w:color w:val="000000"/>
              </w:rPr>
            </w:pPr>
            <w:r w:rsidRPr="00DB4F49">
              <w:rPr>
                <w:rFonts w:asciiTheme="minorHAnsi" w:eastAsia="Times New Roman" w:hAnsiTheme="minorHAnsi" w:cstheme="minorHAnsi"/>
                <w:b/>
                <w:bCs/>
                <w:color w:val="000000"/>
                <w:lang w:val="sr-Cyrl-RS"/>
              </w:rPr>
              <w:t>сувлас.</w:t>
            </w:r>
          </w:p>
        </w:tc>
        <w:tc>
          <w:tcPr>
            <w:tcW w:w="895" w:type="dxa"/>
            <w:shd w:val="clear" w:color="auto" w:fill="F7CAAC" w:themeFill="accent2" w:themeFillTint="66"/>
            <w:noWrap/>
            <w:vAlign w:val="center"/>
            <w:hideMark/>
          </w:tcPr>
          <w:p w14:paraId="05D543CE" w14:textId="77777777" w:rsidR="00F73246" w:rsidRPr="00DB4F49" w:rsidRDefault="00F73246" w:rsidP="008F3E1B">
            <w:pPr>
              <w:spacing w:after="0" w:line="240" w:lineRule="auto"/>
              <w:jc w:val="center"/>
              <w:rPr>
                <w:rFonts w:asciiTheme="minorHAnsi" w:eastAsia="Times New Roman" w:hAnsiTheme="minorHAnsi" w:cstheme="minorHAnsi"/>
                <w:b/>
                <w:bCs/>
                <w:color w:val="000000"/>
              </w:rPr>
            </w:pPr>
            <w:r w:rsidRPr="00DB4F49">
              <w:rPr>
                <w:rFonts w:asciiTheme="minorHAnsi" w:eastAsia="Times New Roman" w:hAnsiTheme="minorHAnsi" w:cstheme="minorHAnsi"/>
                <w:b/>
                <w:bCs/>
                <w:color w:val="000000"/>
                <w:lang w:val="sr-Cyrl-RS"/>
              </w:rPr>
              <w:t>укупно</w:t>
            </w:r>
          </w:p>
        </w:tc>
      </w:tr>
      <w:tr w:rsidR="00F73246" w:rsidRPr="00DB4F49" w14:paraId="03F2DD5F" w14:textId="77777777" w:rsidTr="00F66C15">
        <w:trPr>
          <w:trHeight w:val="600"/>
          <w:jc w:val="center"/>
        </w:trPr>
        <w:tc>
          <w:tcPr>
            <w:tcW w:w="1520" w:type="dxa"/>
            <w:shd w:val="clear" w:color="auto" w:fill="auto"/>
            <w:noWrap/>
            <w:vAlign w:val="center"/>
            <w:hideMark/>
          </w:tcPr>
          <w:p w14:paraId="776CFD9E" w14:textId="77777777" w:rsidR="00F73246" w:rsidRPr="00DB4F49" w:rsidRDefault="00F73246" w:rsidP="008F3E1B">
            <w:pPr>
              <w:spacing w:after="0" w:line="240" w:lineRule="auto"/>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Микро (до 9 запослених)</w:t>
            </w:r>
          </w:p>
        </w:tc>
        <w:tc>
          <w:tcPr>
            <w:tcW w:w="1000" w:type="dxa"/>
            <w:shd w:val="clear" w:color="auto" w:fill="auto"/>
            <w:noWrap/>
            <w:vAlign w:val="center"/>
            <w:hideMark/>
          </w:tcPr>
          <w:p w14:paraId="2B4A87FE" w14:textId="77777777" w:rsidR="00F73246" w:rsidRPr="00DB4F49" w:rsidRDefault="00F73246" w:rsidP="008F3E1B">
            <w:pPr>
              <w:spacing w:after="0" w:line="240" w:lineRule="auto"/>
              <w:jc w:val="center"/>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         3,857 </w:t>
            </w:r>
          </w:p>
        </w:tc>
        <w:tc>
          <w:tcPr>
            <w:tcW w:w="897" w:type="dxa"/>
            <w:shd w:val="clear" w:color="auto" w:fill="auto"/>
            <w:noWrap/>
            <w:vAlign w:val="center"/>
            <w:hideMark/>
          </w:tcPr>
          <w:p w14:paraId="654FDCD5"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           1,193 </w:t>
            </w:r>
          </w:p>
        </w:tc>
        <w:tc>
          <w:tcPr>
            <w:tcW w:w="906" w:type="dxa"/>
            <w:shd w:val="clear" w:color="auto" w:fill="FBE4D5" w:themeFill="accent2" w:themeFillTint="33"/>
            <w:noWrap/>
            <w:vAlign w:val="center"/>
            <w:hideMark/>
          </w:tcPr>
          <w:p w14:paraId="43D7D51C"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              5,050 </w:t>
            </w:r>
          </w:p>
        </w:tc>
        <w:tc>
          <w:tcPr>
            <w:tcW w:w="987" w:type="dxa"/>
            <w:shd w:val="clear" w:color="auto" w:fill="auto"/>
            <w:noWrap/>
            <w:vAlign w:val="center"/>
            <w:hideMark/>
          </w:tcPr>
          <w:p w14:paraId="4A176511"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            11,510 </w:t>
            </w:r>
          </w:p>
        </w:tc>
        <w:tc>
          <w:tcPr>
            <w:tcW w:w="897" w:type="dxa"/>
            <w:shd w:val="clear" w:color="auto" w:fill="auto"/>
            <w:noWrap/>
            <w:vAlign w:val="center"/>
            <w:hideMark/>
          </w:tcPr>
          <w:p w14:paraId="7E8D2B77"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       173 </w:t>
            </w:r>
          </w:p>
        </w:tc>
        <w:tc>
          <w:tcPr>
            <w:tcW w:w="889" w:type="dxa"/>
            <w:shd w:val="clear" w:color="auto" w:fill="FBE4D5" w:themeFill="accent2" w:themeFillTint="33"/>
            <w:noWrap/>
            <w:vAlign w:val="center"/>
            <w:hideMark/>
          </w:tcPr>
          <w:p w14:paraId="08C982D3"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                          11,683 </w:t>
            </w:r>
          </w:p>
        </w:tc>
        <w:tc>
          <w:tcPr>
            <w:tcW w:w="1094" w:type="dxa"/>
            <w:shd w:val="clear" w:color="auto" w:fill="auto"/>
            <w:noWrap/>
            <w:vAlign w:val="center"/>
            <w:hideMark/>
          </w:tcPr>
          <w:p w14:paraId="35AC7F3E"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                                15,367 </w:t>
            </w:r>
          </w:p>
        </w:tc>
        <w:tc>
          <w:tcPr>
            <w:tcW w:w="897" w:type="dxa"/>
            <w:shd w:val="clear" w:color="auto" w:fill="auto"/>
            <w:noWrap/>
            <w:vAlign w:val="center"/>
            <w:hideMark/>
          </w:tcPr>
          <w:p w14:paraId="359A35E8"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                       1,366 </w:t>
            </w:r>
          </w:p>
        </w:tc>
        <w:tc>
          <w:tcPr>
            <w:tcW w:w="895" w:type="dxa"/>
            <w:shd w:val="clear" w:color="auto" w:fill="FBE4D5" w:themeFill="accent2" w:themeFillTint="33"/>
            <w:noWrap/>
            <w:vAlign w:val="center"/>
            <w:hideMark/>
          </w:tcPr>
          <w:p w14:paraId="7812CA96"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                     16,733 </w:t>
            </w:r>
          </w:p>
        </w:tc>
      </w:tr>
      <w:tr w:rsidR="00F73246" w:rsidRPr="00DB4F49" w14:paraId="605B2735" w14:textId="77777777" w:rsidTr="00F66C15">
        <w:trPr>
          <w:trHeight w:val="600"/>
          <w:jc w:val="center"/>
        </w:trPr>
        <w:tc>
          <w:tcPr>
            <w:tcW w:w="1520" w:type="dxa"/>
            <w:shd w:val="clear" w:color="auto" w:fill="auto"/>
            <w:noWrap/>
            <w:vAlign w:val="center"/>
            <w:hideMark/>
          </w:tcPr>
          <w:p w14:paraId="1723492D" w14:textId="77777777" w:rsidR="00F73246" w:rsidRPr="00DB4F49" w:rsidRDefault="00F73246" w:rsidP="008F3E1B">
            <w:pPr>
              <w:spacing w:after="0" w:line="240" w:lineRule="auto"/>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Мала (10-49 запослених)</w:t>
            </w:r>
          </w:p>
        </w:tc>
        <w:tc>
          <w:tcPr>
            <w:tcW w:w="1000" w:type="dxa"/>
            <w:shd w:val="clear" w:color="auto" w:fill="auto"/>
            <w:noWrap/>
            <w:vAlign w:val="center"/>
            <w:hideMark/>
          </w:tcPr>
          <w:p w14:paraId="3FBAF7A6"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         4,152 </w:t>
            </w:r>
          </w:p>
        </w:tc>
        <w:tc>
          <w:tcPr>
            <w:tcW w:w="897" w:type="dxa"/>
            <w:shd w:val="clear" w:color="auto" w:fill="auto"/>
            <w:noWrap/>
            <w:vAlign w:val="center"/>
            <w:hideMark/>
          </w:tcPr>
          <w:p w14:paraId="02BB6CE8"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           2,831 </w:t>
            </w:r>
          </w:p>
        </w:tc>
        <w:tc>
          <w:tcPr>
            <w:tcW w:w="906" w:type="dxa"/>
            <w:shd w:val="clear" w:color="auto" w:fill="FBE4D5" w:themeFill="accent2" w:themeFillTint="33"/>
            <w:noWrap/>
            <w:vAlign w:val="center"/>
            <w:hideMark/>
          </w:tcPr>
          <w:p w14:paraId="6B4DAC56"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              6,983 </w:t>
            </w:r>
          </w:p>
        </w:tc>
        <w:tc>
          <w:tcPr>
            <w:tcW w:w="987" w:type="dxa"/>
            <w:shd w:val="clear" w:color="auto" w:fill="auto"/>
            <w:noWrap/>
            <w:vAlign w:val="center"/>
            <w:hideMark/>
          </w:tcPr>
          <w:p w14:paraId="1DD957F5"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               1,184 </w:t>
            </w:r>
          </w:p>
        </w:tc>
        <w:tc>
          <w:tcPr>
            <w:tcW w:w="897" w:type="dxa"/>
            <w:shd w:val="clear" w:color="auto" w:fill="auto"/>
            <w:noWrap/>
            <w:vAlign w:val="center"/>
            <w:hideMark/>
          </w:tcPr>
          <w:p w14:paraId="36100E06"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       149 </w:t>
            </w:r>
          </w:p>
        </w:tc>
        <w:tc>
          <w:tcPr>
            <w:tcW w:w="889" w:type="dxa"/>
            <w:shd w:val="clear" w:color="auto" w:fill="FBE4D5" w:themeFill="accent2" w:themeFillTint="33"/>
            <w:noWrap/>
            <w:vAlign w:val="center"/>
            <w:hideMark/>
          </w:tcPr>
          <w:p w14:paraId="20F6C29D"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                            1,333 </w:t>
            </w:r>
          </w:p>
        </w:tc>
        <w:tc>
          <w:tcPr>
            <w:tcW w:w="1094" w:type="dxa"/>
            <w:shd w:val="clear" w:color="auto" w:fill="auto"/>
            <w:noWrap/>
            <w:vAlign w:val="center"/>
            <w:hideMark/>
          </w:tcPr>
          <w:p w14:paraId="3594D0FC"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                                  5,336 </w:t>
            </w:r>
          </w:p>
        </w:tc>
        <w:tc>
          <w:tcPr>
            <w:tcW w:w="897" w:type="dxa"/>
            <w:shd w:val="clear" w:color="auto" w:fill="auto"/>
            <w:noWrap/>
            <w:vAlign w:val="center"/>
            <w:hideMark/>
          </w:tcPr>
          <w:p w14:paraId="2922261F"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                       2,980 </w:t>
            </w:r>
          </w:p>
        </w:tc>
        <w:tc>
          <w:tcPr>
            <w:tcW w:w="895" w:type="dxa"/>
            <w:shd w:val="clear" w:color="auto" w:fill="FBE4D5" w:themeFill="accent2" w:themeFillTint="33"/>
            <w:noWrap/>
            <w:vAlign w:val="center"/>
            <w:hideMark/>
          </w:tcPr>
          <w:p w14:paraId="1E1D2D2F"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                       8,316 </w:t>
            </w:r>
          </w:p>
        </w:tc>
      </w:tr>
      <w:tr w:rsidR="00F73246" w:rsidRPr="00DB4F49" w14:paraId="5E92C130" w14:textId="77777777" w:rsidTr="00F66C15">
        <w:trPr>
          <w:trHeight w:val="615"/>
          <w:jc w:val="center"/>
        </w:trPr>
        <w:tc>
          <w:tcPr>
            <w:tcW w:w="1520" w:type="dxa"/>
            <w:shd w:val="clear" w:color="auto" w:fill="auto"/>
            <w:noWrap/>
            <w:vAlign w:val="center"/>
            <w:hideMark/>
          </w:tcPr>
          <w:p w14:paraId="23FC12DE" w14:textId="77777777" w:rsidR="00F73246" w:rsidRPr="00DB4F49" w:rsidRDefault="00F73246" w:rsidP="008F3E1B">
            <w:pPr>
              <w:spacing w:after="0" w:line="240" w:lineRule="auto"/>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Средња (50-249 запосл.)</w:t>
            </w:r>
          </w:p>
        </w:tc>
        <w:tc>
          <w:tcPr>
            <w:tcW w:w="1000" w:type="dxa"/>
            <w:shd w:val="clear" w:color="auto" w:fill="auto"/>
            <w:noWrap/>
            <w:vAlign w:val="center"/>
            <w:hideMark/>
          </w:tcPr>
          <w:p w14:paraId="186C96BB"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         2,212 </w:t>
            </w:r>
          </w:p>
        </w:tc>
        <w:tc>
          <w:tcPr>
            <w:tcW w:w="897" w:type="dxa"/>
            <w:shd w:val="clear" w:color="auto" w:fill="auto"/>
            <w:noWrap/>
            <w:vAlign w:val="center"/>
            <w:hideMark/>
          </w:tcPr>
          <w:p w14:paraId="18DF53BC"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           2,980 </w:t>
            </w:r>
          </w:p>
        </w:tc>
        <w:tc>
          <w:tcPr>
            <w:tcW w:w="906" w:type="dxa"/>
            <w:shd w:val="clear" w:color="auto" w:fill="FBE4D5" w:themeFill="accent2" w:themeFillTint="33"/>
            <w:noWrap/>
            <w:vAlign w:val="center"/>
            <w:hideMark/>
          </w:tcPr>
          <w:p w14:paraId="4A9C17EE"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              5,192 </w:t>
            </w:r>
          </w:p>
        </w:tc>
        <w:tc>
          <w:tcPr>
            <w:tcW w:w="987" w:type="dxa"/>
            <w:shd w:val="clear" w:color="auto" w:fill="auto"/>
            <w:noWrap/>
            <w:vAlign w:val="center"/>
            <w:hideMark/>
          </w:tcPr>
          <w:p w14:paraId="614EEDFC"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                     57 </w:t>
            </w:r>
          </w:p>
        </w:tc>
        <w:tc>
          <w:tcPr>
            <w:tcW w:w="897" w:type="dxa"/>
            <w:shd w:val="clear" w:color="auto" w:fill="auto"/>
            <w:noWrap/>
            <w:vAlign w:val="center"/>
            <w:hideMark/>
          </w:tcPr>
          <w:p w14:paraId="2C0CC54C"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         93 </w:t>
            </w:r>
          </w:p>
        </w:tc>
        <w:tc>
          <w:tcPr>
            <w:tcW w:w="889" w:type="dxa"/>
            <w:shd w:val="clear" w:color="auto" w:fill="FBE4D5" w:themeFill="accent2" w:themeFillTint="33"/>
            <w:noWrap/>
            <w:vAlign w:val="center"/>
            <w:hideMark/>
          </w:tcPr>
          <w:p w14:paraId="00F9CBE8"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                                150 </w:t>
            </w:r>
          </w:p>
        </w:tc>
        <w:tc>
          <w:tcPr>
            <w:tcW w:w="1094" w:type="dxa"/>
            <w:shd w:val="clear" w:color="auto" w:fill="auto"/>
            <w:noWrap/>
            <w:vAlign w:val="center"/>
            <w:hideMark/>
          </w:tcPr>
          <w:p w14:paraId="0A1027DA"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                                  2,269 </w:t>
            </w:r>
          </w:p>
        </w:tc>
        <w:tc>
          <w:tcPr>
            <w:tcW w:w="897" w:type="dxa"/>
            <w:shd w:val="clear" w:color="auto" w:fill="auto"/>
            <w:noWrap/>
            <w:vAlign w:val="center"/>
            <w:hideMark/>
          </w:tcPr>
          <w:p w14:paraId="28D57BE3"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                       3,073 </w:t>
            </w:r>
          </w:p>
        </w:tc>
        <w:tc>
          <w:tcPr>
            <w:tcW w:w="895" w:type="dxa"/>
            <w:shd w:val="clear" w:color="auto" w:fill="FBE4D5" w:themeFill="accent2" w:themeFillTint="33"/>
            <w:noWrap/>
            <w:vAlign w:val="center"/>
            <w:hideMark/>
          </w:tcPr>
          <w:p w14:paraId="20FE8075"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                       5,342 </w:t>
            </w:r>
          </w:p>
        </w:tc>
      </w:tr>
      <w:tr w:rsidR="00F73246" w:rsidRPr="00DB4F49" w14:paraId="6851F23F" w14:textId="77777777" w:rsidTr="00F66C15">
        <w:trPr>
          <w:trHeight w:val="657"/>
          <w:jc w:val="center"/>
        </w:trPr>
        <w:tc>
          <w:tcPr>
            <w:tcW w:w="1520" w:type="dxa"/>
            <w:shd w:val="clear" w:color="auto" w:fill="FBE4D5" w:themeFill="accent2" w:themeFillTint="33"/>
            <w:noWrap/>
            <w:vAlign w:val="center"/>
            <w:hideMark/>
          </w:tcPr>
          <w:p w14:paraId="3F0A24DE" w14:textId="77777777" w:rsidR="00F73246" w:rsidRPr="00DB4F49" w:rsidRDefault="00F73246" w:rsidP="008F3E1B">
            <w:pPr>
              <w:spacing w:after="0" w:line="240" w:lineRule="auto"/>
              <w:rPr>
                <w:rFonts w:asciiTheme="minorHAnsi" w:eastAsia="Times New Roman" w:hAnsiTheme="minorHAnsi" w:cstheme="minorHAnsi"/>
                <w:b/>
                <w:bCs/>
                <w:i/>
                <w:iCs/>
                <w:color w:val="000000"/>
              </w:rPr>
            </w:pPr>
            <w:r w:rsidRPr="00DB4F49">
              <w:rPr>
                <w:rFonts w:asciiTheme="minorHAnsi" w:eastAsia="Times New Roman" w:hAnsiTheme="minorHAnsi" w:cstheme="minorHAnsi"/>
                <w:b/>
                <w:bCs/>
                <w:i/>
                <w:iCs/>
                <w:color w:val="000000"/>
                <w:lang w:val="sr-Cyrl-RS"/>
              </w:rPr>
              <w:t>Укупно МСП</w:t>
            </w:r>
          </w:p>
        </w:tc>
        <w:tc>
          <w:tcPr>
            <w:tcW w:w="1000" w:type="dxa"/>
            <w:shd w:val="clear" w:color="auto" w:fill="FBE4D5" w:themeFill="accent2" w:themeFillTint="33"/>
            <w:noWrap/>
            <w:vAlign w:val="center"/>
            <w:hideMark/>
          </w:tcPr>
          <w:p w14:paraId="03353351" w14:textId="77777777" w:rsidR="00F73246" w:rsidRPr="00DB4F49" w:rsidRDefault="00F73246" w:rsidP="008F3E1B">
            <w:pPr>
              <w:spacing w:after="0" w:line="240" w:lineRule="auto"/>
              <w:jc w:val="right"/>
              <w:rPr>
                <w:rFonts w:asciiTheme="minorHAnsi" w:eastAsia="Times New Roman" w:hAnsiTheme="minorHAnsi" w:cstheme="minorHAnsi"/>
                <w:b/>
                <w:bCs/>
                <w:i/>
                <w:iCs/>
                <w:color w:val="000000"/>
              </w:rPr>
            </w:pPr>
            <w:r w:rsidRPr="00DB4F49">
              <w:rPr>
                <w:rFonts w:asciiTheme="minorHAnsi" w:eastAsia="Times New Roman" w:hAnsiTheme="minorHAnsi" w:cstheme="minorHAnsi"/>
                <w:b/>
                <w:bCs/>
                <w:i/>
                <w:iCs/>
                <w:color w:val="000000"/>
                <w:lang w:val="sr-Cyrl-RS"/>
              </w:rPr>
              <w:t xml:space="preserve">10,221 </w:t>
            </w:r>
          </w:p>
        </w:tc>
        <w:tc>
          <w:tcPr>
            <w:tcW w:w="897" w:type="dxa"/>
            <w:shd w:val="clear" w:color="auto" w:fill="FBE4D5" w:themeFill="accent2" w:themeFillTint="33"/>
            <w:noWrap/>
            <w:vAlign w:val="center"/>
            <w:hideMark/>
          </w:tcPr>
          <w:p w14:paraId="2AFE55A9" w14:textId="77777777" w:rsidR="00F73246" w:rsidRPr="00DB4F49" w:rsidRDefault="00F73246" w:rsidP="008F3E1B">
            <w:pPr>
              <w:spacing w:after="0" w:line="240" w:lineRule="auto"/>
              <w:jc w:val="right"/>
              <w:rPr>
                <w:rFonts w:asciiTheme="minorHAnsi" w:eastAsia="Times New Roman" w:hAnsiTheme="minorHAnsi" w:cstheme="minorHAnsi"/>
                <w:b/>
                <w:bCs/>
                <w:i/>
                <w:iCs/>
                <w:color w:val="000000"/>
              </w:rPr>
            </w:pPr>
            <w:r w:rsidRPr="00DB4F49">
              <w:rPr>
                <w:rFonts w:asciiTheme="minorHAnsi" w:eastAsia="Times New Roman" w:hAnsiTheme="minorHAnsi" w:cstheme="minorHAnsi"/>
                <w:b/>
                <w:bCs/>
                <w:i/>
                <w:iCs/>
                <w:color w:val="000000"/>
                <w:lang w:val="sr-Cyrl-BA"/>
              </w:rPr>
              <w:t xml:space="preserve">7,004 </w:t>
            </w:r>
          </w:p>
        </w:tc>
        <w:tc>
          <w:tcPr>
            <w:tcW w:w="906" w:type="dxa"/>
            <w:shd w:val="clear" w:color="auto" w:fill="FBE4D5" w:themeFill="accent2" w:themeFillTint="33"/>
            <w:noWrap/>
            <w:vAlign w:val="center"/>
            <w:hideMark/>
          </w:tcPr>
          <w:p w14:paraId="7A2906D1" w14:textId="77777777" w:rsidR="00F73246" w:rsidRPr="00DB4F49" w:rsidRDefault="00F73246" w:rsidP="008F3E1B">
            <w:pPr>
              <w:spacing w:after="0" w:line="240" w:lineRule="auto"/>
              <w:jc w:val="right"/>
              <w:rPr>
                <w:rFonts w:asciiTheme="minorHAnsi" w:eastAsia="Times New Roman" w:hAnsiTheme="minorHAnsi" w:cstheme="minorHAnsi"/>
                <w:b/>
                <w:bCs/>
                <w:i/>
                <w:iCs/>
                <w:color w:val="000000"/>
              </w:rPr>
            </w:pPr>
            <w:r w:rsidRPr="00DB4F49">
              <w:rPr>
                <w:rFonts w:asciiTheme="minorHAnsi" w:eastAsia="Times New Roman" w:hAnsiTheme="minorHAnsi" w:cstheme="minorHAnsi"/>
                <w:b/>
                <w:bCs/>
                <w:i/>
                <w:iCs/>
                <w:color w:val="000000"/>
                <w:lang w:val="sr-Cyrl-BA"/>
              </w:rPr>
              <w:t xml:space="preserve">17,225 </w:t>
            </w:r>
          </w:p>
        </w:tc>
        <w:tc>
          <w:tcPr>
            <w:tcW w:w="987" w:type="dxa"/>
            <w:shd w:val="clear" w:color="auto" w:fill="FBE4D5" w:themeFill="accent2" w:themeFillTint="33"/>
            <w:noWrap/>
            <w:vAlign w:val="center"/>
            <w:hideMark/>
          </w:tcPr>
          <w:p w14:paraId="12F76947" w14:textId="77777777" w:rsidR="00F73246" w:rsidRPr="00DB4F49" w:rsidRDefault="00F73246" w:rsidP="008F3E1B">
            <w:pPr>
              <w:spacing w:after="0" w:line="240" w:lineRule="auto"/>
              <w:jc w:val="right"/>
              <w:rPr>
                <w:rFonts w:asciiTheme="minorHAnsi" w:eastAsia="Times New Roman" w:hAnsiTheme="minorHAnsi" w:cstheme="minorHAnsi"/>
                <w:b/>
                <w:bCs/>
                <w:i/>
                <w:iCs/>
                <w:color w:val="000000"/>
              </w:rPr>
            </w:pPr>
            <w:r w:rsidRPr="00DB4F49">
              <w:rPr>
                <w:rFonts w:asciiTheme="minorHAnsi" w:eastAsia="Times New Roman" w:hAnsiTheme="minorHAnsi" w:cstheme="minorHAnsi"/>
                <w:b/>
                <w:bCs/>
                <w:i/>
                <w:iCs/>
                <w:color w:val="000000"/>
                <w:lang w:val="sr-Cyrl-RS"/>
              </w:rPr>
              <w:t xml:space="preserve">  12,751 </w:t>
            </w:r>
          </w:p>
        </w:tc>
        <w:tc>
          <w:tcPr>
            <w:tcW w:w="897" w:type="dxa"/>
            <w:shd w:val="clear" w:color="auto" w:fill="FBE4D5" w:themeFill="accent2" w:themeFillTint="33"/>
            <w:noWrap/>
            <w:vAlign w:val="center"/>
            <w:hideMark/>
          </w:tcPr>
          <w:p w14:paraId="388E8B41" w14:textId="77777777" w:rsidR="00F73246" w:rsidRPr="00DB4F49" w:rsidRDefault="00F73246" w:rsidP="008F3E1B">
            <w:pPr>
              <w:spacing w:after="0" w:line="240" w:lineRule="auto"/>
              <w:jc w:val="right"/>
              <w:rPr>
                <w:rFonts w:asciiTheme="minorHAnsi" w:eastAsia="Times New Roman" w:hAnsiTheme="minorHAnsi" w:cstheme="minorHAnsi"/>
                <w:b/>
                <w:bCs/>
                <w:i/>
                <w:iCs/>
                <w:color w:val="000000"/>
              </w:rPr>
            </w:pPr>
            <w:r w:rsidRPr="00DB4F49">
              <w:rPr>
                <w:rFonts w:asciiTheme="minorHAnsi" w:eastAsia="Times New Roman" w:hAnsiTheme="minorHAnsi" w:cstheme="minorHAnsi"/>
                <w:b/>
                <w:bCs/>
                <w:i/>
                <w:iCs/>
                <w:color w:val="000000"/>
                <w:lang w:val="sr-Cyrl-RS"/>
              </w:rPr>
              <w:t xml:space="preserve">415 </w:t>
            </w:r>
          </w:p>
        </w:tc>
        <w:tc>
          <w:tcPr>
            <w:tcW w:w="889" w:type="dxa"/>
            <w:shd w:val="clear" w:color="auto" w:fill="FBE4D5" w:themeFill="accent2" w:themeFillTint="33"/>
            <w:noWrap/>
            <w:vAlign w:val="center"/>
            <w:hideMark/>
          </w:tcPr>
          <w:p w14:paraId="4F811ADF" w14:textId="77777777" w:rsidR="00F73246" w:rsidRPr="00DB4F49" w:rsidRDefault="00F73246" w:rsidP="008F3E1B">
            <w:pPr>
              <w:spacing w:after="0" w:line="240" w:lineRule="auto"/>
              <w:jc w:val="right"/>
              <w:rPr>
                <w:rFonts w:asciiTheme="minorHAnsi" w:eastAsia="Times New Roman" w:hAnsiTheme="minorHAnsi" w:cstheme="minorHAnsi"/>
                <w:b/>
                <w:bCs/>
                <w:i/>
                <w:iCs/>
                <w:color w:val="000000"/>
              </w:rPr>
            </w:pPr>
            <w:r w:rsidRPr="00DB4F49">
              <w:rPr>
                <w:rFonts w:asciiTheme="minorHAnsi" w:eastAsia="Times New Roman" w:hAnsiTheme="minorHAnsi" w:cstheme="minorHAnsi"/>
                <w:b/>
                <w:bCs/>
                <w:i/>
                <w:iCs/>
                <w:color w:val="000000"/>
                <w:lang w:val="sr-Cyrl-RS"/>
              </w:rPr>
              <w:t xml:space="preserve">13,166 </w:t>
            </w:r>
          </w:p>
        </w:tc>
        <w:tc>
          <w:tcPr>
            <w:tcW w:w="1094" w:type="dxa"/>
            <w:shd w:val="clear" w:color="auto" w:fill="FBE4D5" w:themeFill="accent2" w:themeFillTint="33"/>
            <w:noWrap/>
            <w:vAlign w:val="center"/>
            <w:hideMark/>
          </w:tcPr>
          <w:p w14:paraId="26F0CA2F" w14:textId="77777777" w:rsidR="00F73246" w:rsidRPr="00DB4F49" w:rsidRDefault="00F73246" w:rsidP="008F3E1B">
            <w:pPr>
              <w:spacing w:after="0" w:line="240" w:lineRule="auto"/>
              <w:jc w:val="right"/>
              <w:rPr>
                <w:rFonts w:asciiTheme="minorHAnsi" w:eastAsia="Times New Roman" w:hAnsiTheme="minorHAnsi" w:cstheme="minorHAnsi"/>
                <w:b/>
                <w:bCs/>
                <w:i/>
                <w:color w:val="000000"/>
              </w:rPr>
            </w:pPr>
            <w:r w:rsidRPr="00DB4F49">
              <w:rPr>
                <w:rFonts w:asciiTheme="minorHAnsi" w:eastAsia="Times New Roman" w:hAnsiTheme="minorHAnsi" w:cstheme="minorHAnsi"/>
                <w:b/>
                <w:bCs/>
                <w:i/>
                <w:color w:val="000000"/>
                <w:lang w:val="sr-Cyrl-RS"/>
              </w:rPr>
              <w:t xml:space="preserve">22,972 </w:t>
            </w:r>
          </w:p>
        </w:tc>
        <w:tc>
          <w:tcPr>
            <w:tcW w:w="897" w:type="dxa"/>
            <w:shd w:val="clear" w:color="auto" w:fill="FBE4D5" w:themeFill="accent2" w:themeFillTint="33"/>
            <w:noWrap/>
            <w:vAlign w:val="center"/>
            <w:hideMark/>
          </w:tcPr>
          <w:p w14:paraId="7E89397F" w14:textId="77777777" w:rsidR="00F73246" w:rsidRPr="00DB4F49" w:rsidRDefault="00F73246" w:rsidP="008F3E1B">
            <w:pPr>
              <w:spacing w:after="0" w:line="240" w:lineRule="auto"/>
              <w:jc w:val="right"/>
              <w:rPr>
                <w:rFonts w:asciiTheme="minorHAnsi" w:eastAsia="Times New Roman" w:hAnsiTheme="minorHAnsi" w:cstheme="minorHAnsi"/>
                <w:b/>
                <w:bCs/>
                <w:i/>
                <w:iCs/>
                <w:color w:val="000000"/>
              </w:rPr>
            </w:pPr>
            <w:r w:rsidRPr="00DB4F49">
              <w:rPr>
                <w:rFonts w:asciiTheme="minorHAnsi" w:eastAsia="Times New Roman" w:hAnsiTheme="minorHAnsi" w:cstheme="minorHAnsi"/>
                <w:b/>
                <w:bCs/>
                <w:i/>
                <w:iCs/>
                <w:color w:val="000000"/>
                <w:lang w:val="sr-Cyrl-RS"/>
              </w:rPr>
              <w:t xml:space="preserve">7,419 </w:t>
            </w:r>
          </w:p>
        </w:tc>
        <w:tc>
          <w:tcPr>
            <w:tcW w:w="895" w:type="dxa"/>
            <w:shd w:val="clear" w:color="auto" w:fill="FBE4D5" w:themeFill="accent2" w:themeFillTint="33"/>
            <w:noWrap/>
            <w:vAlign w:val="center"/>
            <w:hideMark/>
          </w:tcPr>
          <w:p w14:paraId="716FC7D4" w14:textId="77777777" w:rsidR="00F73246" w:rsidRPr="00DB4F49" w:rsidRDefault="00F73246" w:rsidP="008F3E1B">
            <w:pPr>
              <w:spacing w:after="0" w:line="240" w:lineRule="auto"/>
              <w:jc w:val="right"/>
              <w:rPr>
                <w:rFonts w:asciiTheme="minorHAnsi" w:eastAsia="Times New Roman" w:hAnsiTheme="minorHAnsi" w:cstheme="minorHAnsi"/>
                <w:b/>
                <w:bCs/>
                <w:i/>
                <w:iCs/>
                <w:color w:val="000000"/>
              </w:rPr>
            </w:pPr>
            <w:r w:rsidRPr="00DB4F49">
              <w:rPr>
                <w:rFonts w:asciiTheme="minorHAnsi" w:eastAsia="Times New Roman" w:hAnsiTheme="minorHAnsi" w:cstheme="minorHAnsi"/>
                <w:b/>
                <w:bCs/>
                <w:i/>
                <w:iCs/>
                <w:color w:val="000000"/>
              </w:rPr>
              <w:t>3</w:t>
            </w:r>
            <w:r w:rsidRPr="00DB4F49">
              <w:rPr>
                <w:rFonts w:asciiTheme="minorHAnsi" w:eastAsia="Times New Roman" w:hAnsiTheme="minorHAnsi" w:cstheme="minorHAnsi"/>
                <w:b/>
                <w:bCs/>
                <w:i/>
                <w:iCs/>
                <w:color w:val="000000"/>
                <w:lang w:val="sr-Cyrl-RS"/>
              </w:rPr>
              <w:t xml:space="preserve">0,391 </w:t>
            </w:r>
          </w:p>
        </w:tc>
      </w:tr>
      <w:tr w:rsidR="00F73246" w:rsidRPr="00DB4F49" w14:paraId="30EA95D7" w14:textId="77777777" w:rsidTr="00F66C15">
        <w:trPr>
          <w:trHeight w:val="615"/>
          <w:jc w:val="center"/>
        </w:trPr>
        <w:tc>
          <w:tcPr>
            <w:tcW w:w="1520" w:type="dxa"/>
            <w:shd w:val="clear" w:color="auto" w:fill="auto"/>
            <w:noWrap/>
            <w:vAlign w:val="center"/>
            <w:hideMark/>
          </w:tcPr>
          <w:p w14:paraId="2AC739D3" w14:textId="77777777" w:rsidR="00F73246" w:rsidRPr="00DB4F49" w:rsidRDefault="00F73246" w:rsidP="008F3E1B">
            <w:pPr>
              <w:spacing w:after="0" w:line="240" w:lineRule="auto"/>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lastRenderedPageBreak/>
              <w:t>Велика (од 250 запосл.)</w:t>
            </w:r>
          </w:p>
        </w:tc>
        <w:tc>
          <w:tcPr>
            <w:tcW w:w="1000" w:type="dxa"/>
            <w:shd w:val="clear" w:color="auto" w:fill="auto"/>
            <w:noWrap/>
            <w:vAlign w:val="center"/>
            <w:hideMark/>
          </w:tcPr>
          <w:p w14:paraId="38020C73"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395 </w:t>
            </w:r>
          </w:p>
        </w:tc>
        <w:tc>
          <w:tcPr>
            <w:tcW w:w="897" w:type="dxa"/>
            <w:shd w:val="clear" w:color="auto" w:fill="auto"/>
            <w:noWrap/>
            <w:vAlign w:val="center"/>
            <w:hideMark/>
          </w:tcPr>
          <w:p w14:paraId="41A4657A"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2,273 </w:t>
            </w:r>
          </w:p>
        </w:tc>
        <w:tc>
          <w:tcPr>
            <w:tcW w:w="906" w:type="dxa"/>
            <w:shd w:val="clear" w:color="auto" w:fill="FBE4D5" w:themeFill="accent2" w:themeFillTint="33"/>
            <w:noWrap/>
            <w:vAlign w:val="center"/>
            <w:hideMark/>
          </w:tcPr>
          <w:p w14:paraId="5AD5E105"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2,668 </w:t>
            </w:r>
          </w:p>
        </w:tc>
        <w:tc>
          <w:tcPr>
            <w:tcW w:w="987" w:type="dxa"/>
            <w:shd w:val="clear" w:color="auto" w:fill="auto"/>
            <w:noWrap/>
            <w:vAlign w:val="center"/>
            <w:hideMark/>
          </w:tcPr>
          <w:p w14:paraId="5A2665A4"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437 </w:t>
            </w:r>
          </w:p>
        </w:tc>
        <w:tc>
          <w:tcPr>
            <w:tcW w:w="897" w:type="dxa"/>
            <w:shd w:val="clear" w:color="auto" w:fill="auto"/>
            <w:noWrap/>
            <w:vAlign w:val="center"/>
            <w:hideMark/>
          </w:tcPr>
          <w:p w14:paraId="0E1622D7"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   -   </w:t>
            </w:r>
          </w:p>
        </w:tc>
        <w:tc>
          <w:tcPr>
            <w:tcW w:w="889" w:type="dxa"/>
            <w:shd w:val="clear" w:color="auto" w:fill="FBE4D5" w:themeFill="accent2" w:themeFillTint="33"/>
            <w:noWrap/>
            <w:vAlign w:val="center"/>
            <w:hideMark/>
          </w:tcPr>
          <w:p w14:paraId="024358EB" w14:textId="77777777" w:rsidR="00F73246" w:rsidRPr="00DB4F49" w:rsidRDefault="00F73246" w:rsidP="008F3E1B">
            <w:pPr>
              <w:spacing w:after="0" w:line="240" w:lineRule="auto"/>
              <w:jc w:val="right"/>
              <w:rPr>
                <w:rFonts w:asciiTheme="minorHAnsi" w:eastAsia="Times New Roman" w:hAnsiTheme="minorHAnsi" w:cstheme="minorHAnsi"/>
                <w:b/>
                <w:bCs/>
                <w:iCs/>
                <w:color w:val="000000"/>
              </w:rPr>
            </w:pPr>
            <w:r w:rsidRPr="00DB4F49">
              <w:rPr>
                <w:rFonts w:asciiTheme="minorHAnsi" w:eastAsia="Times New Roman" w:hAnsiTheme="minorHAnsi" w:cstheme="minorHAnsi"/>
                <w:b/>
                <w:bCs/>
                <w:iCs/>
                <w:color w:val="000000"/>
                <w:lang w:val="sr-Cyrl-RS"/>
              </w:rPr>
              <w:t xml:space="preserve">418 </w:t>
            </w:r>
          </w:p>
        </w:tc>
        <w:tc>
          <w:tcPr>
            <w:tcW w:w="1094" w:type="dxa"/>
            <w:shd w:val="clear" w:color="auto" w:fill="auto"/>
            <w:noWrap/>
            <w:vAlign w:val="center"/>
            <w:hideMark/>
          </w:tcPr>
          <w:p w14:paraId="6CB6D56F"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832 </w:t>
            </w:r>
          </w:p>
        </w:tc>
        <w:tc>
          <w:tcPr>
            <w:tcW w:w="897" w:type="dxa"/>
            <w:shd w:val="clear" w:color="auto" w:fill="auto"/>
            <w:noWrap/>
            <w:vAlign w:val="center"/>
            <w:hideMark/>
          </w:tcPr>
          <w:p w14:paraId="3D26E7A8" w14:textId="77777777" w:rsidR="00F73246" w:rsidRPr="00DB4F49" w:rsidRDefault="00F73246" w:rsidP="008F3E1B">
            <w:pPr>
              <w:spacing w:after="0" w:line="240" w:lineRule="auto"/>
              <w:jc w:val="right"/>
              <w:rPr>
                <w:rFonts w:asciiTheme="minorHAnsi" w:eastAsia="Times New Roman" w:hAnsiTheme="minorHAnsi" w:cstheme="minorHAnsi"/>
                <w:color w:val="000000"/>
              </w:rPr>
            </w:pPr>
            <w:r w:rsidRPr="00DB4F49">
              <w:rPr>
                <w:rFonts w:asciiTheme="minorHAnsi" w:eastAsia="Times New Roman" w:hAnsiTheme="minorHAnsi" w:cstheme="minorHAnsi"/>
                <w:color w:val="000000"/>
                <w:lang w:val="sr-Cyrl-RS"/>
              </w:rPr>
              <w:t xml:space="preserve">2,273 </w:t>
            </w:r>
          </w:p>
        </w:tc>
        <w:tc>
          <w:tcPr>
            <w:tcW w:w="895" w:type="dxa"/>
            <w:shd w:val="clear" w:color="auto" w:fill="FBE4D5" w:themeFill="accent2" w:themeFillTint="33"/>
            <w:noWrap/>
            <w:vAlign w:val="center"/>
            <w:hideMark/>
          </w:tcPr>
          <w:p w14:paraId="1891EAD4" w14:textId="77777777" w:rsidR="00F73246" w:rsidRPr="00DB4F49" w:rsidRDefault="00F73246" w:rsidP="008F3E1B">
            <w:pPr>
              <w:spacing w:after="0" w:line="240" w:lineRule="auto"/>
              <w:jc w:val="right"/>
              <w:rPr>
                <w:rFonts w:asciiTheme="minorHAnsi" w:eastAsia="Times New Roman" w:hAnsiTheme="minorHAnsi" w:cstheme="minorHAnsi"/>
                <w:b/>
                <w:color w:val="000000"/>
              </w:rPr>
            </w:pPr>
            <w:r w:rsidRPr="00DB4F49">
              <w:rPr>
                <w:rFonts w:asciiTheme="minorHAnsi" w:eastAsia="Times New Roman" w:hAnsiTheme="minorHAnsi" w:cstheme="minorHAnsi"/>
                <w:b/>
                <w:color w:val="000000"/>
                <w:lang w:val="sr-Cyrl-RS"/>
              </w:rPr>
              <w:t xml:space="preserve">3,105 </w:t>
            </w:r>
          </w:p>
        </w:tc>
      </w:tr>
      <w:tr w:rsidR="00F73246" w:rsidRPr="00DB4F49" w14:paraId="69FA7FB1" w14:textId="77777777" w:rsidTr="00F66C15">
        <w:trPr>
          <w:trHeight w:val="615"/>
          <w:jc w:val="center"/>
        </w:trPr>
        <w:tc>
          <w:tcPr>
            <w:tcW w:w="1520" w:type="dxa"/>
            <w:shd w:val="clear" w:color="auto" w:fill="FBE4D5" w:themeFill="accent2" w:themeFillTint="33"/>
            <w:noWrap/>
            <w:vAlign w:val="center"/>
            <w:hideMark/>
          </w:tcPr>
          <w:p w14:paraId="3283363E" w14:textId="77777777" w:rsidR="00F73246" w:rsidRPr="00DB4F49" w:rsidRDefault="00F73246" w:rsidP="008F3E1B">
            <w:pPr>
              <w:spacing w:after="0" w:line="240" w:lineRule="auto"/>
              <w:rPr>
                <w:rFonts w:asciiTheme="minorHAnsi" w:eastAsia="Times New Roman" w:hAnsiTheme="minorHAnsi" w:cstheme="minorHAnsi"/>
                <w:b/>
                <w:bCs/>
                <w:color w:val="000000"/>
              </w:rPr>
            </w:pPr>
            <w:r w:rsidRPr="00DB4F49">
              <w:rPr>
                <w:rFonts w:asciiTheme="minorHAnsi" w:eastAsia="Times New Roman" w:hAnsiTheme="minorHAnsi" w:cstheme="minorHAnsi"/>
                <w:b/>
                <w:bCs/>
                <w:color w:val="000000"/>
                <w:lang w:val="sr-Cyrl-RS"/>
              </w:rPr>
              <w:t>Укупно сви субјекти</w:t>
            </w:r>
          </w:p>
        </w:tc>
        <w:tc>
          <w:tcPr>
            <w:tcW w:w="1000" w:type="dxa"/>
            <w:shd w:val="clear" w:color="auto" w:fill="FBE4D5" w:themeFill="accent2" w:themeFillTint="33"/>
            <w:noWrap/>
            <w:vAlign w:val="center"/>
            <w:hideMark/>
          </w:tcPr>
          <w:p w14:paraId="6EC4B9E5" w14:textId="77777777" w:rsidR="00F73246" w:rsidRPr="00DB4F49" w:rsidRDefault="00F73246" w:rsidP="008F3E1B">
            <w:pPr>
              <w:spacing w:after="0" w:line="240" w:lineRule="auto"/>
              <w:jc w:val="right"/>
              <w:rPr>
                <w:rFonts w:asciiTheme="minorHAnsi" w:eastAsia="Times New Roman" w:hAnsiTheme="minorHAnsi" w:cstheme="minorHAnsi"/>
                <w:b/>
                <w:bCs/>
                <w:color w:val="000000"/>
              </w:rPr>
            </w:pPr>
            <w:r w:rsidRPr="00DB4F49">
              <w:rPr>
                <w:rFonts w:asciiTheme="minorHAnsi" w:eastAsia="Times New Roman" w:hAnsiTheme="minorHAnsi" w:cstheme="minorHAnsi"/>
                <w:b/>
                <w:bCs/>
                <w:color w:val="000000"/>
                <w:lang w:val="sr-Cyrl-RS"/>
              </w:rPr>
              <w:t xml:space="preserve">10,616 </w:t>
            </w:r>
          </w:p>
        </w:tc>
        <w:tc>
          <w:tcPr>
            <w:tcW w:w="897" w:type="dxa"/>
            <w:shd w:val="clear" w:color="auto" w:fill="FBE4D5" w:themeFill="accent2" w:themeFillTint="33"/>
            <w:noWrap/>
            <w:vAlign w:val="center"/>
            <w:hideMark/>
          </w:tcPr>
          <w:p w14:paraId="0C1C6A13" w14:textId="77777777" w:rsidR="00F73246" w:rsidRPr="00DB4F49" w:rsidRDefault="00F73246" w:rsidP="008F3E1B">
            <w:pPr>
              <w:spacing w:after="0" w:line="240" w:lineRule="auto"/>
              <w:jc w:val="right"/>
              <w:rPr>
                <w:rFonts w:asciiTheme="minorHAnsi" w:eastAsia="Times New Roman" w:hAnsiTheme="minorHAnsi" w:cstheme="minorHAnsi"/>
                <w:b/>
                <w:bCs/>
                <w:color w:val="000000"/>
              </w:rPr>
            </w:pPr>
            <w:r w:rsidRPr="00DB4F49">
              <w:rPr>
                <w:rFonts w:asciiTheme="minorHAnsi" w:eastAsia="Times New Roman" w:hAnsiTheme="minorHAnsi" w:cstheme="minorHAnsi"/>
                <w:b/>
                <w:bCs/>
                <w:color w:val="000000"/>
                <w:lang w:val="sr-Cyrl-RS"/>
              </w:rPr>
              <w:t xml:space="preserve">9,277 </w:t>
            </w:r>
          </w:p>
        </w:tc>
        <w:tc>
          <w:tcPr>
            <w:tcW w:w="906" w:type="dxa"/>
            <w:shd w:val="clear" w:color="auto" w:fill="FBE4D5" w:themeFill="accent2" w:themeFillTint="33"/>
            <w:noWrap/>
            <w:vAlign w:val="center"/>
            <w:hideMark/>
          </w:tcPr>
          <w:p w14:paraId="391E1353" w14:textId="77777777" w:rsidR="00F73246" w:rsidRPr="00DB4F49" w:rsidRDefault="00F73246" w:rsidP="008F3E1B">
            <w:pPr>
              <w:spacing w:after="0" w:line="240" w:lineRule="auto"/>
              <w:jc w:val="right"/>
              <w:rPr>
                <w:rFonts w:asciiTheme="minorHAnsi" w:eastAsia="Times New Roman" w:hAnsiTheme="minorHAnsi" w:cstheme="minorHAnsi"/>
                <w:b/>
                <w:bCs/>
                <w:color w:val="000000"/>
              </w:rPr>
            </w:pPr>
            <w:r w:rsidRPr="00DB4F49">
              <w:rPr>
                <w:rFonts w:asciiTheme="minorHAnsi" w:eastAsia="Times New Roman" w:hAnsiTheme="minorHAnsi" w:cstheme="minorHAnsi"/>
                <w:b/>
                <w:bCs/>
                <w:color w:val="000000"/>
                <w:lang w:val="sr-Cyrl-RS"/>
              </w:rPr>
              <w:t xml:space="preserve">19,893 </w:t>
            </w:r>
          </w:p>
        </w:tc>
        <w:tc>
          <w:tcPr>
            <w:tcW w:w="987" w:type="dxa"/>
            <w:shd w:val="clear" w:color="auto" w:fill="FBE4D5" w:themeFill="accent2" w:themeFillTint="33"/>
            <w:noWrap/>
            <w:vAlign w:val="center"/>
            <w:hideMark/>
          </w:tcPr>
          <w:p w14:paraId="51D82860" w14:textId="77777777" w:rsidR="00F73246" w:rsidRPr="00DB4F49" w:rsidRDefault="00F73246" w:rsidP="008F3E1B">
            <w:pPr>
              <w:spacing w:after="0" w:line="240" w:lineRule="auto"/>
              <w:jc w:val="right"/>
              <w:rPr>
                <w:rFonts w:asciiTheme="minorHAnsi" w:eastAsia="Times New Roman" w:hAnsiTheme="minorHAnsi" w:cstheme="minorHAnsi"/>
                <w:b/>
                <w:bCs/>
                <w:color w:val="000000"/>
              </w:rPr>
            </w:pPr>
            <w:r w:rsidRPr="00DB4F49">
              <w:rPr>
                <w:rFonts w:asciiTheme="minorHAnsi" w:eastAsia="Times New Roman" w:hAnsiTheme="minorHAnsi" w:cstheme="minorHAnsi"/>
                <w:b/>
                <w:bCs/>
                <w:color w:val="000000"/>
                <w:lang w:val="sr-Cyrl-RS"/>
              </w:rPr>
              <w:t xml:space="preserve">13,188 </w:t>
            </w:r>
          </w:p>
        </w:tc>
        <w:tc>
          <w:tcPr>
            <w:tcW w:w="897" w:type="dxa"/>
            <w:shd w:val="clear" w:color="auto" w:fill="FBE4D5" w:themeFill="accent2" w:themeFillTint="33"/>
            <w:noWrap/>
            <w:vAlign w:val="center"/>
            <w:hideMark/>
          </w:tcPr>
          <w:p w14:paraId="6C91C0D1" w14:textId="77777777" w:rsidR="00F73246" w:rsidRPr="00DB4F49" w:rsidRDefault="00F73246" w:rsidP="008F3E1B">
            <w:pPr>
              <w:spacing w:after="0" w:line="240" w:lineRule="auto"/>
              <w:jc w:val="right"/>
              <w:rPr>
                <w:rFonts w:asciiTheme="minorHAnsi" w:eastAsia="Times New Roman" w:hAnsiTheme="minorHAnsi" w:cstheme="minorHAnsi"/>
                <w:b/>
                <w:bCs/>
                <w:color w:val="000000"/>
              </w:rPr>
            </w:pPr>
            <w:r w:rsidRPr="00DB4F49">
              <w:rPr>
                <w:rFonts w:asciiTheme="minorHAnsi" w:eastAsia="Times New Roman" w:hAnsiTheme="minorHAnsi" w:cstheme="minorHAnsi"/>
                <w:b/>
                <w:bCs/>
                <w:color w:val="000000"/>
                <w:lang w:val="sr-Cyrl-RS"/>
              </w:rPr>
              <w:t xml:space="preserve">415 </w:t>
            </w:r>
          </w:p>
        </w:tc>
        <w:tc>
          <w:tcPr>
            <w:tcW w:w="889" w:type="dxa"/>
            <w:shd w:val="clear" w:color="auto" w:fill="FBE4D5" w:themeFill="accent2" w:themeFillTint="33"/>
            <w:noWrap/>
            <w:vAlign w:val="center"/>
            <w:hideMark/>
          </w:tcPr>
          <w:p w14:paraId="2E9EF8E1" w14:textId="77777777" w:rsidR="00F73246" w:rsidRPr="00DB4F49" w:rsidRDefault="00F73246" w:rsidP="008F3E1B">
            <w:pPr>
              <w:spacing w:after="0" w:line="240" w:lineRule="auto"/>
              <w:jc w:val="right"/>
              <w:rPr>
                <w:rFonts w:asciiTheme="minorHAnsi" w:eastAsia="Times New Roman" w:hAnsiTheme="minorHAnsi" w:cstheme="minorHAnsi"/>
                <w:b/>
                <w:bCs/>
                <w:color w:val="000000"/>
              </w:rPr>
            </w:pPr>
            <w:r w:rsidRPr="00DB4F49">
              <w:rPr>
                <w:rFonts w:asciiTheme="minorHAnsi" w:eastAsia="Times New Roman" w:hAnsiTheme="minorHAnsi" w:cstheme="minorHAnsi"/>
                <w:b/>
                <w:bCs/>
                <w:color w:val="000000"/>
                <w:lang w:val="sr-Cyrl-RS"/>
              </w:rPr>
              <w:t xml:space="preserve">13,584 </w:t>
            </w:r>
          </w:p>
        </w:tc>
        <w:tc>
          <w:tcPr>
            <w:tcW w:w="1094" w:type="dxa"/>
            <w:shd w:val="clear" w:color="auto" w:fill="FBE4D5" w:themeFill="accent2" w:themeFillTint="33"/>
            <w:noWrap/>
            <w:vAlign w:val="center"/>
            <w:hideMark/>
          </w:tcPr>
          <w:p w14:paraId="23BE9965" w14:textId="77777777" w:rsidR="00F73246" w:rsidRPr="00DB4F49" w:rsidRDefault="00F73246" w:rsidP="008F3E1B">
            <w:pPr>
              <w:spacing w:after="0" w:line="240" w:lineRule="auto"/>
              <w:jc w:val="right"/>
              <w:rPr>
                <w:rFonts w:asciiTheme="minorHAnsi" w:eastAsia="Times New Roman" w:hAnsiTheme="minorHAnsi" w:cstheme="minorHAnsi"/>
                <w:b/>
                <w:bCs/>
                <w:color w:val="000000"/>
              </w:rPr>
            </w:pPr>
            <w:r w:rsidRPr="00DB4F49">
              <w:rPr>
                <w:rFonts w:asciiTheme="minorHAnsi" w:eastAsia="Times New Roman" w:hAnsiTheme="minorHAnsi" w:cstheme="minorHAnsi"/>
                <w:b/>
                <w:bCs/>
                <w:color w:val="000000"/>
                <w:lang w:val="sr-Cyrl-RS"/>
              </w:rPr>
              <w:t xml:space="preserve">23,804 </w:t>
            </w:r>
          </w:p>
        </w:tc>
        <w:tc>
          <w:tcPr>
            <w:tcW w:w="897" w:type="dxa"/>
            <w:shd w:val="clear" w:color="auto" w:fill="FBE4D5" w:themeFill="accent2" w:themeFillTint="33"/>
            <w:noWrap/>
            <w:vAlign w:val="center"/>
            <w:hideMark/>
          </w:tcPr>
          <w:p w14:paraId="620F805F" w14:textId="77777777" w:rsidR="00F73246" w:rsidRPr="00DB4F49" w:rsidRDefault="00F73246" w:rsidP="008F3E1B">
            <w:pPr>
              <w:spacing w:after="0" w:line="240" w:lineRule="auto"/>
              <w:jc w:val="right"/>
              <w:rPr>
                <w:rFonts w:asciiTheme="minorHAnsi" w:eastAsia="Times New Roman" w:hAnsiTheme="minorHAnsi" w:cstheme="minorHAnsi"/>
                <w:b/>
                <w:bCs/>
                <w:color w:val="000000"/>
              </w:rPr>
            </w:pPr>
            <w:r w:rsidRPr="00DB4F49">
              <w:rPr>
                <w:rFonts w:asciiTheme="minorHAnsi" w:eastAsia="Times New Roman" w:hAnsiTheme="minorHAnsi" w:cstheme="minorHAnsi"/>
                <w:b/>
                <w:bCs/>
                <w:color w:val="000000"/>
                <w:lang w:val="sr-Cyrl-RS"/>
              </w:rPr>
              <w:t xml:space="preserve">9,692 </w:t>
            </w:r>
          </w:p>
        </w:tc>
        <w:tc>
          <w:tcPr>
            <w:tcW w:w="895" w:type="dxa"/>
            <w:shd w:val="clear" w:color="auto" w:fill="FBE4D5" w:themeFill="accent2" w:themeFillTint="33"/>
            <w:noWrap/>
            <w:vAlign w:val="center"/>
            <w:hideMark/>
          </w:tcPr>
          <w:p w14:paraId="07BC9DB3" w14:textId="77777777" w:rsidR="00F73246" w:rsidRPr="00DB4F49" w:rsidRDefault="00F73246" w:rsidP="008F3E1B">
            <w:pPr>
              <w:spacing w:after="0" w:line="240" w:lineRule="auto"/>
              <w:jc w:val="right"/>
              <w:rPr>
                <w:rFonts w:asciiTheme="minorHAnsi" w:eastAsia="Times New Roman" w:hAnsiTheme="minorHAnsi" w:cstheme="minorHAnsi"/>
                <w:b/>
                <w:bCs/>
                <w:i/>
                <w:iCs/>
                <w:color w:val="000000"/>
              </w:rPr>
            </w:pPr>
            <w:r w:rsidRPr="00DB4F49">
              <w:rPr>
                <w:rFonts w:asciiTheme="minorHAnsi" w:eastAsia="Times New Roman" w:hAnsiTheme="minorHAnsi" w:cstheme="minorHAnsi"/>
                <w:b/>
                <w:bCs/>
                <w:i/>
                <w:iCs/>
                <w:color w:val="000000"/>
                <w:lang w:val="sr-Cyrl-RS"/>
              </w:rPr>
              <w:t xml:space="preserve">33,496 </w:t>
            </w:r>
          </w:p>
        </w:tc>
      </w:tr>
    </w:tbl>
    <w:p w14:paraId="4A0194D3" w14:textId="77777777" w:rsidR="00F73246" w:rsidRPr="00DB4F49" w:rsidRDefault="00F73246" w:rsidP="00F73246">
      <w:pPr>
        <w:spacing w:after="0" w:line="240" w:lineRule="auto"/>
        <w:jc w:val="center"/>
        <w:rPr>
          <w:rFonts w:asciiTheme="minorHAnsi" w:eastAsia="Times New Roman" w:hAnsiTheme="minorHAnsi" w:cstheme="minorHAnsi"/>
          <w:i/>
          <w:color w:val="000000"/>
          <w:sz w:val="18"/>
          <w:szCs w:val="18"/>
          <w:lang w:val="sr-Cyrl-RS" w:eastAsia="en-GB"/>
        </w:rPr>
      </w:pPr>
      <w:r w:rsidRPr="00DB4F49">
        <w:rPr>
          <w:rFonts w:asciiTheme="minorHAnsi" w:eastAsia="Times New Roman" w:hAnsiTheme="minorHAnsi" w:cstheme="minorHAnsi"/>
          <w:i/>
          <w:color w:val="000000"/>
          <w:sz w:val="18"/>
          <w:szCs w:val="18"/>
          <w:lang w:val="sr-Cyrl-RS" w:eastAsia="en-GB"/>
        </w:rPr>
        <w:t>Извор: Пореска управа</w:t>
      </w:r>
    </w:p>
    <w:p w14:paraId="39B72F3B" w14:textId="77777777" w:rsidR="00F73246" w:rsidRPr="00DB4F49" w:rsidRDefault="00F73246" w:rsidP="00F73246">
      <w:pPr>
        <w:spacing w:after="0" w:line="240" w:lineRule="auto"/>
        <w:jc w:val="both"/>
        <w:rPr>
          <w:rFonts w:asciiTheme="minorHAnsi" w:hAnsiTheme="minorHAnsi" w:cstheme="minorHAnsi"/>
          <w:color w:val="000000" w:themeColor="text1"/>
          <w:sz w:val="24"/>
          <w:szCs w:val="24"/>
          <w:lang w:val="sr-Cyrl-BA"/>
        </w:rPr>
      </w:pPr>
    </w:p>
    <w:p w14:paraId="439BB656" w14:textId="24ED8EE1" w:rsidR="00F73246" w:rsidRPr="00DB4F49" w:rsidRDefault="00F73246" w:rsidP="00F73246">
      <w:pPr>
        <w:spacing w:after="0" w:line="240" w:lineRule="auto"/>
        <w:jc w:val="both"/>
        <w:rPr>
          <w:rFonts w:asciiTheme="minorHAnsi" w:hAnsiTheme="minorHAnsi" w:cstheme="minorHAnsi"/>
          <w:color w:val="000000" w:themeColor="text1"/>
          <w:sz w:val="24"/>
          <w:szCs w:val="24"/>
          <w:lang w:val="sr-Cyrl-BA"/>
        </w:rPr>
      </w:pPr>
      <w:r w:rsidRPr="00DB4F49">
        <w:rPr>
          <w:rFonts w:asciiTheme="minorHAnsi" w:hAnsiTheme="minorHAnsi" w:cstheme="minorHAnsi"/>
          <w:color w:val="000000" w:themeColor="text1"/>
          <w:sz w:val="24"/>
          <w:szCs w:val="24"/>
          <w:lang w:val="sr-Cyrl-BA"/>
        </w:rPr>
        <w:t>У 2023. години у субјектима предузетница је било запослено 34.496 лица</w:t>
      </w:r>
      <w:r w:rsidR="00EE07CB">
        <w:rPr>
          <w:rFonts w:asciiTheme="minorHAnsi" w:hAnsiTheme="minorHAnsi" w:cstheme="minorHAnsi"/>
          <w:color w:val="000000" w:themeColor="text1"/>
          <w:sz w:val="24"/>
          <w:szCs w:val="24"/>
          <w:lang w:val="sr-Cyrl-BA"/>
        </w:rPr>
        <w:t>,</w:t>
      </w:r>
      <w:r w:rsidRPr="00DB4F49">
        <w:rPr>
          <w:rFonts w:asciiTheme="minorHAnsi" w:hAnsiTheme="minorHAnsi" w:cstheme="minorHAnsi"/>
          <w:color w:val="000000" w:themeColor="text1"/>
          <w:sz w:val="24"/>
          <w:szCs w:val="24"/>
          <w:lang w:val="sr-Cyrl-BA"/>
        </w:rPr>
        <w:t xml:space="preserve"> или 16</w:t>
      </w:r>
      <w:r w:rsidRPr="00A37625">
        <w:rPr>
          <w:rFonts w:asciiTheme="minorHAnsi" w:hAnsiTheme="minorHAnsi" w:cstheme="minorHAnsi"/>
          <w:color w:val="000000" w:themeColor="text1"/>
          <w:sz w:val="24"/>
          <w:szCs w:val="24"/>
          <w:lang w:val="sr-Cyrl-BA"/>
        </w:rPr>
        <w:t>,</w:t>
      </w:r>
      <w:r w:rsidRPr="00DB4F49">
        <w:rPr>
          <w:rFonts w:asciiTheme="minorHAnsi" w:hAnsiTheme="minorHAnsi" w:cstheme="minorHAnsi"/>
          <w:color w:val="000000" w:themeColor="text1"/>
          <w:sz w:val="24"/>
          <w:szCs w:val="24"/>
          <w:lang w:val="sr-Cyrl-BA"/>
        </w:rPr>
        <w:t>59% укупног броја запослених у привредним субјектима. У субјектима у којима су жене власнице је у 2023. години било запослено 24.804 лица</w:t>
      </w:r>
      <w:r w:rsidR="00EE07CB">
        <w:rPr>
          <w:rFonts w:asciiTheme="minorHAnsi" w:hAnsiTheme="minorHAnsi" w:cstheme="minorHAnsi"/>
          <w:color w:val="000000" w:themeColor="text1"/>
          <w:sz w:val="24"/>
          <w:szCs w:val="24"/>
          <w:lang w:val="sr-Cyrl-BA"/>
        </w:rPr>
        <w:t>,</w:t>
      </w:r>
      <w:r w:rsidRPr="00DB4F49">
        <w:rPr>
          <w:rFonts w:asciiTheme="minorHAnsi" w:hAnsiTheme="minorHAnsi" w:cstheme="minorHAnsi"/>
          <w:color w:val="000000" w:themeColor="text1"/>
          <w:sz w:val="24"/>
          <w:szCs w:val="24"/>
          <w:lang w:val="sr-Cyrl-BA"/>
        </w:rPr>
        <w:t xml:space="preserve"> или 11,79% од укупног броја запослених у свим привредним субјектима.  У субјектима у којима су жене сувласнице је у 2023. години било запослено 9.692 лица</w:t>
      </w:r>
      <w:r w:rsidR="00EE07CB">
        <w:rPr>
          <w:rFonts w:asciiTheme="minorHAnsi" w:hAnsiTheme="minorHAnsi" w:cstheme="minorHAnsi"/>
          <w:color w:val="000000" w:themeColor="text1"/>
          <w:sz w:val="24"/>
          <w:szCs w:val="24"/>
          <w:lang w:val="sr-Cyrl-BA"/>
        </w:rPr>
        <w:t>,</w:t>
      </w:r>
      <w:r w:rsidRPr="00DB4F49">
        <w:rPr>
          <w:rFonts w:asciiTheme="minorHAnsi" w:hAnsiTheme="minorHAnsi" w:cstheme="minorHAnsi"/>
          <w:color w:val="000000" w:themeColor="text1"/>
          <w:sz w:val="24"/>
          <w:szCs w:val="24"/>
          <w:lang w:val="sr-Cyrl-BA"/>
        </w:rPr>
        <w:t xml:space="preserve"> или 4,80% од укупног броја запослених у свим привредним субјектима. </w:t>
      </w:r>
    </w:p>
    <w:p w14:paraId="47AEDB28" w14:textId="77777777" w:rsidR="00F73246" w:rsidRPr="00DB4F49" w:rsidRDefault="00F73246" w:rsidP="00F73246">
      <w:pPr>
        <w:spacing w:after="0" w:line="240" w:lineRule="auto"/>
        <w:rPr>
          <w:rFonts w:asciiTheme="minorHAnsi" w:hAnsiTheme="minorHAnsi" w:cstheme="minorHAnsi"/>
          <w:color w:val="000000" w:themeColor="text1"/>
          <w:sz w:val="24"/>
          <w:szCs w:val="24"/>
          <w:lang w:val="sr-Cyrl-BA"/>
        </w:rPr>
      </w:pPr>
      <w:r w:rsidRPr="00DB4F49">
        <w:rPr>
          <w:rFonts w:asciiTheme="minorHAnsi" w:hAnsiTheme="minorHAnsi" w:cstheme="minorHAnsi"/>
          <w:color w:val="000000" w:themeColor="text1"/>
          <w:sz w:val="24"/>
          <w:szCs w:val="24"/>
          <w:lang w:val="sr-Cyrl-BA"/>
        </w:rPr>
        <w:t>У односу на 2022. годину број запослених у субјектима предузетница се смањио за 1</w:t>
      </w:r>
      <w:r w:rsidRPr="00A37625">
        <w:rPr>
          <w:rFonts w:asciiTheme="minorHAnsi" w:hAnsiTheme="minorHAnsi" w:cstheme="minorHAnsi"/>
          <w:color w:val="000000" w:themeColor="text1"/>
          <w:sz w:val="24"/>
          <w:szCs w:val="24"/>
          <w:lang w:val="sr-Cyrl-BA"/>
        </w:rPr>
        <w:t>,</w:t>
      </w:r>
      <w:r w:rsidRPr="00DB4F49">
        <w:rPr>
          <w:rFonts w:asciiTheme="minorHAnsi" w:hAnsiTheme="minorHAnsi" w:cstheme="minorHAnsi"/>
          <w:color w:val="000000" w:themeColor="text1"/>
          <w:sz w:val="24"/>
          <w:szCs w:val="24"/>
          <w:lang w:val="sr-Cyrl-BA"/>
        </w:rPr>
        <w:t xml:space="preserve">90%. </w:t>
      </w:r>
    </w:p>
    <w:p w14:paraId="1A1A662D" w14:textId="77777777" w:rsidR="00F73246" w:rsidRPr="00DB4F49" w:rsidRDefault="00F73246" w:rsidP="00F73246">
      <w:pPr>
        <w:jc w:val="center"/>
        <w:rPr>
          <w:rFonts w:asciiTheme="minorHAnsi" w:hAnsiTheme="minorHAnsi" w:cstheme="minorHAnsi"/>
          <w:b/>
          <w:i/>
          <w:color w:val="000000" w:themeColor="text1"/>
          <w:sz w:val="20"/>
          <w:szCs w:val="20"/>
          <w:lang w:val="sr-Cyrl-CS"/>
        </w:rPr>
      </w:pPr>
    </w:p>
    <w:p w14:paraId="01CE7B42" w14:textId="77777777" w:rsidR="00F73246" w:rsidRPr="007B64A7" w:rsidRDefault="00F73246" w:rsidP="00F73246">
      <w:pPr>
        <w:pStyle w:val="Heading2"/>
        <w:rPr>
          <w:rStyle w:val="SubtleEmphasis"/>
          <w:rFonts w:asciiTheme="minorHAnsi" w:hAnsiTheme="minorHAnsi" w:cstheme="minorHAnsi"/>
          <w:b w:val="0"/>
          <w:color w:val="000000" w:themeColor="text1"/>
          <w:sz w:val="22"/>
          <w:szCs w:val="22"/>
          <w:lang w:val="sr-Cyrl-BA"/>
        </w:rPr>
      </w:pPr>
      <w:bookmarkStart w:id="13" w:name="_Toc175912216"/>
      <w:bookmarkStart w:id="14" w:name="_Toc191541681"/>
      <w:bookmarkStart w:id="15" w:name="_Toc194270885"/>
      <w:r w:rsidRPr="00A37625">
        <w:rPr>
          <w:rStyle w:val="SubtleEmphasis"/>
          <w:rFonts w:asciiTheme="minorHAnsi" w:hAnsiTheme="minorHAnsi" w:cstheme="minorHAnsi"/>
          <w:b w:val="0"/>
          <w:color w:val="000000" w:themeColor="text1"/>
          <w:sz w:val="22"/>
          <w:szCs w:val="22"/>
          <w:lang w:val="sr-Cyrl-CS"/>
        </w:rPr>
        <w:t xml:space="preserve">1.2.2 </w:t>
      </w:r>
      <w:r w:rsidRPr="007B64A7">
        <w:rPr>
          <w:rStyle w:val="SubtleEmphasis"/>
          <w:rFonts w:asciiTheme="minorHAnsi" w:hAnsiTheme="minorHAnsi" w:cstheme="minorHAnsi"/>
          <w:b w:val="0"/>
          <w:color w:val="000000" w:themeColor="text1"/>
          <w:sz w:val="22"/>
          <w:szCs w:val="22"/>
          <w:lang w:val="sr-Cyrl-BA"/>
        </w:rPr>
        <w:t>Показатељи успјешности пословања предузетништва жена у 2023. години</w:t>
      </w:r>
      <w:bookmarkEnd w:id="13"/>
      <w:bookmarkEnd w:id="14"/>
      <w:bookmarkEnd w:id="15"/>
      <w:r w:rsidRPr="007B64A7">
        <w:rPr>
          <w:rStyle w:val="SubtleEmphasis"/>
          <w:rFonts w:asciiTheme="minorHAnsi" w:hAnsiTheme="minorHAnsi" w:cstheme="minorHAnsi"/>
          <w:b w:val="0"/>
          <w:color w:val="000000" w:themeColor="text1"/>
          <w:sz w:val="22"/>
          <w:szCs w:val="22"/>
          <w:lang w:val="sr-Cyrl-BA"/>
        </w:rPr>
        <w:t xml:space="preserve"> </w:t>
      </w:r>
    </w:p>
    <w:p w14:paraId="695B3B36" w14:textId="77777777" w:rsidR="00F73246" w:rsidRDefault="00F73246" w:rsidP="00F73246">
      <w:pPr>
        <w:spacing w:after="0" w:line="240" w:lineRule="auto"/>
        <w:jc w:val="both"/>
        <w:rPr>
          <w:rFonts w:asciiTheme="minorHAnsi" w:hAnsiTheme="minorHAnsi" w:cstheme="minorHAnsi"/>
          <w:color w:val="000000" w:themeColor="text1"/>
          <w:sz w:val="24"/>
          <w:szCs w:val="24"/>
          <w:lang w:val="sr-Cyrl-RS"/>
        </w:rPr>
      </w:pPr>
    </w:p>
    <w:p w14:paraId="6BFB7536" w14:textId="77777777" w:rsidR="00F73246" w:rsidRPr="00DB4F49" w:rsidRDefault="00F73246" w:rsidP="00F73246">
      <w:pPr>
        <w:spacing w:after="0" w:line="240" w:lineRule="auto"/>
        <w:jc w:val="both"/>
        <w:rPr>
          <w:rFonts w:asciiTheme="minorHAnsi" w:hAnsiTheme="minorHAnsi" w:cstheme="minorHAnsi"/>
          <w:color w:val="000000" w:themeColor="text1"/>
          <w:sz w:val="24"/>
          <w:szCs w:val="24"/>
          <w:lang w:val="sr-Cyrl-RS"/>
        </w:rPr>
      </w:pPr>
      <w:r w:rsidRPr="00DB4F49">
        <w:rPr>
          <w:rFonts w:asciiTheme="minorHAnsi" w:hAnsiTheme="minorHAnsi" w:cstheme="minorHAnsi"/>
          <w:color w:val="000000" w:themeColor="text1"/>
          <w:sz w:val="24"/>
          <w:szCs w:val="24"/>
          <w:lang w:val="sr-Cyrl-RS"/>
        </w:rPr>
        <w:t>Од 11.530 МСП која су предала завршне годишње извјештаје за 2023. годину, 1.877 МСП су она у којима су власнице жене, а 684 у којима су сувласнице жене, што укупно чини 22,21 % МСП која су предала извјештаје.</w:t>
      </w:r>
    </w:p>
    <w:p w14:paraId="28CC8D5B" w14:textId="77777777" w:rsidR="00F73246" w:rsidRPr="00DB4F49" w:rsidRDefault="00F73246" w:rsidP="00F73246">
      <w:pPr>
        <w:spacing w:after="0" w:line="240" w:lineRule="auto"/>
        <w:jc w:val="both"/>
        <w:rPr>
          <w:rFonts w:asciiTheme="minorHAnsi" w:hAnsiTheme="minorHAnsi" w:cstheme="minorHAnsi"/>
          <w:color w:val="000000" w:themeColor="text1"/>
          <w:sz w:val="24"/>
          <w:szCs w:val="24"/>
          <w:lang w:val="sr-Cyrl-RS"/>
        </w:rPr>
      </w:pPr>
    </w:p>
    <w:p w14:paraId="4A57B5E6" w14:textId="77777777" w:rsidR="00F73246" w:rsidRPr="00DB4F49" w:rsidRDefault="00F73246" w:rsidP="00F73246">
      <w:pPr>
        <w:spacing w:after="0" w:line="240" w:lineRule="auto"/>
        <w:jc w:val="both"/>
        <w:rPr>
          <w:rFonts w:asciiTheme="minorHAnsi" w:hAnsiTheme="minorHAnsi" w:cstheme="minorHAnsi"/>
          <w:color w:val="000000" w:themeColor="text1"/>
          <w:sz w:val="24"/>
          <w:szCs w:val="24"/>
          <w:lang w:val="sr-Cyrl-RS"/>
        </w:rPr>
      </w:pPr>
      <w:r w:rsidRPr="00DB4F49">
        <w:rPr>
          <w:rFonts w:asciiTheme="minorHAnsi" w:hAnsiTheme="minorHAnsi" w:cstheme="minorHAnsi"/>
          <w:color w:val="000000" w:themeColor="text1"/>
          <w:sz w:val="24"/>
          <w:szCs w:val="24"/>
          <w:lang w:val="sr-Cyrl-RS"/>
        </w:rPr>
        <w:t>Према подацима АПИФ-а МСП у којима су жене власнице су у 2023. години остварила укупно 1.618.482.095 КМ, односно 1.343.184.749 КМ у којима су жене сувласнице, што чини 8,70% пословних прихода која су остварила сва МСП у 2023. години. Највеће учешће у структури пословних прихода, која су остварила МСП у којима су власници жене, у 2023. години имала су мала предузећа са 42,30%, док су микро предузећа имала 34,83% учешћа. Слично је са МСП у којима су жене сувласнице, гдје су мала предузећа имала учешће од 49,16%, с тим да су средња предузећа имала 30,90% учешћа. Сектори МСП у којима су жене власнице, а у којима је остварено највеће учешће у укупним пословним приходима су трговина на велико и мало, поправка моторних возила и мотоцикала са 50,43% и прерађивачка индустрија са 20,11% учешћа. Иста ситуација је код МСП у којима су жене сувласнице, код којих је у сектору трговина на велико и мало, поправка моторних возила и мотоцикала учешће било 46,33%, а у прерађивачкој индустрији 27,35%.</w:t>
      </w:r>
    </w:p>
    <w:p w14:paraId="21EA0A3B" w14:textId="77777777" w:rsidR="00F73246" w:rsidRPr="00DB4F49" w:rsidRDefault="00F73246" w:rsidP="00F73246">
      <w:pPr>
        <w:spacing w:after="0" w:line="240" w:lineRule="auto"/>
        <w:jc w:val="both"/>
        <w:rPr>
          <w:rFonts w:asciiTheme="minorHAnsi" w:hAnsiTheme="minorHAnsi" w:cstheme="minorHAnsi"/>
          <w:color w:val="000000" w:themeColor="text1"/>
          <w:sz w:val="24"/>
          <w:szCs w:val="24"/>
          <w:lang w:val="sr-Cyrl-RS"/>
        </w:rPr>
      </w:pPr>
    </w:p>
    <w:p w14:paraId="2A972C76" w14:textId="77777777" w:rsidR="00F73246" w:rsidRPr="00DB4F49" w:rsidRDefault="00F73246" w:rsidP="00F73246">
      <w:pPr>
        <w:spacing w:after="0" w:line="240" w:lineRule="auto"/>
        <w:jc w:val="both"/>
        <w:rPr>
          <w:rFonts w:asciiTheme="minorHAnsi" w:hAnsiTheme="minorHAnsi" w:cstheme="minorHAnsi"/>
          <w:color w:val="000000" w:themeColor="text1"/>
          <w:sz w:val="24"/>
          <w:szCs w:val="24"/>
          <w:lang w:val="sr-Cyrl-RS"/>
        </w:rPr>
      </w:pPr>
      <w:r w:rsidRPr="00DB4F49">
        <w:rPr>
          <w:rFonts w:asciiTheme="minorHAnsi" w:hAnsiTheme="minorHAnsi" w:cstheme="minorHAnsi"/>
          <w:color w:val="000000" w:themeColor="text1"/>
          <w:sz w:val="24"/>
          <w:szCs w:val="24"/>
          <w:lang w:val="sr-Cyrl-RS"/>
        </w:rPr>
        <w:t>МСП у којима су жене власнице</w:t>
      </w:r>
      <w:r w:rsidRPr="00DB4F49">
        <w:rPr>
          <w:rFonts w:asciiTheme="minorHAnsi" w:hAnsiTheme="minorHAnsi" w:cstheme="minorHAnsi"/>
          <w:color w:val="000000" w:themeColor="text1"/>
          <w:sz w:val="24"/>
          <w:szCs w:val="24"/>
          <w:lang w:val="sr-Cyrl-BA"/>
        </w:rPr>
        <w:t xml:space="preserve"> или сувласнице</w:t>
      </w:r>
      <w:r w:rsidRPr="00DB4F49">
        <w:rPr>
          <w:rFonts w:asciiTheme="minorHAnsi" w:hAnsiTheme="minorHAnsi" w:cstheme="minorHAnsi"/>
          <w:color w:val="000000" w:themeColor="text1"/>
          <w:sz w:val="24"/>
          <w:szCs w:val="24"/>
          <w:lang w:val="sr-Cyrl-RS"/>
        </w:rPr>
        <w:t xml:space="preserve"> су у 2023. години остварила приход </w:t>
      </w:r>
      <w:r w:rsidRPr="00DB4F49">
        <w:rPr>
          <w:rFonts w:asciiTheme="minorHAnsi" w:hAnsiTheme="minorHAnsi" w:cstheme="minorHAnsi"/>
          <w:color w:val="000000" w:themeColor="text1"/>
          <w:lang w:val="sr-Cyrl-RS"/>
        </w:rPr>
        <w:t>од продаје учинака на иностраном тржишту у износу од</w:t>
      </w:r>
      <w:r w:rsidRPr="00DB4F49">
        <w:rPr>
          <w:rFonts w:asciiTheme="minorHAnsi" w:hAnsiTheme="minorHAnsi" w:cstheme="minorHAnsi"/>
          <w:color w:val="000000" w:themeColor="text1"/>
          <w:sz w:val="24"/>
          <w:szCs w:val="24"/>
          <w:lang w:val="sr-Cyrl-RS"/>
        </w:rPr>
        <w:t xml:space="preserve"> 349.970.416 КМ, што је 15,28% прихода која су остварила сва МСП </w:t>
      </w:r>
      <w:r w:rsidRPr="00DB4F49">
        <w:rPr>
          <w:rFonts w:asciiTheme="minorHAnsi" w:hAnsiTheme="minorHAnsi" w:cstheme="minorHAnsi"/>
          <w:color w:val="000000" w:themeColor="text1"/>
          <w:lang w:val="sr-Cyrl-RS"/>
        </w:rPr>
        <w:t>од продаје учинака на иностраном тржишту</w:t>
      </w:r>
      <w:r w:rsidRPr="00DB4F49">
        <w:rPr>
          <w:rFonts w:asciiTheme="minorHAnsi" w:hAnsiTheme="minorHAnsi" w:cstheme="minorHAnsi"/>
          <w:color w:val="000000" w:themeColor="text1"/>
          <w:sz w:val="24"/>
          <w:szCs w:val="24"/>
          <w:lang w:val="sr-Cyrl-RS"/>
        </w:rPr>
        <w:t>. Највеће учешће у структури прихода од продаје учинака МСП у којима су власнице жене имала су мала предузећа са 49,84%, док код МСП у којима су сувласнице жене имала су средња предузећа са 54,92%. Највећи приход од продаје учинака на иностраном тржишту остварила су МСП из прерађивачке индустрије, са учешћем од 40,69% гдје су жене власнице, односно 61,87% гдје су жене сувласнице.</w:t>
      </w:r>
    </w:p>
    <w:p w14:paraId="04917919" w14:textId="77777777" w:rsidR="00F73246" w:rsidRPr="00DB4F49" w:rsidRDefault="00F73246" w:rsidP="00F73246">
      <w:pPr>
        <w:spacing w:after="0" w:line="240" w:lineRule="auto"/>
        <w:jc w:val="both"/>
        <w:rPr>
          <w:rFonts w:asciiTheme="minorHAnsi" w:hAnsiTheme="minorHAnsi" w:cstheme="minorHAnsi"/>
          <w:color w:val="000000" w:themeColor="text1"/>
          <w:sz w:val="24"/>
          <w:szCs w:val="24"/>
          <w:lang w:val="sr-Cyrl-RS"/>
        </w:rPr>
      </w:pPr>
    </w:p>
    <w:p w14:paraId="5BDF5978" w14:textId="77777777" w:rsidR="00F73246" w:rsidRPr="00DB4F49" w:rsidRDefault="00F73246" w:rsidP="00F73246">
      <w:pPr>
        <w:spacing w:after="0" w:line="240" w:lineRule="auto"/>
        <w:jc w:val="both"/>
        <w:rPr>
          <w:rFonts w:asciiTheme="minorHAnsi" w:hAnsiTheme="minorHAnsi" w:cstheme="minorHAnsi"/>
          <w:color w:val="000000" w:themeColor="text1"/>
          <w:sz w:val="24"/>
          <w:szCs w:val="24"/>
          <w:lang w:val="sr-Cyrl-RS"/>
        </w:rPr>
      </w:pPr>
      <w:r w:rsidRPr="00DB4F49">
        <w:rPr>
          <w:rFonts w:asciiTheme="minorHAnsi" w:hAnsiTheme="minorHAnsi" w:cstheme="minorHAnsi"/>
          <w:color w:val="000000" w:themeColor="text1"/>
          <w:sz w:val="24"/>
          <w:szCs w:val="24"/>
          <w:lang w:val="sr-Cyrl-RS"/>
        </w:rPr>
        <w:t xml:space="preserve">МСП у којима су жене власнице или сувласнице у 2023. години остварила су 14,42% од укупно остварене нето добити свих МСП у 2023. години. Највеће учешће у укупно оствареној нето добити МСП у којима су жене власнице у 2023. години остварила су микро предузећа са 46,04% учешћа, односно мала предузећа са 41,22% код МСП у којима су жене </w:t>
      </w:r>
      <w:r w:rsidRPr="00DB4F49">
        <w:rPr>
          <w:rFonts w:asciiTheme="minorHAnsi" w:hAnsiTheme="minorHAnsi" w:cstheme="minorHAnsi"/>
          <w:color w:val="000000" w:themeColor="text1"/>
          <w:sz w:val="24"/>
          <w:szCs w:val="24"/>
          <w:lang w:val="sr-Cyrl-RS"/>
        </w:rPr>
        <w:lastRenderedPageBreak/>
        <w:t>сувласнице. Највећу нето добит су остварила МСП из подручја трговине на велико и мало, поправка моторних возила и мотоцикала са 35,95% у којима су жене власнице, односно 36,54% у којима су жене сувласнице.</w:t>
      </w:r>
    </w:p>
    <w:p w14:paraId="227842F0" w14:textId="77777777" w:rsidR="00F73246" w:rsidRPr="00DB4F49" w:rsidRDefault="00F73246" w:rsidP="00F73246">
      <w:pPr>
        <w:spacing w:after="0" w:line="240" w:lineRule="auto"/>
        <w:jc w:val="both"/>
        <w:rPr>
          <w:rFonts w:asciiTheme="minorHAnsi" w:hAnsiTheme="minorHAnsi" w:cstheme="minorHAnsi"/>
          <w:sz w:val="24"/>
          <w:szCs w:val="24"/>
          <w:lang w:val="sr-Cyrl-RS"/>
        </w:rPr>
      </w:pPr>
    </w:p>
    <w:p w14:paraId="7AACABB4" w14:textId="77777777" w:rsidR="00F73246" w:rsidRPr="00DB4F49" w:rsidRDefault="00F73246" w:rsidP="00F73246">
      <w:pPr>
        <w:pStyle w:val="Heading2"/>
        <w:numPr>
          <w:ilvl w:val="1"/>
          <w:numId w:val="2"/>
        </w:numPr>
        <w:jc w:val="both"/>
        <w:rPr>
          <w:rFonts w:asciiTheme="minorHAnsi" w:hAnsiTheme="minorHAnsi" w:cstheme="minorHAnsi"/>
          <w:szCs w:val="24"/>
          <w:lang w:val="sr-Cyrl-RS"/>
        </w:rPr>
      </w:pPr>
      <w:r w:rsidRPr="00A37625">
        <w:rPr>
          <w:rFonts w:asciiTheme="minorHAnsi" w:hAnsiTheme="minorHAnsi" w:cstheme="minorHAnsi"/>
          <w:szCs w:val="24"/>
          <w:lang w:val="sr-Cyrl-RS"/>
        </w:rPr>
        <w:t xml:space="preserve"> </w:t>
      </w:r>
      <w:bookmarkStart w:id="16" w:name="_Toc191541682"/>
      <w:bookmarkStart w:id="17" w:name="_Toc194270886"/>
      <w:r w:rsidRPr="00DB4F49">
        <w:rPr>
          <w:rFonts w:asciiTheme="minorHAnsi" w:hAnsiTheme="minorHAnsi" w:cstheme="minorHAnsi"/>
          <w:szCs w:val="24"/>
          <w:lang w:val="sr-Cyrl-RS"/>
        </w:rPr>
        <w:t>Реализација стратегије развоја предузетништва жена за период 2019-2023. године</w:t>
      </w:r>
      <w:bookmarkEnd w:id="16"/>
      <w:bookmarkEnd w:id="17"/>
    </w:p>
    <w:p w14:paraId="4D441346" w14:textId="77777777" w:rsidR="00F73246" w:rsidRPr="007B64A7" w:rsidRDefault="00F73246" w:rsidP="00F73246">
      <w:pPr>
        <w:pStyle w:val="Heading3"/>
        <w:numPr>
          <w:ilvl w:val="2"/>
          <w:numId w:val="2"/>
        </w:numPr>
        <w:jc w:val="both"/>
        <w:rPr>
          <w:rFonts w:asciiTheme="minorHAnsi" w:hAnsiTheme="minorHAnsi" w:cstheme="minorHAnsi"/>
          <w:i/>
          <w:sz w:val="22"/>
          <w:szCs w:val="22"/>
          <w:lang w:val="sr-Cyrl-RS"/>
        </w:rPr>
      </w:pPr>
      <w:bookmarkStart w:id="18" w:name="_Toc191541683"/>
      <w:bookmarkStart w:id="19" w:name="_Toc194270887"/>
      <w:r w:rsidRPr="007B64A7">
        <w:rPr>
          <w:rFonts w:asciiTheme="minorHAnsi" w:hAnsiTheme="minorHAnsi" w:cstheme="minorHAnsi"/>
          <w:i/>
          <w:sz w:val="22"/>
          <w:szCs w:val="22"/>
          <w:lang w:val="sr-Cyrl-RS"/>
        </w:rPr>
        <w:t>Сажетак евалуације Стратегије развоја предузетништва жена Републике Српске</w:t>
      </w:r>
      <w:r w:rsidRPr="007B64A7">
        <w:rPr>
          <w:rFonts w:asciiTheme="minorHAnsi" w:hAnsiTheme="minorHAnsi" w:cstheme="minorHAnsi"/>
          <w:lang w:val="sr-Cyrl-RS"/>
        </w:rPr>
        <w:t xml:space="preserve"> </w:t>
      </w:r>
      <w:r w:rsidRPr="007B64A7">
        <w:rPr>
          <w:rFonts w:asciiTheme="minorHAnsi" w:hAnsiTheme="minorHAnsi" w:cstheme="minorHAnsi"/>
          <w:i/>
          <w:sz w:val="22"/>
          <w:szCs w:val="22"/>
          <w:lang w:val="sr-Cyrl-RS"/>
        </w:rPr>
        <w:t>за период 2019-2023. године</w:t>
      </w:r>
      <w:bookmarkEnd w:id="18"/>
      <w:bookmarkEnd w:id="19"/>
      <w:r w:rsidRPr="007B64A7">
        <w:rPr>
          <w:rFonts w:asciiTheme="minorHAnsi" w:hAnsiTheme="minorHAnsi" w:cstheme="minorHAnsi"/>
          <w:i/>
          <w:sz w:val="22"/>
          <w:szCs w:val="22"/>
          <w:lang w:val="sr-Cyrl-RS"/>
        </w:rPr>
        <w:t xml:space="preserve"> </w:t>
      </w:r>
    </w:p>
    <w:p w14:paraId="47A43A13" w14:textId="77777777" w:rsidR="00F73246" w:rsidRPr="00DB4F49" w:rsidRDefault="00F73246" w:rsidP="00F73246">
      <w:pPr>
        <w:spacing w:after="0" w:line="240" w:lineRule="auto"/>
        <w:ind w:firstLine="36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 xml:space="preserve">Стратегијa развоја предузетништва жена Републике Српске за период 2019–2023. године је релевантан документ за усмјеравање даљег развоја предузетништва жена. </w:t>
      </w:r>
    </w:p>
    <w:p w14:paraId="0254B5FC" w14:textId="77777777" w:rsidR="00F73246" w:rsidRPr="00DB4F49" w:rsidRDefault="00F73246" w:rsidP="00F73246">
      <w:pPr>
        <w:spacing w:after="0" w:line="240" w:lineRule="auto"/>
        <w:ind w:firstLine="36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 xml:space="preserve">Стратешки фокуси су широко постављени, да би обухватили потребе свих циљних група, што је довело и до јасно постављених стратешких циљева. Уважавајући временски обухват, али и цјелокупни обухват стратешког документа, број стратешких циљева је био адекватан. Утврђени показатељи праћења остварења нису увијек лако доступни, те је у наредном планском периоду потребно редефинисати оне за које не постоји могућност праћења, као и додати нове који ће омогућити квалитетније праћење остварења стратешких циљева, односно програма и активности. </w:t>
      </w:r>
    </w:p>
    <w:p w14:paraId="06D6382D" w14:textId="77777777" w:rsidR="00F73246" w:rsidRPr="00DB4F49" w:rsidRDefault="00F73246" w:rsidP="00F73246">
      <w:pPr>
        <w:spacing w:after="0" w:line="240" w:lineRule="auto"/>
        <w:ind w:firstLine="36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 xml:space="preserve">У склопу проведене евалуације, а на основу анализе прикупљених података, те мишљења и ставова кључних актера, утврђено је да су стратешки фокуси и стратешки циљеви били исправно дефинисани и усклађени са потребама циљних група. Већина предвиђених активности из важеће Стратегије још увијек је актуелна. Проведена евалуација указује да није било значајнијих помака у вези остварења предвиђених ефеката, највише због ефеката које је пандемија COVID-19 имала на пословни сектор. Евидентно је да је највећи проблем реализације недостатак финансијских средстава за имплементацију активности. </w:t>
      </w:r>
    </w:p>
    <w:p w14:paraId="6335CF98" w14:textId="52501A56" w:rsidR="00F73246" w:rsidRPr="00DB4F49" w:rsidRDefault="00F73246" w:rsidP="00F73246">
      <w:pPr>
        <w:spacing w:after="0" w:line="240" w:lineRule="auto"/>
        <w:ind w:firstLine="36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 xml:space="preserve">Интересантно је поменути да је у периоду имплементације Стратегије реализовано много активности у вези унапређења капацитета, успостављања и одржавања мрежа предузетница те промоције предузетништва жена. Заначајна је ослоњеност на донаторску подршку, што може утицати на аспект одрживости у дугом року. </w:t>
      </w:r>
    </w:p>
    <w:p w14:paraId="2269E25D" w14:textId="77777777" w:rsidR="00F73246" w:rsidRPr="00DB4F49" w:rsidRDefault="00F73246" w:rsidP="00F73246">
      <w:pPr>
        <w:spacing w:after="0" w:line="240" w:lineRule="auto"/>
        <w:ind w:firstLine="360"/>
        <w:jc w:val="both"/>
        <w:rPr>
          <w:rFonts w:asciiTheme="minorHAnsi" w:hAnsiTheme="minorHAnsi" w:cstheme="minorHAnsi"/>
          <w:sz w:val="24"/>
          <w:szCs w:val="24"/>
          <w:lang w:val="sr-Cyrl-RS"/>
        </w:rPr>
      </w:pPr>
    </w:p>
    <w:p w14:paraId="531DC068" w14:textId="77777777" w:rsidR="00F73246" w:rsidRPr="007B64A7" w:rsidRDefault="00F73246" w:rsidP="00F73246">
      <w:pPr>
        <w:pStyle w:val="Heading3"/>
        <w:numPr>
          <w:ilvl w:val="2"/>
          <w:numId w:val="2"/>
        </w:numPr>
        <w:rPr>
          <w:rFonts w:asciiTheme="minorHAnsi" w:hAnsiTheme="minorHAnsi" w:cstheme="minorHAnsi"/>
          <w:i/>
          <w:sz w:val="22"/>
          <w:szCs w:val="22"/>
          <w:lang w:val="sr-Cyrl-RS"/>
        </w:rPr>
      </w:pPr>
      <w:bookmarkStart w:id="20" w:name="_Toc191541684"/>
      <w:bookmarkStart w:id="21" w:name="_Toc194270888"/>
      <w:r w:rsidRPr="007B64A7">
        <w:rPr>
          <w:rFonts w:asciiTheme="minorHAnsi" w:hAnsiTheme="minorHAnsi" w:cstheme="minorHAnsi"/>
          <w:i/>
          <w:sz w:val="22"/>
          <w:szCs w:val="22"/>
          <w:lang w:val="sr-Cyrl-RS"/>
        </w:rPr>
        <w:t>Закључци и препоруке</w:t>
      </w:r>
      <w:bookmarkEnd w:id="20"/>
      <w:bookmarkEnd w:id="21"/>
    </w:p>
    <w:p w14:paraId="376B3F95" w14:textId="1E5A1009" w:rsidR="00F73246" w:rsidRPr="00DB4F49" w:rsidRDefault="00F73246" w:rsidP="00F73246">
      <w:pPr>
        <w:spacing w:after="0" w:line="240" w:lineRule="auto"/>
        <w:ind w:firstLine="36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Са великом дозом сигурности се може рећи да су стратешки циљеви и даље релевантни те је и у наредном периоду неопходно задржати постојеће програме уз благо ревидирање и редефинисање показатеља њиховог праћења и унапређење праћења истих.</w:t>
      </w:r>
    </w:p>
    <w:p w14:paraId="2872FCE4" w14:textId="3FED1D1B" w:rsidR="00F73246" w:rsidRDefault="00F73246" w:rsidP="00F73246">
      <w:pPr>
        <w:spacing w:after="0" w:line="240" w:lineRule="auto"/>
        <w:ind w:firstLine="36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Са циљем даљих побољшања у реализацији Стратегије развоја преду</w:t>
      </w:r>
      <w:r w:rsidR="009C490D">
        <w:rPr>
          <w:rFonts w:asciiTheme="minorHAnsi" w:hAnsiTheme="minorHAnsi" w:cstheme="minorHAnsi"/>
          <w:sz w:val="24"/>
          <w:szCs w:val="24"/>
          <w:lang w:val="sr-Cyrl-RS"/>
        </w:rPr>
        <w:t>зетништва жена Републике Српске</w:t>
      </w:r>
      <w:r w:rsidRPr="00DB4F49">
        <w:rPr>
          <w:rFonts w:asciiTheme="minorHAnsi" w:hAnsiTheme="minorHAnsi" w:cstheme="minorHAnsi"/>
          <w:sz w:val="24"/>
          <w:szCs w:val="24"/>
          <w:lang w:val="sr-Cyrl-RS"/>
        </w:rPr>
        <w:t xml:space="preserve"> кроз израду и имплементацију будуће стратегије дефинисане су препоруке рангиране по приоритетима.</w:t>
      </w:r>
    </w:p>
    <w:p w14:paraId="5E5C6E6C" w14:textId="77777777" w:rsidR="00F73246" w:rsidRPr="00DB4F49" w:rsidRDefault="00F73246" w:rsidP="00F73246">
      <w:pPr>
        <w:spacing w:after="0" w:line="240" w:lineRule="auto"/>
        <w:jc w:val="both"/>
        <w:rPr>
          <w:rFonts w:asciiTheme="minorHAnsi" w:hAnsiTheme="minorHAnsi" w:cstheme="minorHAnsi"/>
          <w:sz w:val="24"/>
          <w:szCs w:val="24"/>
          <w:lang w:val="sr-Cyrl-RS"/>
        </w:rPr>
      </w:pPr>
    </w:p>
    <w:p w14:paraId="1B051CE6" w14:textId="77777777" w:rsidR="00F73246" w:rsidRPr="00DB4F49" w:rsidRDefault="00F73246" w:rsidP="00F73246">
      <w:p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Препоруке високог нивоа приоритета:</w:t>
      </w:r>
    </w:p>
    <w:p w14:paraId="2E325A1B" w14:textId="77777777" w:rsidR="00F73246" w:rsidRPr="00DB4F49" w:rsidRDefault="00F73246" w:rsidP="00F73246">
      <w:pPr>
        <w:pStyle w:val="ListParagraph"/>
        <w:numPr>
          <w:ilvl w:val="0"/>
          <w:numId w:val="4"/>
        </w:numPr>
        <w:spacing w:after="0" w:line="240" w:lineRule="auto"/>
        <w:ind w:left="72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 xml:space="preserve">Извршити пажљиву анализу документа Евалуације у циљу упознавања свих кључних актера са досадашњом имплементацијом Стратегије </w:t>
      </w:r>
    </w:p>
    <w:p w14:paraId="5CB77A46" w14:textId="77777777" w:rsidR="00F73246" w:rsidRPr="00DB4F49" w:rsidRDefault="00F73246" w:rsidP="00F73246">
      <w:pPr>
        <w:pStyle w:val="ListParagraph"/>
        <w:numPr>
          <w:ilvl w:val="0"/>
          <w:numId w:val="4"/>
        </w:numPr>
        <w:spacing w:after="0" w:line="240" w:lineRule="auto"/>
        <w:ind w:left="72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Донијети нову Стратегију развоја предузетништва жена Републике Српске за период 202</w:t>
      </w:r>
      <w:r>
        <w:rPr>
          <w:rFonts w:asciiTheme="minorHAnsi" w:hAnsiTheme="minorHAnsi" w:cstheme="minorHAnsi"/>
          <w:sz w:val="24"/>
          <w:szCs w:val="24"/>
          <w:lang w:val="sr-Cyrl-RS"/>
        </w:rPr>
        <w:t>5</w:t>
      </w:r>
      <w:r w:rsidRPr="00DB4F49">
        <w:rPr>
          <w:rFonts w:asciiTheme="minorHAnsi" w:hAnsiTheme="minorHAnsi" w:cstheme="minorHAnsi"/>
          <w:sz w:val="24"/>
          <w:szCs w:val="24"/>
          <w:lang w:val="sr-Cyrl-RS"/>
        </w:rPr>
        <w:t>–203</w:t>
      </w:r>
      <w:r>
        <w:rPr>
          <w:rFonts w:asciiTheme="minorHAnsi" w:hAnsiTheme="minorHAnsi" w:cstheme="minorHAnsi"/>
          <w:sz w:val="24"/>
          <w:szCs w:val="24"/>
          <w:lang w:val="sr-Cyrl-RS"/>
        </w:rPr>
        <w:t>1</w:t>
      </w:r>
      <w:r w:rsidRPr="00DB4F49">
        <w:rPr>
          <w:rFonts w:asciiTheme="minorHAnsi" w:hAnsiTheme="minorHAnsi" w:cstheme="minorHAnsi"/>
          <w:sz w:val="24"/>
          <w:szCs w:val="24"/>
          <w:lang w:val="sr-Cyrl-RS"/>
        </w:rPr>
        <w:t>. године</w:t>
      </w:r>
    </w:p>
    <w:p w14:paraId="05DABFAD" w14:textId="77777777" w:rsidR="00F73246" w:rsidRPr="00DB4F49" w:rsidRDefault="00F73246" w:rsidP="00F73246">
      <w:pPr>
        <w:pStyle w:val="ListParagraph"/>
        <w:numPr>
          <w:ilvl w:val="0"/>
          <w:numId w:val="4"/>
        </w:numPr>
        <w:spacing w:after="0" w:line="240" w:lineRule="auto"/>
        <w:ind w:left="72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Ојачати капацитете Министарства привреде и предузетништва у овој области</w:t>
      </w:r>
    </w:p>
    <w:p w14:paraId="33F80712" w14:textId="77777777" w:rsidR="00F73246" w:rsidRPr="00DB4F49" w:rsidRDefault="00F73246" w:rsidP="00F73246">
      <w:pPr>
        <w:pStyle w:val="ListParagraph"/>
        <w:numPr>
          <w:ilvl w:val="0"/>
          <w:numId w:val="4"/>
        </w:numPr>
        <w:spacing w:after="0" w:line="240" w:lineRule="auto"/>
        <w:ind w:left="72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lastRenderedPageBreak/>
        <w:t xml:space="preserve">Осигурати досљедну примјену Закона о стратешком планирању и управљању развојем у Републици Српској и пратећих  подзаконских аката, током припреме, доношења и имплементације нове Стратегије </w:t>
      </w:r>
    </w:p>
    <w:p w14:paraId="4D34125B" w14:textId="77777777" w:rsidR="00F73246" w:rsidRPr="00DB4F49" w:rsidRDefault="00F73246" w:rsidP="00F73246">
      <w:pPr>
        <w:pStyle w:val="ListParagraph"/>
        <w:numPr>
          <w:ilvl w:val="0"/>
          <w:numId w:val="4"/>
        </w:numPr>
        <w:spacing w:after="0" w:line="240" w:lineRule="auto"/>
        <w:ind w:left="72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 xml:space="preserve">Приликом утврђивања стратешких интервенција у наредном планском периоду посебну пажњу посветити интервенцијама усмјереним ка финансирању предузетништва жена </w:t>
      </w:r>
    </w:p>
    <w:p w14:paraId="61B11E93" w14:textId="77777777" w:rsidR="00F73246" w:rsidRPr="00DB4F49" w:rsidRDefault="00F73246" w:rsidP="00F73246">
      <w:pPr>
        <w:pStyle w:val="ListParagraph"/>
        <w:numPr>
          <w:ilvl w:val="0"/>
          <w:numId w:val="4"/>
        </w:numPr>
        <w:spacing w:after="0" w:line="240" w:lineRule="auto"/>
        <w:ind w:left="72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Редефинисати базичне показатеље остварења стратешких и оперативних циљева, посебно у случајевима гдје су исти остварени или гдје не постоји могућност њиховог праћења.</w:t>
      </w:r>
    </w:p>
    <w:p w14:paraId="62EECE5C" w14:textId="77777777" w:rsidR="00F73246" w:rsidRPr="00DB4F49" w:rsidRDefault="00F73246" w:rsidP="00F73246">
      <w:pPr>
        <w:spacing w:after="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Препоруке средњег и ниског нивоа приоритета:</w:t>
      </w:r>
    </w:p>
    <w:p w14:paraId="7E6F7AE8" w14:textId="77777777" w:rsidR="00F73246" w:rsidRPr="00DB4F49" w:rsidRDefault="00F73246" w:rsidP="00F73246">
      <w:pPr>
        <w:pStyle w:val="ListParagraph"/>
        <w:numPr>
          <w:ilvl w:val="0"/>
          <w:numId w:val="5"/>
        </w:numPr>
        <w:spacing w:after="0" w:line="259"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 xml:space="preserve">Успоставити радну групу за имплементацију Стратегије за нови стратешки период </w:t>
      </w:r>
    </w:p>
    <w:p w14:paraId="15CB0E2B" w14:textId="77777777" w:rsidR="00F73246" w:rsidRPr="00DB4F49" w:rsidRDefault="00F73246" w:rsidP="00F73246">
      <w:pPr>
        <w:pStyle w:val="ListParagraph"/>
        <w:numPr>
          <w:ilvl w:val="0"/>
          <w:numId w:val="5"/>
        </w:numPr>
        <w:spacing w:after="0" w:line="259"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 xml:space="preserve">У планирање и имплементацију Стратегије активно укључити шири круг заинтересованих актера, а посебно: јединице локалне самоуправе, донаторе и организације цивилног друштва. </w:t>
      </w:r>
    </w:p>
    <w:p w14:paraId="29EB5313" w14:textId="77777777" w:rsidR="00F73246" w:rsidRPr="00DB4F49" w:rsidRDefault="00F73246" w:rsidP="00F73246">
      <w:pPr>
        <w:pStyle w:val="ListParagraph"/>
        <w:numPr>
          <w:ilvl w:val="0"/>
          <w:numId w:val="5"/>
        </w:numPr>
        <w:spacing w:after="0" w:line="259"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 xml:space="preserve">Посебну пажњу посветити јачању капацитета запослених у  надлежним министарставима и другим органима управе за привлачење средстава из ЕУ и других фондова, како би се осигурала средства из вањских извора за имплементацију стратешких интервенција </w:t>
      </w:r>
    </w:p>
    <w:p w14:paraId="32DF21BD" w14:textId="6D807AEB" w:rsidR="00F73246" w:rsidRPr="00F73246" w:rsidRDefault="00F73246" w:rsidP="00F73246">
      <w:pPr>
        <w:pStyle w:val="ListParagraph"/>
        <w:numPr>
          <w:ilvl w:val="0"/>
          <w:numId w:val="5"/>
        </w:numPr>
        <w:spacing w:after="0" w:line="259"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Приоритетно успоставити систем праћења индикатора, како би се омогућило праћење остварења циљева у овој области, али и процијенила ефикасност, ефективност и утицај имплементираних стратешких интервенција.  Постоји потреба за дефинисањем полазних и циљаних вриједности, да би се могла пратити ефективност остварења појединих активности, програма и стратешких циљева.</w:t>
      </w:r>
    </w:p>
    <w:p w14:paraId="05F35433" w14:textId="77777777" w:rsidR="002529F6" w:rsidRPr="0025138E" w:rsidRDefault="002529F6" w:rsidP="002529F6">
      <w:pPr>
        <w:pStyle w:val="ListParagraph"/>
        <w:spacing w:after="0" w:line="259" w:lineRule="auto"/>
        <w:jc w:val="both"/>
        <w:rPr>
          <w:rFonts w:asciiTheme="minorHAnsi" w:hAnsiTheme="minorHAnsi" w:cstheme="minorHAnsi"/>
          <w:sz w:val="24"/>
          <w:szCs w:val="24"/>
          <w:lang w:val="sr-Cyrl-RS"/>
        </w:rPr>
      </w:pPr>
    </w:p>
    <w:p w14:paraId="62F1EDAF" w14:textId="77777777" w:rsidR="0007531C" w:rsidRPr="0025138E" w:rsidRDefault="0068288F" w:rsidP="0016776A">
      <w:pPr>
        <w:pStyle w:val="Heading2"/>
        <w:numPr>
          <w:ilvl w:val="2"/>
          <w:numId w:val="20"/>
        </w:numPr>
        <w:rPr>
          <w:rFonts w:asciiTheme="minorHAnsi" w:hAnsiTheme="minorHAnsi" w:cstheme="minorHAnsi"/>
          <w:szCs w:val="24"/>
          <w:lang w:val="sr-Cyrl-RS"/>
        </w:rPr>
      </w:pPr>
      <w:bookmarkStart w:id="22" w:name="_Toc12355743"/>
      <w:r w:rsidRPr="0025138E">
        <w:rPr>
          <w:rFonts w:asciiTheme="minorHAnsi" w:hAnsiTheme="minorHAnsi" w:cstheme="minorHAnsi"/>
          <w:szCs w:val="24"/>
          <w:lang w:val="sr-Cyrl-RS"/>
        </w:rPr>
        <w:t xml:space="preserve"> </w:t>
      </w:r>
      <w:bookmarkStart w:id="23" w:name="_Toc194270889"/>
      <w:r w:rsidR="00C44343" w:rsidRPr="0025138E">
        <w:rPr>
          <w:rFonts w:asciiTheme="minorHAnsi" w:hAnsiTheme="minorHAnsi" w:cstheme="minorHAnsi"/>
          <w:szCs w:val="24"/>
          <w:lang w:val="sr-Cyrl-RS"/>
        </w:rPr>
        <w:t>Предузетништво жена у земљама окружења и Европској унији</w:t>
      </w:r>
      <w:bookmarkEnd w:id="22"/>
      <w:bookmarkEnd w:id="23"/>
    </w:p>
    <w:p w14:paraId="08FACC0B" w14:textId="4290BEA3" w:rsidR="00D64D97" w:rsidRPr="00D64D97" w:rsidRDefault="00697828" w:rsidP="00D64D97">
      <w:pPr>
        <w:pStyle w:val="Heading3"/>
        <w:numPr>
          <w:ilvl w:val="3"/>
          <w:numId w:val="20"/>
        </w:numPr>
        <w:jc w:val="both"/>
        <w:rPr>
          <w:rFonts w:asciiTheme="minorHAnsi" w:hAnsiTheme="minorHAnsi" w:cstheme="minorHAnsi"/>
          <w:lang w:val="sr-Cyrl-RS"/>
        </w:rPr>
      </w:pPr>
      <w:bookmarkStart w:id="24" w:name="_Toc194270890"/>
      <w:r w:rsidRPr="0025138E">
        <w:rPr>
          <w:rFonts w:asciiTheme="minorHAnsi" w:hAnsiTheme="minorHAnsi" w:cstheme="minorHAnsi"/>
          <w:lang w:val="sr-Cyrl-RS"/>
        </w:rPr>
        <w:t>Налази из студије “Индекс политике малих и средњих предузећа за Западни Балкан и Турску 2022”</w:t>
      </w:r>
      <w:bookmarkEnd w:id="24"/>
    </w:p>
    <w:p w14:paraId="67CFA4DA" w14:textId="3771FDDE" w:rsidR="00FD61BC" w:rsidRPr="004B3201" w:rsidRDefault="00B72E28" w:rsidP="00D64D97">
      <w:pPr>
        <w:spacing w:after="0" w:line="240" w:lineRule="auto"/>
        <w:ind w:firstLine="720"/>
        <w:jc w:val="both"/>
        <w:rPr>
          <w:rFonts w:asciiTheme="minorHAnsi" w:hAnsiTheme="minorHAnsi" w:cstheme="minorHAnsi"/>
          <w:sz w:val="24"/>
          <w:lang w:val="sr-Cyrl-RS"/>
        </w:rPr>
      </w:pPr>
      <w:r w:rsidRPr="004B3201">
        <w:rPr>
          <w:rFonts w:asciiTheme="minorHAnsi" w:hAnsiTheme="minorHAnsi" w:cstheme="minorHAnsi"/>
          <w:sz w:val="24"/>
          <w:lang w:val="sr-Cyrl-RS"/>
        </w:rPr>
        <w:t xml:space="preserve">Студија “Индекс политике малих и средњих предузећа за Западни Балкан и Турску 2022” </w:t>
      </w:r>
      <w:r w:rsidR="0064529D" w:rsidRPr="004B3201">
        <w:rPr>
          <w:rFonts w:asciiTheme="minorHAnsi" w:hAnsiTheme="minorHAnsi" w:cstheme="minorHAnsi"/>
          <w:sz w:val="24"/>
          <w:lang w:val="sr-Cyrl-RS"/>
        </w:rPr>
        <w:t>(</w:t>
      </w:r>
      <w:r w:rsidR="0064529D" w:rsidRPr="004B3201">
        <w:rPr>
          <w:rFonts w:asciiTheme="minorHAnsi" w:hAnsiTheme="minorHAnsi" w:cstheme="minorHAnsi"/>
          <w:sz w:val="24"/>
          <w:lang w:val="sr-Cyrl-BA"/>
        </w:rPr>
        <w:t xml:space="preserve">у даљем тексту: Студија) </w:t>
      </w:r>
      <w:r w:rsidRPr="004B3201">
        <w:rPr>
          <w:rFonts w:asciiTheme="minorHAnsi" w:hAnsiTheme="minorHAnsi" w:cstheme="minorHAnsi"/>
          <w:sz w:val="24"/>
          <w:lang w:val="sr-Cyrl-RS"/>
        </w:rPr>
        <w:t xml:space="preserve">коју израђује Организација за економску сарадњу и развој (OECD), </w:t>
      </w:r>
      <w:r w:rsidR="00697828" w:rsidRPr="004B3201">
        <w:rPr>
          <w:rFonts w:asciiTheme="minorHAnsi" w:hAnsiTheme="minorHAnsi" w:cstheme="minorHAnsi"/>
          <w:sz w:val="24"/>
          <w:lang w:val="sr-Cyrl-RS"/>
        </w:rPr>
        <w:t>кроз оцјену</w:t>
      </w:r>
      <w:r w:rsidRPr="004B3201">
        <w:rPr>
          <w:rFonts w:asciiTheme="minorHAnsi" w:hAnsiTheme="minorHAnsi" w:cstheme="minorHAnsi"/>
          <w:sz w:val="24"/>
          <w:lang w:val="sr-Cyrl-RS"/>
        </w:rPr>
        <w:t xml:space="preserve"> спровођења Акта о малим предузећима за Европу</w:t>
      </w:r>
      <w:r w:rsidR="00FD61BC" w:rsidRPr="004B3201">
        <w:rPr>
          <w:rFonts w:asciiTheme="minorHAnsi" w:hAnsiTheme="minorHAnsi" w:cstheme="minorHAnsi"/>
          <w:sz w:val="24"/>
          <w:lang w:val="sr-Cyrl-RS"/>
        </w:rPr>
        <w:t xml:space="preserve"> (</w:t>
      </w:r>
      <w:r w:rsidR="00FD61BC" w:rsidRPr="004B3201">
        <w:rPr>
          <w:rFonts w:asciiTheme="minorHAnsi" w:hAnsiTheme="minorHAnsi" w:cstheme="minorHAnsi"/>
          <w:sz w:val="24"/>
        </w:rPr>
        <w:t>Small</w:t>
      </w:r>
      <w:r w:rsidR="00FD61BC" w:rsidRPr="004B3201">
        <w:rPr>
          <w:rFonts w:asciiTheme="minorHAnsi" w:hAnsiTheme="minorHAnsi" w:cstheme="minorHAnsi"/>
          <w:sz w:val="24"/>
          <w:lang w:val="sr-Cyrl-RS"/>
        </w:rPr>
        <w:t xml:space="preserve"> </w:t>
      </w:r>
      <w:r w:rsidR="00FD61BC" w:rsidRPr="004B3201">
        <w:rPr>
          <w:rFonts w:asciiTheme="minorHAnsi" w:hAnsiTheme="minorHAnsi" w:cstheme="minorHAnsi"/>
          <w:sz w:val="24"/>
        </w:rPr>
        <w:t>Bussines</w:t>
      </w:r>
      <w:r w:rsidR="00FD61BC" w:rsidRPr="004B3201">
        <w:rPr>
          <w:rFonts w:asciiTheme="minorHAnsi" w:hAnsiTheme="minorHAnsi" w:cstheme="minorHAnsi"/>
          <w:sz w:val="24"/>
          <w:lang w:val="sr-Cyrl-RS"/>
        </w:rPr>
        <w:t xml:space="preserve"> </w:t>
      </w:r>
      <w:r w:rsidR="00FD61BC" w:rsidRPr="004B3201">
        <w:rPr>
          <w:rFonts w:asciiTheme="minorHAnsi" w:hAnsiTheme="minorHAnsi" w:cstheme="minorHAnsi"/>
          <w:sz w:val="24"/>
        </w:rPr>
        <w:t>Act</w:t>
      </w:r>
      <w:r w:rsidR="00FD61BC" w:rsidRPr="004B3201">
        <w:rPr>
          <w:rFonts w:asciiTheme="minorHAnsi" w:hAnsiTheme="minorHAnsi" w:cstheme="minorHAnsi"/>
          <w:sz w:val="24"/>
          <w:lang w:val="sr-Cyrl-RS"/>
        </w:rPr>
        <w:t>)</w:t>
      </w:r>
      <w:r w:rsidRPr="004B3201">
        <w:rPr>
          <w:rFonts w:asciiTheme="minorHAnsi" w:hAnsiTheme="minorHAnsi" w:cstheme="minorHAnsi"/>
          <w:sz w:val="24"/>
          <w:lang w:val="sr-Cyrl-RS"/>
        </w:rPr>
        <w:t xml:space="preserve"> има за циљ да установи постојеће стање у сектору малих и средњих предузећа, ефикасност општих политика које важе у свакој од земаља обухваћених извјештајем, као и да се дају препоруке примјене добре праксе из земаља Европске уније са крајњом сврхом општег побољшања пословне климе.</w:t>
      </w:r>
      <w:r w:rsidR="00C2101C" w:rsidRPr="004B3201">
        <w:rPr>
          <w:rFonts w:asciiTheme="minorHAnsi" w:hAnsiTheme="minorHAnsi" w:cstheme="minorHAnsi"/>
          <w:sz w:val="24"/>
          <w:lang w:val="sr-Cyrl-RS"/>
        </w:rPr>
        <w:t xml:space="preserve"> </w:t>
      </w:r>
      <w:r w:rsidRPr="004B3201">
        <w:rPr>
          <w:rFonts w:asciiTheme="minorHAnsi" w:hAnsiTheme="minorHAnsi" w:cstheme="minorHAnsi"/>
          <w:sz w:val="24"/>
          <w:lang w:val="sr-Cyrl-RS"/>
        </w:rPr>
        <w:t xml:space="preserve">Студија </w:t>
      </w:r>
      <w:r w:rsidR="00F34D5F" w:rsidRPr="004B3201">
        <w:rPr>
          <w:rFonts w:asciiTheme="minorHAnsi" w:hAnsiTheme="minorHAnsi" w:cstheme="minorHAnsi"/>
          <w:sz w:val="24"/>
          <w:lang w:val="sr-Cyrl-RS"/>
        </w:rPr>
        <w:t xml:space="preserve">између осталог обухвата и </w:t>
      </w:r>
      <w:r w:rsidRPr="004B3201">
        <w:rPr>
          <w:rFonts w:asciiTheme="minorHAnsi" w:hAnsiTheme="minorHAnsi" w:cstheme="minorHAnsi"/>
          <w:sz w:val="24"/>
          <w:lang w:val="sr-Cyrl-RS"/>
        </w:rPr>
        <w:t>предузетништво</w:t>
      </w:r>
      <w:r w:rsidR="00F34D5F" w:rsidRPr="004B3201">
        <w:rPr>
          <w:rFonts w:asciiTheme="minorHAnsi" w:hAnsiTheme="minorHAnsi" w:cstheme="minorHAnsi"/>
          <w:sz w:val="24"/>
          <w:lang w:val="sr-Cyrl-RS"/>
        </w:rPr>
        <w:t xml:space="preserve"> </w:t>
      </w:r>
      <w:r w:rsidRPr="004B3201">
        <w:rPr>
          <w:rFonts w:asciiTheme="minorHAnsi" w:hAnsiTheme="minorHAnsi" w:cstheme="minorHAnsi"/>
          <w:sz w:val="24"/>
          <w:lang w:val="sr-Cyrl-RS"/>
        </w:rPr>
        <w:t>жена</w:t>
      </w:r>
      <w:r w:rsidR="00F34D5F" w:rsidRPr="004B3201">
        <w:rPr>
          <w:rFonts w:asciiTheme="minorHAnsi" w:hAnsiTheme="minorHAnsi" w:cstheme="minorHAnsi"/>
          <w:sz w:val="24"/>
          <w:lang w:val="sr-Cyrl-RS"/>
        </w:rPr>
        <w:t xml:space="preserve">. </w:t>
      </w:r>
      <w:r w:rsidRPr="004B3201">
        <w:rPr>
          <w:rFonts w:asciiTheme="minorHAnsi" w:hAnsiTheme="minorHAnsi" w:cstheme="minorHAnsi"/>
          <w:sz w:val="24"/>
          <w:lang w:val="sr-Cyrl-RS"/>
        </w:rPr>
        <w:t>Оквир за процјену и анализу узима у обзир међусекторске везе</w:t>
      </w:r>
      <w:r w:rsidR="00F34D5F" w:rsidRPr="004B3201">
        <w:rPr>
          <w:rFonts w:asciiTheme="minorHAnsi" w:hAnsiTheme="minorHAnsi" w:cstheme="minorHAnsi"/>
          <w:sz w:val="24"/>
          <w:lang w:val="sr-Cyrl-RS"/>
        </w:rPr>
        <w:t xml:space="preserve"> у политикама</w:t>
      </w:r>
      <w:r w:rsidRPr="004B3201">
        <w:rPr>
          <w:rFonts w:asciiTheme="minorHAnsi" w:hAnsiTheme="minorHAnsi" w:cstheme="minorHAnsi"/>
          <w:sz w:val="24"/>
          <w:lang w:val="sr-Cyrl-RS"/>
        </w:rPr>
        <w:t>, партнерств</w:t>
      </w:r>
      <w:r w:rsidR="00C2101C" w:rsidRPr="004B3201">
        <w:rPr>
          <w:rFonts w:asciiTheme="minorHAnsi" w:hAnsiTheme="minorHAnsi" w:cstheme="minorHAnsi"/>
          <w:sz w:val="24"/>
          <w:lang w:val="sr-Cyrl-RS"/>
        </w:rPr>
        <w:t>им</w:t>
      </w:r>
      <w:r w:rsidRPr="004B3201">
        <w:rPr>
          <w:rFonts w:asciiTheme="minorHAnsi" w:hAnsiTheme="minorHAnsi" w:cstheme="minorHAnsi"/>
          <w:sz w:val="24"/>
          <w:lang w:val="sr-Cyrl-RS"/>
        </w:rPr>
        <w:t xml:space="preserve">а и ефикасно праћење и евалуацију (укључујући податке разврстане по полу) које су од кључне важности за обезбјеђивање свеобухватне слике подршке и утицаја предузетништва жена. </w:t>
      </w:r>
    </w:p>
    <w:p w14:paraId="23F43F8D" w14:textId="77777777" w:rsidR="00B72E28" w:rsidRPr="004B3201" w:rsidRDefault="00B72E28" w:rsidP="00D64D97">
      <w:pPr>
        <w:spacing w:after="0" w:line="240" w:lineRule="auto"/>
        <w:ind w:firstLine="720"/>
        <w:jc w:val="both"/>
        <w:rPr>
          <w:rFonts w:asciiTheme="minorHAnsi" w:hAnsiTheme="minorHAnsi" w:cstheme="minorHAnsi"/>
          <w:sz w:val="24"/>
          <w:lang w:val="sr-Cyrl-RS"/>
        </w:rPr>
      </w:pPr>
      <w:r w:rsidRPr="004B3201">
        <w:rPr>
          <w:rFonts w:asciiTheme="minorHAnsi" w:hAnsiTheme="minorHAnsi" w:cstheme="minorHAnsi"/>
          <w:sz w:val="24"/>
          <w:lang w:val="sr-Cyrl-RS"/>
        </w:rPr>
        <w:t>Главни налази Студије који се тичу предузетништва жена з</w:t>
      </w:r>
      <w:r w:rsidR="00C2101C" w:rsidRPr="004B3201">
        <w:rPr>
          <w:rFonts w:asciiTheme="minorHAnsi" w:hAnsiTheme="minorHAnsi" w:cstheme="minorHAnsi"/>
          <w:sz w:val="24"/>
          <w:lang w:val="sr-Cyrl-RS"/>
        </w:rPr>
        <w:t xml:space="preserve">а Западни Балкан и Турску 2022 </w:t>
      </w:r>
      <w:r w:rsidRPr="004B3201">
        <w:rPr>
          <w:rFonts w:asciiTheme="minorHAnsi" w:hAnsiTheme="minorHAnsi" w:cstheme="minorHAnsi"/>
          <w:sz w:val="24"/>
          <w:lang w:val="sr-Cyrl-RS"/>
        </w:rPr>
        <w:t>су:</w:t>
      </w:r>
    </w:p>
    <w:p w14:paraId="6C36BD77" w14:textId="071F2DAB" w:rsidR="00B72E28" w:rsidRPr="004B3201" w:rsidRDefault="00B72E28" w:rsidP="00D64D97">
      <w:pPr>
        <w:pStyle w:val="ListParagraph"/>
        <w:numPr>
          <w:ilvl w:val="0"/>
          <w:numId w:val="6"/>
        </w:numPr>
        <w:spacing w:after="0" w:line="240" w:lineRule="auto"/>
        <w:jc w:val="both"/>
        <w:rPr>
          <w:rFonts w:asciiTheme="minorHAnsi" w:hAnsiTheme="minorHAnsi" w:cstheme="minorHAnsi"/>
          <w:sz w:val="24"/>
          <w:lang w:val="sr-Cyrl-RS"/>
        </w:rPr>
      </w:pPr>
      <w:r w:rsidRPr="004B3201">
        <w:rPr>
          <w:rFonts w:asciiTheme="minorHAnsi" w:hAnsiTheme="minorHAnsi" w:cstheme="minorHAnsi"/>
          <w:sz w:val="24"/>
          <w:lang w:val="sr-Cyrl-RS"/>
        </w:rPr>
        <w:t xml:space="preserve">предузетништво жена је истакнутије </w:t>
      </w:r>
      <w:r w:rsidR="00F34D5F" w:rsidRPr="004B3201">
        <w:rPr>
          <w:rFonts w:asciiTheme="minorHAnsi" w:hAnsiTheme="minorHAnsi" w:cstheme="minorHAnsi"/>
          <w:sz w:val="24"/>
          <w:lang w:val="sr-Cyrl-RS"/>
        </w:rPr>
        <w:t xml:space="preserve">у </w:t>
      </w:r>
      <w:r w:rsidRPr="004B3201">
        <w:rPr>
          <w:rFonts w:asciiTheme="minorHAnsi" w:hAnsiTheme="minorHAnsi" w:cstheme="minorHAnsi"/>
          <w:sz w:val="24"/>
          <w:lang w:val="sr-Cyrl-RS"/>
        </w:rPr>
        <w:t>економија</w:t>
      </w:r>
      <w:r w:rsidR="00F34D5F" w:rsidRPr="004B3201">
        <w:rPr>
          <w:rFonts w:asciiTheme="minorHAnsi" w:hAnsiTheme="minorHAnsi" w:cstheme="minorHAnsi"/>
          <w:sz w:val="24"/>
          <w:lang w:val="sr-Cyrl-RS"/>
        </w:rPr>
        <w:t>ма региона</w:t>
      </w:r>
      <w:r w:rsidRPr="004B3201">
        <w:rPr>
          <w:rFonts w:asciiTheme="minorHAnsi" w:hAnsiTheme="minorHAnsi" w:cstheme="minorHAnsi"/>
          <w:sz w:val="24"/>
          <w:lang w:val="sr-Cyrl-RS"/>
        </w:rPr>
        <w:t xml:space="preserve"> при чему је највећи напредак постигнут у осмишљавању и спровођењу политика</w:t>
      </w:r>
      <w:r w:rsidR="0064529D" w:rsidRPr="004B3201">
        <w:rPr>
          <w:rFonts w:asciiTheme="minorHAnsi" w:hAnsiTheme="minorHAnsi" w:cstheme="minorHAnsi"/>
          <w:sz w:val="24"/>
          <w:lang w:val="sr-Cyrl-RS"/>
        </w:rPr>
        <w:t xml:space="preserve"> док се м</w:t>
      </w:r>
      <w:r w:rsidRPr="004B3201">
        <w:rPr>
          <w:rFonts w:asciiTheme="minorHAnsi" w:hAnsiTheme="minorHAnsi" w:cstheme="minorHAnsi"/>
          <w:sz w:val="24"/>
          <w:lang w:val="sr-Cyrl-RS"/>
        </w:rPr>
        <w:t>ање пажње поклања процјени њи</w:t>
      </w:r>
      <w:r w:rsidR="0064529D" w:rsidRPr="004B3201">
        <w:rPr>
          <w:rFonts w:asciiTheme="minorHAnsi" w:hAnsiTheme="minorHAnsi" w:cstheme="minorHAnsi"/>
          <w:sz w:val="24"/>
          <w:lang w:val="sr-Cyrl-RS"/>
        </w:rPr>
        <w:t>хове ефективности и ефикасности;</w:t>
      </w:r>
    </w:p>
    <w:p w14:paraId="0B0F75BF" w14:textId="708E6F8E" w:rsidR="00B72E28" w:rsidRPr="004B3201" w:rsidRDefault="00B72E28" w:rsidP="00D64D97">
      <w:pPr>
        <w:pStyle w:val="ListParagraph"/>
        <w:numPr>
          <w:ilvl w:val="0"/>
          <w:numId w:val="6"/>
        </w:numPr>
        <w:spacing w:after="0" w:line="240" w:lineRule="auto"/>
        <w:jc w:val="both"/>
        <w:rPr>
          <w:rFonts w:asciiTheme="minorHAnsi" w:hAnsiTheme="minorHAnsi" w:cstheme="minorHAnsi"/>
          <w:sz w:val="24"/>
          <w:lang w:val="sr-Cyrl-RS"/>
        </w:rPr>
      </w:pPr>
      <w:r w:rsidRPr="004B3201">
        <w:rPr>
          <w:rFonts w:asciiTheme="minorHAnsi" w:hAnsiTheme="minorHAnsi" w:cstheme="minorHAnsi"/>
          <w:sz w:val="24"/>
          <w:lang w:val="sr-Cyrl-RS"/>
        </w:rPr>
        <w:t xml:space="preserve">мониторинг и евалуација су недовољно развијени </w:t>
      </w:r>
      <w:r w:rsidR="00D91236" w:rsidRPr="004B3201">
        <w:rPr>
          <w:rFonts w:asciiTheme="minorHAnsi" w:hAnsiTheme="minorHAnsi" w:cstheme="minorHAnsi"/>
          <w:sz w:val="24"/>
          <w:lang w:val="sr-Cyrl-RS"/>
        </w:rPr>
        <w:t>са потенцијалом да се побољшају;</w:t>
      </w:r>
    </w:p>
    <w:p w14:paraId="6B24C912" w14:textId="77777777" w:rsidR="00B72E28" w:rsidRPr="004B3201" w:rsidRDefault="00B72E28" w:rsidP="00D64D97">
      <w:pPr>
        <w:pStyle w:val="ListParagraph"/>
        <w:numPr>
          <w:ilvl w:val="0"/>
          <w:numId w:val="6"/>
        </w:numPr>
        <w:spacing w:after="0" w:line="240" w:lineRule="auto"/>
        <w:jc w:val="both"/>
        <w:rPr>
          <w:rFonts w:asciiTheme="minorHAnsi" w:hAnsiTheme="minorHAnsi" w:cstheme="minorHAnsi"/>
          <w:sz w:val="24"/>
          <w:lang w:val="sr-Cyrl-RS"/>
        </w:rPr>
      </w:pPr>
      <w:r w:rsidRPr="004B3201">
        <w:rPr>
          <w:rFonts w:asciiTheme="minorHAnsi" w:hAnsiTheme="minorHAnsi" w:cstheme="minorHAnsi"/>
          <w:sz w:val="24"/>
          <w:lang w:val="sr-Cyrl-RS"/>
        </w:rPr>
        <w:lastRenderedPageBreak/>
        <w:t>формална и неформална партнерства подржавају развој предузетништва жена тако што окупљају заинтересоване стране из јавног, приватног и сектора невладиних организација да усмјеравају и надгледају развој, као што је практична</w:t>
      </w:r>
      <w:r w:rsidR="00D91236" w:rsidRPr="004B3201">
        <w:rPr>
          <w:rFonts w:asciiTheme="minorHAnsi" w:hAnsiTheme="minorHAnsi" w:cstheme="minorHAnsi"/>
          <w:sz w:val="24"/>
          <w:lang w:val="sr-Cyrl-RS"/>
        </w:rPr>
        <w:t xml:space="preserve"> примјена, праћење и евалуација и</w:t>
      </w:r>
    </w:p>
    <w:p w14:paraId="7D42A994" w14:textId="77777777" w:rsidR="00697828" w:rsidRPr="004B3201" w:rsidRDefault="00B72E28" w:rsidP="00D64D97">
      <w:pPr>
        <w:pStyle w:val="ListParagraph"/>
        <w:numPr>
          <w:ilvl w:val="0"/>
          <w:numId w:val="6"/>
        </w:numPr>
        <w:spacing w:after="0" w:line="240" w:lineRule="auto"/>
        <w:jc w:val="both"/>
        <w:rPr>
          <w:rFonts w:asciiTheme="minorHAnsi" w:hAnsiTheme="minorHAnsi" w:cstheme="minorHAnsi"/>
          <w:sz w:val="24"/>
          <w:lang w:val="sr-Cyrl-RS"/>
        </w:rPr>
      </w:pPr>
      <w:r w:rsidRPr="004B3201">
        <w:rPr>
          <w:rFonts w:asciiTheme="minorHAnsi" w:hAnsiTheme="minorHAnsi" w:cstheme="minorHAnsi"/>
          <w:sz w:val="24"/>
          <w:lang w:val="sr-Cyrl-RS"/>
        </w:rPr>
        <w:t>постоји значајан недостатак родно рашчлањен</w:t>
      </w:r>
      <w:r w:rsidR="00D91236" w:rsidRPr="004B3201">
        <w:rPr>
          <w:rFonts w:asciiTheme="minorHAnsi" w:hAnsiTheme="minorHAnsi" w:cstheme="minorHAnsi"/>
          <w:sz w:val="24"/>
          <w:lang w:val="sr-Cyrl-RS"/>
        </w:rPr>
        <w:t>их података у свим економијама.</w:t>
      </w:r>
    </w:p>
    <w:p w14:paraId="01707E4B" w14:textId="77777777" w:rsidR="00B72E28" w:rsidRPr="004B3201" w:rsidRDefault="00B72E28" w:rsidP="00B72E28">
      <w:pPr>
        <w:spacing w:after="160" w:line="259" w:lineRule="auto"/>
        <w:jc w:val="both"/>
        <w:rPr>
          <w:rFonts w:asciiTheme="minorHAnsi" w:hAnsiTheme="minorHAnsi" w:cstheme="minorHAnsi"/>
          <w:sz w:val="24"/>
          <w:lang w:val="sr-Cyrl-RS"/>
        </w:rPr>
      </w:pPr>
      <w:r w:rsidRPr="004B3201">
        <w:rPr>
          <w:rFonts w:asciiTheme="minorHAnsi" w:hAnsiTheme="minorHAnsi" w:cstheme="minorHAnsi"/>
          <w:sz w:val="24"/>
          <w:lang w:val="sr-Cyrl-RS"/>
        </w:rPr>
        <w:t xml:space="preserve">У поређењу са резултатима из 2019. скоро све економије су побољшале свој резултат у области предузетништва жена, а Црна Гора, Србија и Турска </w:t>
      </w:r>
      <w:r w:rsidR="00D91236" w:rsidRPr="004B3201">
        <w:rPr>
          <w:rFonts w:asciiTheme="minorHAnsi" w:hAnsiTheme="minorHAnsi" w:cstheme="minorHAnsi"/>
          <w:sz w:val="24"/>
          <w:lang w:val="sr-Cyrl-RS"/>
        </w:rPr>
        <w:t xml:space="preserve">су </w:t>
      </w:r>
      <w:r w:rsidRPr="004B3201">
        <w:rPr>
          <w:rFonts w:asciiTheme="minorHAnsi" w:hAnsiTheme="minorHAnsi" w:cstheme="minorHAnsi"/>
          <w:sz w:val="24"/>
          <w:lang w:val="sr-Cyrl-RS"/>
        </w:rPr>
        <w:t>воде</w:t>
      </w:r>
      <w:r w:rsidR="00D91236" w:rsidRPr="004B3201">
        <w:rPr>
          <w:rFonts w:asciiTheme="minorHAnsi" w:hAnsiTheme="minorHAnsi" w:cstheme="minorHAnsi"/>
          <w:sz w:val="24"/>
          <w:lang w:val="sr-Cyrl-RS"/>
        </w:rPr>
        <w:t>ће земље</w:t>
      </w:r>
      <w:r w:rsidRPr="004B3201">
        <w:rPr>
          <w:rFonts w:asciiTheme="minorHAnsi" w:hAnsiTheme="minorHAnsi" w:cstheme="minorHAnsi"/>
          <w:sz w:val="24"/>
          <w:lang w:val="sr-Cyrl-RS"/>
        </w:rPr>
        <w:t xml:space="preserve"> у региону</w:t>
      </w:r>
      <w:r w:rsidR="00D91236" w:rsidRPr="004B3201">
        <w:rPr>
          <w:rFonts w:asciiTheme="minorHAnsi" w:hAnsiTheme="minorHAnsi" w:cstheme="minorHAnsi"/>
          <w:sz w:val="24"/>
          <w:lang w:val="sr-Cyrl-RS"/>
        </w:rPr>
        <w:t xml:space="preserve"> у овој области</w:t>
      </w:r>
      <w:r w:rsidRPr="004B3201">
        <w:rPr>
          <w:rFonts w:asciiTheme="minorHAnsi" w:hAnsiTheme="minorHAnsi" w:cstheme="minorHAnsi"/>
          <w:sz w:val="24"/>
          <w:lang w:val="sr-Cyrl-RS"/>
        </w:rPr>
        <w:t>.</w:t>
      </w:r>
    </w:p>
    <w:p w14:paraId="53A9A989" w14:textId="77777777" w:rsidR="00B72E28" w:rsidRPr="0025138E" w:rsidRDefault="0016776A" w:rsidP="00B72E28">
      <w:pPr>
        <w:pStyle w:val="Heading3"/>
        <w:rPr>
          <w:rFonts w:asciiTheme="minorHAnsi" w:hAnsiTheme="minorHAnsi" w:cstheme="minorHAnsi"/>
          <w:lang w:val="sr-Cyrl-RS"/>
        </w:rPr>
      </w:pPr>
      <w:bookmarkStart w:id="25" w:name="_Toc194270891"/>
      <w:r w:rsidRPr="0025138E">
        <w:rPr>
          <w:rFonts w:asciiTheme="minorHAnsi" w:hAnsiTheme="minorHAnsi" w:cstheme="minorHAnsi"/>
          <w:lang w:val="sr-Cyrl-RS"/>
        </w:rPr>
        <w:t xml:space="preserve">1.1.4.2 </w:t>
      </w:r>
      <w:r w:rsidR="00B72E28" w:rsidRPr="0025138E">
        <w:rPr>
          <w:rFonts w:asciiTheme="minorHAnsi" w:hAnsiTheme="minorHAnsi" w:cstheme="minorHAnsi"/>
          <w:lang w:val="sr-Cyrl-RS"/>
        </w:rPr>
        <w:t xml:space="preserve"> Подршка сектору пред</w:t>
      </w:r>
      <w:r w:rsidR="007B6EBD" w:rsidRPr="0025138E">
        <w:rPr>
          <w:rFonts w:asciiTheme="minorHAnsi" w:hAnsiTheme="minorHAnsi" w:cstheme="minorHAnsi"/>
          <w:lang w:val="sr-Cyrl-RS"/>
        </w:rPr>
        <w:t>узетништва женa у региону</w:t>
      </w:r>
      <w:bookmarkEnd w:id="25"/>
    </w:p>
    <w:p w14:paraId="2ED9BFA5" w14:textId="120241ED" w:rsidR="00B72E28" w:rsidRPr="0025138E" w:rsidRDefault="007B6EBD" w:rsidP="002D493D">
      <w:pPr>
        <w:spacing w:after="0" w:line="240" w:lineRule="auto"/>
        <w:ind w:firstLine="720"/>
        <w:jc w:val="both"/>
        <w:rPr>
          <w:rFonts w:asciiTheme="minorHAnsi" w:hAnsiTheme="minorHAnsi" w:cstheme="minorHAnsi"/>
          <w:sz w:val="24"/>
          <w:szCs w:val="24"/>
          <w:lang w:val="sr-Cyrl-RS"/>
        </w:rPr>
      </w:pPr>
      <w:r w:rsidRPr="0025138E">
        <w:rPr>
          <w:rFonts w:asciiTheme="minorHAnsi" w:hAnsiTheme="minorHAnsi" w:cstheme="minorHAnsi"/>
          <w:sz w:val="24"/>
          <w:szCs w:val="24"/>
          <w:lang w:val="sr-Cyrl-RS"/>
        </w:rPr>
        <w:t xml:space="preserve">У </w:t>
      </w:r>
      <w:r w:rsidRPr="0025138E">
        <w:rPr>
          <w:rFonts w:asciiTheme="minorHAnsi" w:hAnsiTheme="minorHAnsi" w:cstheme="minorHAnsi"/>
          <w:b/>
          <w:sz w:val="24"/>
          <w:szCs w:val="24"/>
          <w:lang w:val="sr-Cyrl-RS"/>
        </w:rPr>
        <w:t>Србији</w:t>
      </w:r>
      <w:r w:rsidRPr="0025138E">
        <w:rPr>
          <w:rFonts w:asciiTheme="minorHAnsi" w:hAnsiTheme="minorHAnsi" w:cstheme="minorHAnsi"/>
          <w:sz w:val="24"/>
          <w:szCs w:val="24"/>
          <w:lang w:val="sr-Cyrl-RS"/>
        </w:rPr>
        <w:t xml:space="preserve"> не постоји специфичан документ посвећан </w:t>
      </w:r>
      <w:r w:rsidR="00D91236" w:rsidRPr="0025138E">
        <w:rPr>
          <w:rFonts w:asciiTheme="minorHAnsi" w:hAnsiTheme="minorHAnsi" w:cstheme="minorHAnsi"/>
          <w:sz w:val="24"/>
          <w:szCs w:val="24"/>
          <w:lang w:val="sr-Cyrl-RS"/>
        </w:rPr>
        <w:t xml:space="preserve">предузетништву жена </w:t>
      </w:r>
      <w:r w:rsidRPr="0025138E">
        <w:rPr>
          <w:rFonts w:asciiTheme="minorHAnsi" w:hAnsiTheme="minorHAnsi" w:cstheme="minorHAnsi"/>
          <w:sz w:val="24"/>
          <w:szCs w:val="24"/>
          <w:lang w:val="sr-Cyrl-RS"/>
        </w:rPr>
        <w:t xml:space="preserve">већ је подршка омогућена примјеном закона и стратегије о </w:t>
      </w:r>
      <w:r w:rsidR="00A03BD5" w:rsidRPr="0025138E">
        <w:rPr>
          <w:rFonts w:asciiTheme="minorHAnsi" w:hAnsiTheme="minorHAnsi" w:cstheme="minorHAnsi"/>
          <w:sz w:val="24"/>
          <w:szCs w:val="24"/>
          <w:lang w:val="sr-Cyrl-BA"/>
        </w:rPr>
        <w:t>р</w:t>
      </w:r>
      <w:r w:rsidRPr="0025138E">
        <w:rPr>
          <w:rFonts w:asciiTheme="minorHAnsi" w:hAnsiTheme="minorHAnsi" w:cstheme="minorHAnsi"/>
          <w:sz w:val="24"/>
          <w:szCs w:val="24"/>
          <w:lang w:val="sr-Cyrl-RS"/>
        </w:rPr>
        <w:t>одној равноправности и Стратегиј</w:t>
      </w:r>
      <w:r w:rsidR="00A03BD5" w:rsidRPr="0025138E">
        <w:rPr>
          <w:rFonts w:asciiTheme="minorHAnsi" w:hAnsiTheme="minorHAnsi" w:cstheme="minorHAnsi"/>
          <w:sz w:val="24"/>
          <w:szCs w:val="24"/>
          <w:lang w:val="sr-Cyrl-RS"/>
        </w:rPr>
        <w:t>е</w:t>
      </w:r>
      <w:r w:rsidRPr="0025138E">
        <w:rPr>
          <w:rFonts w:asciiTheme="minorHAnsi" w:hAnsiTheme="minorHAnsi" w:cstheme="minorHAnsi"/>
          <w:sz w:val="24"/>
          <w:szCs w:val="24"/>
          <w:lang w:val="sr-Cyrl-RS"/>
        </w:rPr>
        <w:t xml:space="preserve"> за подршку развоју малих и средњих предузећа. </w:t>
      </w:r>
      <w:r w:rsidR="00A03BD5" w:rsidRPr="0025138E">
        <w:rPr>
          <w:rFonts w:asciiTheme="minorHAnsi" w:hAnsiTheme="minorHAnsi" w:cstheme="minorHAnsi"/>
          <w:sz w:val="24"/>
          <w:szCs w:val="24"/>
          <w:lang w:val="sr-Cyrl-RS"/>
        </w:rPr>
        <w:t xml:space="preserve">Веома значајно </w:t>
      </w:r>
      <w:r w:rsidR="00D91236" w:rsidRPr="0025138E">
        <w:rPr>
          <w:rFonts w:asciiTheme="minorHAnsi" w:hAnsiTheme="minorHAnsi" w:cstheme="minorHAnsi"/>
          <w:sz w:val="24"/>
          <w:szCs w:val="24"/>
          <w:lang w:val="sr-Cyrl-RS"/>
        </w:rPr>
        <w:t xml:space="preserve">је </w:t>
      </w:r>
      <w:r w:rsidRPr="0025138E">
        <w:rPr>
          <w:rFonts w:asciiTheme="minorHAnsi" w:hAnsiTheme="minorHAnsi" w:cstheme="minorHAnsi"/>
          <w:sz w:val="24"/>
          <w:szCs w:val="24"/>
          <w:lang w:val="sr-Cyrl-RS"/>
        </w:rPr>
        <w:t>усв</w:t>
      </w:r>
      <w:r w:rsidR="00A03BD5" w:rsidRPr="0025138E">
        <w:rPr>
          <w:rFonts w:asciiTheme="minorHAnsi" w:hAnsiTheme="minorHAnsi" w:cstheme="minorHAnsi"/>
          <w:sz w:val="24"/>
          <w:szCs w:val="24"/>
          <w:lang w:val="sr-Cyrl-RS"/>
        </w:rPr>
        <w:t xml:space="preserve">ајање </w:t>
      </w:r>
      <w:r w:rsidRPr="0025138E">
        <w:rPr>
          <w:rFonts w:asciiTheme="minorHAnsi" w:hAnsiTheme="minorHAnsi" w:cstheme="minorHAnsi"/>
          <w:sz w:val="24"/>
          <w:szCs w:val="24"/>
          <w:lang w:val="sr-Cyrl-RS"/>
        </w:rPr>
        <w:t>иницијатив</w:t>
      </w:r>
      <w:r w:rsidR="00A03BD5" w:rsidRPr="0025138E">
        <w:rPr>
          <w:rFonts w:asciiTheme="minorHAnsi" w:hAnsiTheme="minorHAnsi" w:cstheme="minorHAnsi"/>
          <w:sz w:val="24"/>
          <w:szCs w:val="24"/>
          <w:lang w:val="sr-Cyrl-RS"/>
        </w:rPr>
        <w:t>е</w:t>
      </w:r>
      <w:r w:rsidRPr="0025138E">
        <w:rPr>
          <w:rFonts w:asciiTheme="minorHAnsi" w:hAnsiTheme="minorHAnsi" w:cstheme="minorHAnsi"/>
          <w:sz w:val="24"/>
          <w:szCs w:val="24"/>
          <w:lang w:val="sr-Cyrl-RS"/>
        </w:rPr>
        <w:t xml:space="preserve"> да се податак о полу власника, директора и чланова привредних друштава и предузетника пропише као предмет регистрације у Регистру привредних субјеката. </w:t>
      </w:r>
      <w:r w:rsidR="00B72E28" w:rsidRPr="0025138E">
        <w:rPr>
          <w:rFonts w:asciiTheme="minorHAnsi" w:hAnsiTheme="minorHAnsi" w:cstheme="minorHAnsi"/>
          <w:sz w:val="24"/>
          <w:szCs w:val="24"/>
          <w:lang w:val="sr-Cyrl-RS"/>
        </w:rPr>
        <w:t xml:space="preserve">Према подацима Агенције за привредне регистре </w:t>
      </w:r>
      <w:r w:rsidR="007A0761" w:rsidRPr="0025138E">
        <w:rPr>
          <w:rFonts w:asciiTheme="minorHAnsi" w:hAnsiTheme="minorHAnsi" w:cstheme="minorHAnsi"/>
          <w:sz w:val="24"/>
          <w:szCs w:val="24"/>
          <w:lang w:val="sr-Cyrl-RS"/>
        </w:rPr>
        <w:t xml:space="preserve">Србије у </w:t>
      </w:r>
      <w:r w:rsidR="00B72E28" w:rsidRPr="0025138E">
        <w:rPr>
          <w:rFonts w:asciiTheme="minorHAnsi" w:hAnsiTheme="minorHAnsi" w:cstheme="minorHAnsi"/>
          <w:sz w:val="24"/>
          <w:szCs w:val="24"/>
          <w:lang w:val="sr-Cyrl-RS"/>
        </w:rPr>
        <w:t>2023. годин</w:t>
      </w:r>
      <w:r w:rsidRPr="0025138E">
        <w:rPr>
          <w:rFonts w:asciiTheme="minorHAnsi" w:hAnsiTheme="minorHAnsi" w:cstheme="minorHAnsi"/>
          <w:sz w:val="24"/>
          <w:szCs w:val="24"/>
          <w:lang w:val="sr-Cyrl-RS"/>
        </w:rPr>
        <w:t>и 33,7%</w:t>
      </w:r>
      <w:r w:rsidR="00B72E28" w:rsidRPr="0025138E">
        <w:rPr>
          <w:rFonts w:asciiTheme="minorHAnsi" w:hAnsiTheme="minorHAnsi" w:cstheme="minorHAnsi"/>
          <w:sz w:val="24"/>
          <w:szCs w:val="24"/>
          <w:lang w:val="sr-Cyrl-RS"/>
        </w:rPr>
        <w:t xml:space="preserve"> регистрованих пр</w:t>
      </w:r>
      <w:r w:rsidR="00D91236" w:rsidRPr="0025138E">
        <w:rPr>
          <w:rFonts w:asciiTheme="minorHAnsi" w:hAnsiTheme="minorHAnsi" w:cstheme="minorHAnsi"/>
          <w:sz w:val="24"/>
          <w:szCs w:val="24"/>
          <w:lang w:val="sr-Cyrl-RS"/>
        </w:rPr>
        <w:t>ивредника</w:t>
      </w:r>
      <w:r w:rsidR="00B72E28" w:rsidRPr="0025138E">
        <w:rPr>
          <w:rFonts w:asciiTheme="minorHAnsi" w:hAnsiTheme="minorHAnsi" w:cstheme="minorHAnsi"/>
          <w:sz w:val="24"/>
          <w:szCs w:val="24"/>
          <w:lang w:val="sr-Cyrl-RS"/>
        </w:rPr>
        <w:t xml:space="preserve"> су</w:t>
      </w:r>
      <w:r w:rsidRPr="0025138E">
        <w:rPr>
          <w:rFonts w:asciiTheme="minorHAnsi" w:hAnsiTheme="minorHAnsi" w:cstheme="minorHAnsi"/>
          <w:sz w:val="24"/>
          <w:szCs w:val="24"/>
          <w:lang w:val="sr-Cyrl-RS"/>
        </w:rPr>
        <w:t xml:space="preserve"> биле</w:t>
      </w:r>
      <w:r w:rsidR="00B72E28" w:rsidRPr="0025138E">
        <w:rPr>
          <w:rFonts w:asciiTheme="minorHAnsi" w:hAnsiTheme="minorHAnsi" w:cstheme="minorHAnsi"/>
          <w:sz w:val="24"/>
          <w:szCs w:val="24"/>
          <w:lang w:val="sr-Cyrl-RS"/>
        </w:rPr>
        <w:t xml:space="preserve"> жене. Министарство привреде у сарадњи са Фондом за развој од 2021. године спроводи посебан програм финансијске подршке намијењен предузетницама и младима који су у почетној фази пословања, али и онима који тек желе да отпочну пословање. Програм представља комбинацију бесповратних средстава из буџета и повољног кредита</w:t>
      </w:r>
      <w:r w:rsidRPr="0025138E">
        <w:rPr>
          <w:rFonts w:asciiTheme="minorHAnsi" w:hAnsiTheme="minorHAnsi" w:cstheme="minorHAnsi"/>
          <w:sz w:val="24"/>
          <w:szCs w:val="24"/>
          <w:lang w:val="sr-Cyrl-RS"/>
        </w:rPr>
        <w:t>. М</w:t>
      </w:r>
      <w:r w:rsidR="00D91236" w:rsidRPr="0025138E">
        <w:rPr>
          <w:rFonts w:asciiTheme="minorHAnsi" w:hAnsiTheme="minorHAnsi" w:cstheme="minorHAnsi"/>
          <w:sz w:val="24"/>
          <w:szCs w:val="24"/>
          <w:lang w:val="sr-Cyrl-RS"/>
        </w:rPr>
        <w:t>и</w:t>
      </w:r>
      <w:r w:rsidR="00B72E28" w:rsidRPr="0025138E">
        <w:rPr>
          <w:rFonts w:asciiTheme="minorHAnsi" w:hAnsiTheme="minorHAnsi" w:cstheme="minorHAnsi"/>
          <w:sz w:val="24"/>
          <w:szCs w:val="24"/>
          <w:lang w:val="sr-Cyrl-RS"/>
        </w:rPr>
        <w:t xml:space="preserve">нистарство je </w:t>
      </w:r>
      <w:r w:rsidRPr="0025138E">
        <w:rPr>
          <w:rFonts w:asciiTheme="minorHAnsi" w:hAnsiTheme="minorHAnsi" w:cstheme="minorHAnsi"/>
          <w:sz w:val="24"/>
          <w:szCs w:val="24"/>
          <w:lang w:val="sr-Cyrl-RS"/>
        </w:rPr>
        <w:t xml:space="preserve">за </w:t>
      </w:r>
      <w:r w:rsidR="00B72E28" w:rsidRPr="0025138E">
        <w:rPr>
          <w:rFonts w:asciiTheme="minorHAnsi" w:hAnsiTheme="minorHAnsi" w:cstheme="minorHAnsi"/>
          <w:sz w:val="24"/>
          <w:szCs w:val="24"/>
          <w:lang w:val="sr-Cyrl-RS"/>
        </w:rPr>
        <w:t>2023. годин</w:t>
      </w:r>
      <w:r w:rsidRPr="0025138E">
        <w:rPr>
          <w:rFonts w:asciiTheme="minorHAnsi" w:hAnsiTheme="minorHAnsi" w:cstheme="minorHAnsi"/>
          <w:sz w:val="24"/>
          <w:szCs w:val="24"/>
          <w:lang w:val="sr-Cyrl-RS"/>
        </w:rPr>
        <w:t>у</w:t>
      </w:r>
      <w:r w:rsidR="00B72E28" w:rsidRPr="0025138E">
        <w:rPr>
          <w:rFonts w:asciiTheme="minorHAnsi" w:hAnsiTheme="minorHAnsi" w:cstheme="minorHAnsi"/>
          <w:sz w:val="24"/>
          <w:szCs w:val="24"/>
          <w:lang w:val="sr-Cyrl-RS"/>
        </w:rPr>
        <w:t xml:space="preserve"> обезбиједило финансијску подршку предузетништву жена у износу од око 5 милиона евра неповратних средстава. </w:t>
      </w:r>
      <w:r w:rsidRPr="0025138E">
        <w:rPr>
          <w:rFonts w:asciiTheme="minorHAnsi" w:hAnsiTheme="minorHAnsi" w:cstheme="minorHAnsi"/>
          <w:sz w:val="24"/>
          <w:szCs w:val="24"/>
          <w:lang w:val="sr-Cyrl-RS"/>
        </w:rPr>
        <w:t>У периоду од 2015. до 2022. године, по свим програмима подршке, подржано је 1.346 жена са око 16.880.300 евра.</w:t>
      </w:r>
      <w:r w:rsidR="001D2105" w:rsidRPr="0025138E">
        <w:rPr>
          <w:rFonts w:asciiTheme="minorHAnsi" w:hAnsiTheme="minorHAnsi" w:cstheme="minorHAnsi"/>
          <w:sz w:val="24"/>
          <w:szCs w:val="24"/>
          <w:lang w:val="sr-Cyrl-RS"/>
        </w:rPr>
        <w:t xml:space="preserve"> </w:t>
      </w:r>
      <w:r w:rsidR="00B72E28" w:rsidRPr="0025138E">
        <w:rPr>
          <w:rFonts w:asciiTheme="minorHAnsi" w:hAnsiTheme="minorHAnsi" w:cstheme="minorHAnsi"/>
          <w:sz w:val="24"/>
          <w:szCs w:val="24"/>
          <w:lang w:val="sr-Cyrl-RS"/>
        </w:rPr>
        <w:t>Привредна комора Србије организује обуке за привреднице, менторинг састанке, B2B састанке на националном и интернационалном нивоу и друго.</w:t>
      </w:r>
      <w:r w:rsidRPr="0025138E">
        <w:rPr>
          <w:rFonts w:asciiTheme="minorHAnsi" w:hAnsiTheme="minorHAnsi" w:cstheme="minorHAnsi"/>
          <w:sz w:val="24"/>
          <w:szCs w:val="24"/>
          <w:lang w:val="sr-Cyrl-RS"/>
        </w:rPr>
        <w:t xml:space="preserve"> Треба поменути и иицијативу</w:t>
      </w:r>
      <w:r w:rsidR="00B72E28" w:rsidRPr="0025138E">
        <w:rPr>
          <w:rFonts w:asciiTheme="minorHAnsi" w:hAnsiTheme="minorHAnsi" w:cstheme="minorHAnsi"/>
          <w:sz w:val="24"/>
          <w:szCs w:val="24"/>
          <w:lang w:val="sr-Cyrl-RS"/>
        </w:rPr>
        <w:t xml:space="preserve"> Владе и </w:t>
      </w:r>
      <w:r w:rsidR="007662F5" w:rsidRPr="0025138E">
        <w:rPr>
          <w:rFonts w:asciiTheme="minorHAnsi" w:hAnsiTheme="minorHAnsi" w:cstheme="minorHAnsi"/>
          <w:sz w:val="24"/>
          <w:szCs w:val="24"/>
          <w:lang w:val="sr-Cyrl-RS"/>
        </w:rPr>
        <w:t xml:space="preserve">етно </w:t>
      </w:r>
      <w:r w:rsidR="00B72E28" w:rsidRPr="0025138E">
        <w:rPr>
          <w:rFonts w:asciiTheme="minorHAnsi" w:hAnsiTheme="minorHAnsi" w:cstheme="minorHAnsi"/>
          <w:sz w:val="24"/>
          <w:szCs w:val="24"/>
          <w:lang w:val="sr-Cyrl-RS"/>
        </w:rPr>
        <w:t xml:space="preserve">мреже НАЛЕД </w:t>
      </w:r>
      <w:r w:rsidR="002D493D">
        <w:rPr>
          <w:rFonts w:asciiTheme="minorHAnsi" w:hAnsiTheme="minorHAnsi" w:cstheme="minorHAnsi"/>
          <w:sz w:val="24"/>
          <w:szCs w:val="24"/>
          <w:lang w:val="sr-Cyrl-BA"/>
        </w:rPr>
        <w:t>„</w:t>
      </w:r>
      <w:r w:rsidR="00B72E28" w:rsidRPr="0025138E">
        <w:rPr>
          <w:rFonts w:asciiTheme="minorHAnsi" w:hAnsiTheme="minorHAnsi" w:cstheme="minorHAnsi"/>
          <w:sz w:val="24"/>
          <w:szCs w:val="24"/>
          <w:lang w:val="sr-Cyrl-RS"/>
        </w:rPr>
        <w:t>Подршка женама у руралним подручјима” са циљем да се дугорочно незапосленим женама обезбиједи стручна и маркетиншка подршка и приступ тржишту, како би израдом рукотворина себи могле да обезбиједе запослење и извор прихода.</w:t>
      </w:r>
      <w:r w:rsidR="00A03BD5" w:rsidRPr="0025138E">
        <w:rPr>
          <w:rFonts w:asciiTheme="minorHAnsi" w:hAnsiTheme="minorHAnsi" w:cstheme="minorHAnsi"/>
          <w:sz w:val="24"/>
          <w:szCs w:val="24"/>
          <w:lang w:val="sr-Cyrl-RS"/>
        </w:rPr>
        <w:t xml:space="preserve"> </w:t>
      </w:r>
      <w:r w:rsidR="00B72E28" w:rsidRPr="0025138E">
        <w:rPr>
          <w:rFonts w:asciiTheme="minorHAnsi" w:hAnsiTheme="minorHAnsi" w:cstheme="minorHAnsi"/>
          <w:sz w:val="24"/>
          <w:szCs w:val="24"/>
          <w:lang w:val="sr-Cyrl-RS"/>
        </w:rPr>
        <w:t xml:space="preserve">Фондација </w:t>
      </w:r>
      <w:r w:rsidR="007662F5" w:rsidRPr="0025138E">
        <w:rPr>
          <w:rFonts w:asciiTheme="minorHAnsi" w:hAnsiTheme="minorHAnsi" w:cstheme="minorHAnsi"/>
          <w:sz w:val="24"/>
          <w:szCs w:val="24"/>
          <w:lang w:val="sr-Cyrl-RS"/>
        </w:rPr>
        <w:t>„</w:t>
      </w:r>
      <w:r w:rsidR="00B72E28" w:rsidRPr="0025138E">
        <w:rPr>
          <w:rFonts w:asciiTheme="minorHAnsi" w:hAnsiTheme="minorHAnsi" w:cstheme="minorHAnsi"/>
          <w:sz w:val="24"/>
          <w:szCs w:val="24"/>
          <w:lang w:val="sr-Cyrl-RS"/>
        </w:rPr>
        <w:t>Ана и Владе Дивац</w:t>
      </w:r>
      <w:r w:rsidR="007662F5" w:rsidRPr="0025138E">
        <w:rPr>
          <w:rFonts w:asciiTheme="minorHAnsi" w:hAnsiTheme="minorHAnsi" w:cstheme="minorHAnsi"/>
          <w:sz w:val="24"/>
          <w:szCs w:val="24"/>
          <w:lang w:val="sr-Cyrl-RS"/>
        </w:rPr>
        <w:t>“</w:t>
      </w:r>
      <w:r w:rsidR="00B72E28" w:rsidRPr="0025138E">
        <w:rPr>
          <w:rFonts w:asciiTheme="minorHAnsi" w:hAnsiTheme="minorHAnsi" w:cstheme="minorHAnsi"/>
          <w:sz w:val="24"/>
          <w:szCs w:val="24"/>
          <w:lang w:val="sr-Cyrl-RS"/>
        </w:rPr>
        <w:t xml:space="preserve">, у сарадњи са партнерима, компанијама IKEA Србија и Mastercard, пружала је подршку економском оснаживању жена кроз три циклуса пројекта </w:t>
      </w:r>
      <w:r w:rsidR="002D493D">
        <w:rPr>
          <w:rFonts w:asciiTheme="minorHAnsi" w:hAnsiTheme="minorHAnsi" w:cstheme="minorHAnsi"/>
          <w:sz w:val="24"/>
          <w:szCs w:val="24"/>
          <w:lang w:val="sr-Cyrl-RS"/>
        </w:rPr>
        <w:t>„</w:t>
      </w:r>
      <w:r w:rsidR="00B72E28" w:rsidRPr="0025138E">
        <w:rPr>
          <w:rFonts w:asciiTheme="minorHAnsi" w:hAnsiTheme="minorHAnsi" w:cstheme="minorHAnsi"/>
          <w:sz w:val="24"/>
          <w:szCs w:val="24"/>
          <w:lang w:val="sr-Cyrl-RS"/>
        </w:rPr>
        <w:t xml:space="preserve">Ја сам </w:t>
      </w:r>
      <w:r w:rsidR="001F1E94" w:rsidRPr="0025138E">
        <w:rPr>
          <w:rFonts w:asciiTheme="minorHAnsi" w:hAnsiTheme="minorHAnsi" w:cstheme="minorHAnsi"/>
          <w:sz w:val="24"/>
          <w:szCs w:val="24"/>
          <w:lang w:val="sr-Cyrl-RS"/>
        </w:rPr>
        <w:t>одважна</w:t>
      </w:r>
      <w:r w:rsidR="00B72E28" w:rsidRPr="0025138E">
        <w:rPr>
          <w:rFonts w:asciiTheme="minorHAnsi" w:hAnsiTheme="minorHAnsi" w:cstheme="minorHAnsi"/>
          <w:sz w:val="24"/>
          <w:szCs w:val="24"/>
          <w:lang w:val="sr-Cyrl-RS"/>
        </w:rPr>
        <w:t>”.</w:t>
      </w:r>
      <w:r w:rsidR="00A03BD5" w:rsidRPr="0025138E">
        <w:rPr>
          <w:rFonts w:asciiTheme="minorHAnsi" w:hAnsiTheme="minorHAnsi" w:cstheme="minorHAnsi"/>
          <w:sz w:val="24"/>
          <w:szCs w:val="24"/>
          <w:lang w:val="sr-Cyrl-RS"/>
        </w:rPr>
        <w:t xml:space="preserve"> ЕБРД је такође омогућио значајну подршку кроз програм </w:t>
      </w:r>
      <w:r w:rsidR="001F1E94" w:rsidRPr="0025138E">
        <w:rPr>
          <w:rFonts w:asciiTheme="minorHAnsi" w:hAnsiTheme="minorHAnsi" w:cstheme="minorHAnsi"/>
          <w:sz w:val="24"/>
          <w:szCs w:val="24"/>
          <w:lang w:val="sr-Cyrl-RS"/>
        </w:rPr>
        <w:t>„</w:t>
      </w:r>
      <w:r w:rsidR="00A03BD5" w:rsidRPr="0025138E">
        <w:rPr>
          <w:rFonts w:asciiTheme="minorHAnsi" w:hAnsiTheme="minorHAnsi" w:cstheme="minorHAnsi"/>
          <w:sz w:val="24"/>
          <w:szCs w:val="24"/>
          <w:lang w:val="sr-Cyrl-RS"/>
        </w:rPr>
        <w:t>Жене у бизнису</w:t>
      </w:r>
      <w:r w:rsidR="001F1E94" w:rsidRPr="0025138E">
        <w:rPr>
          <w:rFonts w:asciiTheme="minorHAnsi" w:hAnsiTheme="minorHAnsi" w:cstheme="minorHAnsi"/>
          <w:sz w:val="24"/>
          <w:szCs w:val="24"/>
          <w:lang w:val="sr-Cyrl-RS"/>
        </w:rPr>
        <w:t>“</w:t>
      </w:r>
      <w:r w:rsidR="00A03BD5" w:rsidRPr="0025138E">
        <w:rPr>
          <w:rFonts w:asciiTheme="minorHAnsi" w:hAnsiTheme="minorHAnsi" w:cstheme="minorHAnsi"/>
          <w:sz w:val="24"/>
          <w:szCs w:val="24"/>
          <w:lang w:val="sr-Cyrl-RS"/>
        </w:rPr>
        <w:t>.</w:t>
      </w:r>
    </w:p>
    <w:p w14:paraId="7299D7D5" w14:textId="32375222" w:rsidR="00B72E28" w:rsidRPr="0025138E" w:rsidRDefault="00A03BD5" w:rsidP="002D493D">
      <w:pPr>
        <w:spacing w:after="0" w:line="240" w:lineRule="auto"/>
        <w:ind w:firstLine="720"/>
        <w:jc w:val="both"/>
        <w:rPr>
          <w:rFonts w:asciiTheme="minorHAnsi" w:hAnsiTheme="minorHAnsi" w:cstheme="minorHAnsi"/>
          <w:sz w:val="24"/>
          <w:szCs w:val="24"/>
          <w:lang w:val="sr-Cyrl-RS"/>
        </w:rPr>
      </w:pPr>
      <w:r w:rsidRPr="0025138E">
        <w:rPr>
          <w:rFonts w:asciiTheme="minorHAnsi" w:hAnsiTheme="minorHAnsi" w:cstheme="minorHAnsi"/>
          <w:b/>
          <w:sz w:val="24"/>
          <w:szCs w:val="24"/>
          <w:lang w:val="sr-Cyrl-RS"/>
        </w:rPr>
        <w:t>Црна Гора</w:t>
      </w:r>
      <w:r w:rsidRPr="0025138E">
        <w:rPr>
          <w:rFonts w:asciiTheme="minorHAnsi" w:hAnsiTheme="minorHAnsi" w:cstheme="minorHAnsi"/>
          <w:sz w:val="24"/>
          <w:szCs w:val="24"/>
          <w:lang w:val="sr-Cyrl-RS"/>
        </w:rPr>
        <w:t xml:space="preserve"> је има важећу Стратегију развоја женског предузетништва Црне Горе </w:t>
      </w:r>
      <w:r w:rsidR="007662F5" w:rsidRPr="0025138E">
        <w:rPr>
          <w:rFonts w:asciiTheme="minorHAnsi" w:hAnsiTheme="minorHAnsi" w:cstheme="minorHAnsi"/>
          <w:sz w:val="24"/>
          <w:szCs w:val="24"/>
          <w:lang w:val="sr-Cyrl-RS"/>
        </w:rPr>
        <w:t xml:space="preserve">за период </w:t>
      </w:r>
      <w:r w:rsidRPr="0025138E">
        <w:rPr>
          <w:rFonts w:asciiTheme="minorHAnsi" w:hAnsiTheme="minorHAnsi" w:cstheme="minorHAnsi"/>
          <w:sz w:val="24"/>
          <w:szCs w:val="24"/>
          <w:lang w:val="sr-Cyrl-RS"/>
        </w:rPr>
        <w:t>2021-2024.годин</w:t>
      </w:r>
      <w:r w:rsidR="007662F5" w:rsidRPr="0025138E">
        <w:rPr>
          <w:rFonts w:asciiTheme="minorHAnsi" w:hAnsiTheme="minorHAnsi" w:cstheme="minorHAnsi"/>
          <w:sz w:val="24"/>
          <w:szCs w:val="24"/>
          <w:lang w:val="sr-Cyrl-RS"/>
        </w:rPr>
        <w:t>а</w:t>
      </w:r>
      <w:r w:rsidRPr="0025138E">
        <w:rPr>
          <w:rFonts w:asciiTheme="minorHAnsi" w:hAnsiTheme="minorHAnsi" w:cstheme="minorHAnsi"/>
          <w:sz w:val="24"/>
          <w:szCs w:val="24"/>
          <w:lang w:val="sr-Cyrl-RS"/>
        </w:rPr>
        <w:t>.</w:t>
      </w:r>
      <w:r w:rsidR="007662F5" w:rsidRPr="0025138E">
        <w:rPr>
          <w:rFonts w:asciiTheme="minorHAnsi" w:hAnsiTheme="minorHAnsi" w:cstheme="minorHAnsi"/>
          <w:sz w:val="24"/>
          <w:szCs w:val="24"/>
          <w:lang w:val="sr-Cyrl-RS"/>
        </w:rPr>
        <w:t xml:space="preserve"> </w:t>
      </w:r>
      <w:r w:rsidR="00B72E28" w:rsidRPr="0025138E">
        <w:rPr>
          <w:rFonts w:asciiTheme="minorHAnsi" w:hAnsiTheme="minorHAnsi" w:cstheme="minorHAnsi"/>
          <w:sz w:val="24"/>
          <w:szCs w:val="24"/>
          <w:lang w:val="sr-Cyrl-RS"/>
        </w:rPr>
        <w:t>Према подацима Привредне коморе Црне Горе просjечн</w:t>
      </w:r>
      <w:r w:rsidR="007662F5" w:rsidRPr="0025138E">
        <w:rPr>
          <w:rFonts w:asciiTheme="minorHAnsi" w:hAnsiTheme="minorHAnsi" w:cstheme="minorHAnsi"/>
          <w:sz w:val="24"/>
          <w:szCs w:val="24"/>
          <w:lang w:val="sr-Cyrl-RS"/>
        </w:rPr>
        <w:t>о</w:t>
      </w:r>
      <w:r w:rsidR="00B72E28" w:rsidRPr="0025138E">
        <w:rPr>
          <w:rFonts w:asciiTheme="minorHAnsi" w:hAnsiTheme="minorHAnsi" w:cstheme="minorHAnsi"/>
          <w:sz w:val="24"/>
          <w:szCs w:val="24"/>
          <w:lang w:val="sr-Cyrl-RS"/>
        </w:rPr>
        <w:t xml:space="preserve"> у</w:t>
      </w:r>
      <w:r w:rsidR="001F1E94" w:rsidRPr="0025138E">
        <w:rPr>
          <w:rFonts w:asciiTheme="minorHAnsi" w:hAnsiTheme="minorHAnsi" w:cstheme="minorHAnsi"/>
          <w:sz w:val="24"/>
          <w:szCs w:val="24"/>
          <w:lang w:val="sr-Cyrl-RS"/>
        </w:rPr>
        <w:t xml:space="preserve">чешће </w:t>
      </w:r>
      <w:r w:rsidR="00B72E28" w:rsidRPr="0025138E">
        <w:rPr>
          <w:rFonts w:asciiTheme="minorHAnsi" w:hAnsiTheme="minorHAnsi" w:cstheme="minorHAnsi"/>
          <w:sz w:val="24"/>
          <w:szCs w:val="24"/>
          <w:lang w:val="sr-Cyrl-RS"/>
        </w:rPr>
        <w:t>предузетница у посљедњих пет година износи</w:t>
      </w:r>
      <w:r w:rsidR="007662F5" w:rsidRPr="0025138E">
        <w:rPr>
          <w:rFonts w:asciiTheme="minorHAnsi" w:hAnsiTheme="minorHAnsi" w:cstheme="minorHAnsi"/>
          <w:sz w:val="24"/>
          <w:szCs w:val="24"/>
          <w:lang w:val="sr-Cyrl-RS"/>
        </w:rPr>
        <w:t>л</w:t>
      </w:r>
      <w:r w:rsidR="00B72E28" w:rsidRPr="0025138E">
        <w:rPr>
          <w:rFonts w:asciiTheme="minorHAnsi" w:hAnsiTheme="minorHAnsi" w:cstheme="minorHAnsi"/>
          <w:sz w:val="24"/>
          <w:szCs w:val="24"/>
          <w:lang w:val="sr-Cyrl-RS"/>
        </w:rPr>
        <w:t>о је 30,86%</w:t>
      </w:r>
      <w:r w:rsidR="001F1E94" w:rsidRPr="0025138E">
        <w:rPr>
          <w:rFonts w:asciiTheme="minorHAnsi" w:hAnsiTheme="minorHAnsi" w:cstheme="minorHAnsi"/>
          <w:sz w:val="24"/>
          <w:szCs w:val="24"/>
          <w:lang w:val="sr-Cyrl-RS"/>
        </w:rPr>
        <w:t xml:space="preserve"> </w:t>
      </w:r>
      <w:r w:rsidR="007662F5" w:rsidRPr="0025138E">
        <w:rPr>
          <w:rFonts w:asciiTheme="minorHAnsi" w:hAnsiTheme="minorHAnsi" w:cstheme="minorHAnsi"/>
          <w:sz w:val="24"/>
          <w:szCs w:val="24"/>
          <w:lang w:val="sr-Cyrl-RS"/>
        </w:rPr>
        <w:t xml:space="preserve">од </w:t>
      </w:r>
      <w:r w:rsidR="001F1E94" w:rsidRPr="0025138E">
        <w:rPr>
          <w:rFonts w:asciiTheme="minorHAnsi" w:hAnsiTheme="minorHAnsi" w:cstheme="minorHAnsi"/>
          <w:sz w:val="24"/>
          <w:szCs w:val="24"/>
          <w:lang w:val="sr-Cyrl-RS"/>
        </w:rPr>
        <w:t>укупно</w:t>
      </w:r>
      <w:r w:rsidR="007662F5" w:rsidRPr="0025138E">
        <w:rPr>
          <w:rFonts w:asciiTheme="minorHAnsi" w:hAnsiTheme="minorHAnsi" w:cstheme="minorHAnsi"/>
          <w:sz w:val="24"/>
          <w:szCs w:val="24"/>
          <w:lang w:val="sr-Cyrl-RS"/>
        </w:rPr>
        <w:t>г</w:t>
      </w:r>
      <w:r w:rsidR="001F1E94" w:rsidRPr="0025138E">
        <w:rPr>
          <w:rFonts w:asciiTheme="minorHAnsi" w:hAnsiTheme="minorHAnsi" w:cstheme="minorHAnsi"/>
          <w:sz w:val="24"/>
          <w:szCs w:val="24"/>
          <w:lang w:val="sr-Cyrl-RS"/>
        </w:rPr>
        <w:t xml:space="preserve"> број</w:t>
      </w:r>
      <w:r w:rsidR="007662F5" w:rsidRPr="0025138E">
        <w:rPr>
          <w:rFonts w:asciiTheme="minorHAnsi" w:hAnsiTheme="minorHAnsi" w:cstheme="minorHAnsi"/>
          <w:sz w:val="24"/>
          <w:szCs w:val="24"/>
          <w:lang w:val="sr-Cyrl-RS"/>
        </w:rPr>
        <w:t>а</w:t>
      </w:r>
      <w:r w:rsidR="001F1E94" w:rsidRPr="0025138E">
        <w:rPr>
          <w:rFonts w:asciiTheme="minorHAnsi" w:hAnsiTheme="minorHAnsi" w:cstheme="minorHAnsi"/>
          <w:sz w:val="24"/>
          <w:szCs w:val="24"/>
          <w:lang w:val="sr-Cyrl-RS"/>
        </w:rPr>
        <w:t xml:space="preserve"> субјеката</w:t>
      </w:r>
      <w:r w:rsidR="00B72E28" w:rsidRPr="0025138E">
        <w:rPr>
          <w:rFonts w:asciiTheme="minorHAnsi" w:hAnsiTheme="minorHAnsi" w:cstheme="minorHAnsi"/>
          <w:sz w:val="24"/>
          <w:szCs w:val="24"/>
          <w:lang w:val="sr-Cyrl-RS"/>
        </w:rPr>
        <w:t>.</w:t>
      </w:r>
      <w:r w:rsidR="007B6EBD" w:rsidRPr="0025138E">
        <w:rPr>
          <w:rFonts w:asciiTheme="minorHAnsi" w:hAnsiTheme="minorHAnsi" w:cstheme="minorHAnsi"/>
          <w:sz w:val="24"/>
          <w:szCs w:val="24"/>
          <w:lang w:val="sr-Cyrl-RS"/>
        </w:rPr>
        <w:t xml:space="preserve"> </w:t>
      </w:r>
      <w:r w:rsidR="00B72E28" w:rsidRPr="0025138E">
        <w:rPr>
          <w:rFonts w:asciiTheme="minorHAnsi" w:hAnsiTheme="minorHAnsi" w:cstheme="minorHAnsi"/>
          <w:sz w:val="24"/>
          <w:szCs w:val="24"/>
          <w:lang w:val="sr-Cyrl-RS"/>
        </w:rPr>
        <w:t xml:space="preserve">Министарство </w:t>
      </w:r>
      <w:r w:rsidR="001F1E94" w:rsidRPr="0025138E">
        <w:rPr>
          <w:rFonts w:asciiTheme="minorHAnsi" w:hAnsiTheme="minorHAnsi" w:cstheme="minorHAnsi"/>
          <w:sz w:val="24"/>
          <w:szCs w:val="24"/>
          <w:lang w:val="sr-Cyrl-RS"/>
        </w:rPr>
        <w:t xml:space="preserve">економског развоја и туризма Црне Горе </w:t>
      </w:r>
      <w:r w:rsidRPr="0025138E">
        <w:rPr>
          <w:rFonts w:asciiTheme="minorHAnsi" w:hAnsiTheme="minorHAnsi" w:cstheme="minorHAnsi"/>
          <w:sz w:val="24"/>
          <w:szCs w:val="24"/>
          <w:lang w:val="sr-Cyrl-RS"/>
        </w:rPr>
        <w:t xml:space="preserve">кроз </w:t>
      </w:r>
      <w:r w:rsidR="00B72E28" w:rsidRPr="0025138E">
        <w:rPr>
          <w:rFonts w:asciiTheme="minorHAnsi" w:hAnsiTheme="minorHAnsi" w:cstheme="minorHAnsi"/>
          <w:sz w:val="24"/>
          <w:szCs w:val="24"/>
          <w:lang w:val="sr-Cyrl-RS"/>
        </w:rPr>
        <w:t>двије програмске линије финансијске подршке</w:t>
      </w:r>
      <w:r w:rsidR="001F1E94" w:rsidRPr="0025138E">
        <w:rPr>
          <w:rFonts w:asciiTheme="minorHAnsi" w:hAnsiTheme="minorHAnsi" w:cstheme="minorHAnsi"/>
          <w:sz w:val="24"/>
          <w:szCs w:val="24"/>
          <w:lang w:val="sr-Cyrl-RS"/>
        </w:rPr>
        <w:t>: интернационализација</w:t>
      </w:r>
      <w:r w:rsidR="00B72E28" w:rsidRPr="0025138E">
        <w:rPr>
          <w:rFonts w:asciiTheme="minorHAnsi" w:hAnsiTheme="minorHAnsi" w:cstheme="minorHAnsi"/>
          <w:sz w:val="24"/>
          <w:szCs w:val="24"/>
          <w:lang w:val="sr-Cyrl-RS"/>
        </w:rPr>
        <w:t xml:space="preserve"> и набавк</w:t>
      </w:r>
      <w:r w:rsidR="001F1E94" w:rsidRPr="0025138E">
        <w:rPr>
          <w:rFonts w:asciiTheme="minorHAnsi" w:hAnsiTheme="minorHAnsi" w:cstheme="minorHAnsi"/>
          <w:sz w:val="24"/>
          <w:szCs w:val="24"/>
          <w:lang w:val="sr-Cyrl-RS"/>
        </w:rPr>
        <w:t>а</w:t>
      </w:r>
      <w:r w:rsidR="00B72E28" w:rsidRPr="0025138E">
        <w:rPr>
          <w:rFonts w:asciiTheme="minorHAnsi" w:hAnsiTheme="minorHAnsi" w:cstheme="minorHAnsi"/>
          <w:sz w:val="24"/>
          <w:szCs w:val="24"/>
          <w:lang w:val="sr-Cyrl-RS"/>
        </w:rPr>
        <w:t xml:space="preserve"> опреме велике вриједности</w:t>
      </w:r>
      <w:r w:rsidR="001F1E94" w:rsidRPr="0025138E">
        <w:rPr>
          <w:rFonts w:asciiTheme="minorHAnsi" w:hAnsiTheme="minorHAnsi" w:cstheme="minorHAnsi"/>
          <w:sz w:val="24"/>
          <w:szCs w:val="24"/>
          <w:lang w:val="sr-Cyrl-RS"/>
        </w:rPr>
        <w:t xml:space="preserve"> </w:t>
      </w:r>
      <w:r w:rsidR="00B72E28" w:rsidRPr="0025138E">
        <w:rPr>
          <w:rFonts w:asciiTheme="minorHAnsi" w:hAnsiTheme="minorHAnsi" w:cstheme="minorHAnsi"/>
          <w:sz w:val="24"/>
          <w:szCs w:val="24"/>
          <w:lang w:val="sr-Cyrl-RS"/>
        </w:rPr>
        <w:t>подршк</w:t>
      </w:r>
      <w:r w:rsidR="001F1E94" w:rsidRPr="0025138E">
        <w:rPr>
          <w:rFonts w:asciiTheme="minorHAnsi" w:hAnsiTheme="minorHAnsi" w:cstheme="minorHAnsi"/>
          <w:sz w:val="24"/>
          <w:szCs w:val="24"/>
          <w:lang w:val="sr-Cyrl-RS"/>
        </w:rPr>
        <w:t>а</w:t>
      </w:r>
      <w:r w:rsidR="00B72E28" w:rsidRPr="0025138E">
        <w:rPr>
          <w:rFonts w:asciiTheme="minorHAnsi" w:hAnsiTheme="minorHAnsi" w:cstheme="minorHAnsi"/>
          <w:sz w:val="24"/>
          <w:szCs w:val="24"/>
          <w:lang w:val="sr-Cyrl-RS"/>
        </w:rPr>
        <w:t xml:space="preserve"> малим улагањима</w:t>
      </w:r>
      <w:r w:rsidR="001F1E94" w:rsidRPr="0025138E">
        <w:rPr>
          <w:rFonts w:asciiTheme="minorHAnsi" w:hAnsiTheme="minorHAnsi" w:cstheme="minorHAnsi"/>
          <w:sz w:val="24"/>
          <w:szCs w:val="24"/>
          <w:lang w:val="sr-Cyrl-RS"/>
        </w:rPr>
        <w:t xml:space="preserve"> (</w:t>
      </w:r>
      <w:r w:rsidR="00B72E28" w:rsidRPr="0025138E">
        <w:rPr>
          <w:rFonts w:asciiTheme="minorHAnsi" w:hAnsiTheme="minorHAnsi" w:cstheme="minorHAnsi"/>
          <w:sz w:val="24"/>
          <w:szCs w:val="24"/>
          <w:lang w:val="sr-Cyrl-RS"/>
        </w:rPr>
        <w:t>увођење међународних стандарда и</w:t>
      </w:r>
      <w:r w:rsidR="001F1E94" w:rsidRPr="0025138E">
        <w:rPr>
          <w:rFonts w:asciiTheme="minorHAnsi" w:hAnsiTheme="minorHAnsi" w:cstheme="minorHAnsi"/>
          <w:sz w:val="24"/>
          <w:szCs w:val="24"/>
          <w:lang w:val="sr-Cyrl-RS"/>
        </w:rPr>
        <w:t xml:space="preserve"> подстицај циркуларне економије) омогућава да</w:t>
      </w:r>
      <w:r w:rsidR="007F279C" w:rsidRPr="0025138E">
        <w:rPr>
          <w:rFonts w:asciiTheme="minorHAnsi" w:hAnsiTheme="minorHAnsi" w:cstheme="minorHAnsi"/>
          <w:sz w:val="24"/>
          <w:szCs w:val="24"/>
          <w:lang w:val="sr-Cyrl-RS"/>
        </w:rPr>
        <w:t xml:space="preserve"> </w:t>
      </w:r>
      <w:r w:rsidR="001F1E94" w:rsidRPr="0025138E">
        <w:rPr>
          <w:rFonts w:asciiTheme="minorHAnsi" w:hAnsiTheme="minorHAnsi" w:cstheme="minorHAnsi"/>
          <w:sz w:val="24"/>
          <w:szCs w:val="24"/>
          <w:lang w:val="sr-Cyrl-RS"/>
        </w:rPr>
        <w:t>предузетница (</w:t>
      </w:r>
      <w:r w:rsidR="00B72E28" w:rsidRPr="0025138E">
        <w:rPr>
          <w:rFonts w:asciiTheme="minorHAnsi" w:hAnsiTheme="minorHAnsi" w:cstheme="minorHAnsi"/>
          <w:sz w:val="24"/>
          <w:szCs w:val="24"/>
          <w:lang w:val="sr-Cyrl-RS"/>
        </w:rPr>
        <w:t>власница минимум 50% предузећа</w:t>
      </w:r>
      <w:r w:rsidR="001F1E94" w:rsidRPr="0025138E">
        <w:rPr>
          <w:rFonts w:asciiTheme="minorHAnsi" w:hAnsiTheme="minorHAnsi" w:cstheme="minorHAnsi"/>
          <w:sz w:val="24"/>
          <w:szCs w:val="24"/>
          <w:lang w:val="sr-Cyrl-RS"/>
        </w:rPr>
        <w:t xml:space="preserve">) може добити </w:t>
      </w:r>
      <w:r w:rsidR="00B72E28" w:rsidRPr="0025138E">
        <w:rPr>
          <w:rFonts w:asciiTheme="minorHAnsi" w:hAnsiTheme="minorHAnsi" w:cstheme="minorHAnsi"/>
          <w:sz w:val="24"/>
          <w:szCs w:val="24"/>
          <w:lang w:val="sr-Cyrl-RS"/>
        </w:rPr>
        <w:t>максималн</w:t>
      </w:r>
      <w:r w:rsidR="001F1E94" w:rsidRPr="0025138E">
        <w:rPr>
          <w:rFonts w:asciiTheme="minorHAnsi" w:hAnsiTheme="minorHAnsi" w:cstheme="minorHAnsi"/>
          <w:sz w:val="24"/>
          <w:szCs w:val="24"/>
          <w:lang w:val="sr-Cyrl-RS"/>
        </w:rPr>
        <w:t>у подршку</w:t>
      </w:r>
      <w:r w:rsidR="00B72E28" w:rsidRPr="0025138E">
        <w:rPr>
          <w:rFonts w:asciiTheme="minorHAnsi" w:hAnsiTheme="minorHAnsi" w:cstheme="minorHAnsi"/>
          <w:sz w:val="24"/>
          <w:szCs w:val="24"/>
          <w:lang w:val="sr-Cyrl-RS"/>
        </w:rPr>
        <w:t xml:space="preserve"> до 50% оправданих трошкова без ПДВ-а за прву линију</w:t>
      </w:r>
      <w:r w:rsidR="001F1E94" w:rsidRPr="0025138E">
        <w:rPr>
          <w:rFonts w:asciiTheme="minorHAnsi" w:hAnsiTheme="minorHAnsi" w:cstheme="minorHAnsi"/>
          <w:sz w:val="24"/>
          <w:szCs w:val="24"/>
          <w:lang w:val="sr-Cyrl-RS"/>
        </w:rPr>
        <w:t xml:space="preserve"> и</w:t>
      </w:r>
      <w:r w:rsidR="00B72E28" w:rsidRPr="0025138E">
        <w:rPr>
          <w:rFonts w:asciiTheme="minorHAnsi" w:hAnsiTheme="minorHAnsi" w:cstheme="minorHAnsi"/>
          <w:sz w:val="24"/>
          <w:szCs w:val="24"/>
          <w:lang w:val="sr-Cyrl-RS"/>
        </w:rPr>
        <w:t xml:space="preserve"> 80% оправданих трошкова без ПДВ-а</w:t>
      </w:r>
      <w:r w:rsidR="001F1E94" w:rsidRPr="0025138E">
        <w:rPr>
          <w:rFonts w:asciiTheme="minorHAnsi" w:hAnsiTheme="minorHAnsi" w:cstheme="minorHAnsi"/>
          <w:sz w:val="24"/>
          <w:szCs w:val="24"/>
          <w:lang w:val="sr-Cyrl-RS"/>
        </w:rPr>
        <w:t xml:space="preserve"> за другу линију</w:t>
      </w:r>
      <w:r w:rsidR="00B72E28" w:rsidRPr="0025138E">
        <w:rPr>
          <w:rFonts w:asciiTheme="minorHAnsi" w:hAnsiTheme="minorHAnsi" w:cstheme="minorHAnsi"/>
          <w:sz w:val="24"/>
          <w:szCs w:val="24"/>
          <w:lang w:val="sr-Cyrl-RS"/>
        </w:rPr>
        <w:t>.</w:t>
      </w:r>
      <w:r w:rsidRPr="0025138E">
        <w:rPr>
          <w:rFonts w:asciiTheme="minorHAnsi" w:hAnsiTheme="minorHAnsi" w:cstheme="minorHAnsi"/>
          <w:sz w:val="24"/>
          <w:szCs w:val="24"/>
          <w:lang w:val="sr-Cyrl-RS"/>
        </w:rPr>
        <w:t xml:space="preserve"> Даље, </w:t>
      </w:r>
      <w:r w:rsidR="00B72E28" w:rsidRPr="0025138E">
        <w:rPr>
          <w:rFonts w:asciiTheme="minorHAnsi" w:hAnsiTheme="minorHAnsi" w:cstheme="minorHAnsi"/>
          <w:sz w:val="24"/>
          <w:szCs w:val="24"/>
          <w:lang w:val="sr-Cyrl-RS"/>
        </w:rPr>
        <w:t>Инвестиционо</w:t>
      </w:r>
      <w:r w:rsidR="007662F5" w:rsidRPr="0025138E">
        <w:rPr>
          <w:rFonts w:asciiTheme="minorHAnsi" w:hAnsiTheme="minorHAnsi" w:cstheme="minorHAnsi"/>
          <w:sz w:val="24"/>
          <w:szCs w:val="24"/>
          <w:lang w:val="sr-Cyrl-RS"/>
        </w:rPr>
        <w:t>-</w:t>
      </w:r>
      <w:r w:rsidR="00B72E28" w:rsidRPr="0025138E">
        <w:rPr>
          <w:rFonts w:asciiTheme="minorHAnsi" w:hAnsiTheme="minorHAnsi" w:cstheme="minorHAnsi"/>
          <w:sz w:val="24"/>
          <w:szCs w:val="24"/>
          <w:lang w:val="sr-Cyrl-RS"/>
        </w:rPr>
        <w:t xml:space="preserve">развојни фонд </w:t>
      </w:r>
      <w:r w:rsidRPr="0025138E">
        <w:rPr>
          <w:rFonts w:asciiTheme="minorHAnsi" w:hAnsiTheme="minorHAnsi" w:cstheme="minorHAnsi"/>
          <w:sz w:val="24"/>
          <w:szCs w:val="24"/>
          <w:lang w:val="sr-Cyrl-RS"/>
        </w:rPr>
        <w:t xml:space="preserve">је </w:t>
      </w:r>
      <w:r w:rsidR="00B72E28" w:rsidRPr="0025138E">
        <w:rPr>
          <w:rFonts w:asciiTheme="minorHAnsi" w:hAnsiTheme="minorHAnsi" w:cstheme="minorHAnsi"/>
          <w:sz w:val="24"/>
          <w:szCs w:val="24"/>
          <w:lang w:val="sr-Cyrl-RS"/>
        </w:rPr>
        <w:t>развио</w:t>
      </w:r>
      <w:r w:rsidRPr="0025138E">
        <w:rPr>
          <w:rFonts w:asciiTheme="minorHAnsi" w:hAnsiTheme="minorHAnsi" w:cstheme="minorHAnsi"/>
          <w:sz w:val="24"/>
          <w:szCs w:val="24"/>
          <w:lang w:val="sr-Cyrl-RS"/>
        </w:rPr>
        <w:t xml:space="preserve"> </w:t>
      </w:r>
      <w:r w:rsidR="00B72E28" w:rsidRPr="0025138E">
        <w:rPr>
          <w:rFonts w:asciiTheme="minorHAnsi" w:hAnsiTheme="minorHAnsi" w:cstheme="minorHAnsi"/>
          <w:sz w:val="24"/>
          <w:szCs w:val="24"/>
          <w:lang w:val="sr-Cyrl-RS"/>
        </w:rPr>
        <w:t>двије кредитне л</w:t>
      </w:r>
      <w:r w:rsidR="001F1E94" w:rsidRPr="0025138E">
        <w:rPr>
          <w:rFonts w:asciiTheme="minorHAnsi" w:hAnsiTheme="minorHAnsi" w:cstheme="minorHAnsi"/>
          <w:sz w:val="24"/>
          <w:szCs w:val="24"/>
          <w:lang w:val="sr-Cyrl-RS"/>
        </w:rPr>
        <w:t xml:space="preserve">иније намијењене предузетницама. Привредна комора Црне Горе пружа нефинансијску подршку предузетницама организовањем бесплатних семинара, едукативних радионица, пословних форума и учешћа на сајмовима, те врши промоцију успјешних предузетница. </w:t>
      </w:r>
      <w:r w:rsidR="00B72E28" w:rsidRPr="0025138E">
        <w:rPr>
          <w:rFonts w:asciiTheme="minorHAnsi" w:hAnsiTheme="minorHAnsi" w:cstheme="minorHAnsi"/>
          <w:sz w:val="24"/>
          <w:szCs w:val="24"/>
          <w:lang w:val="sr-Cyrl-RS"/>
        </w:rPr>
        <w:t xml:space="preserve">НЛБ Банка и EBRD заједно спроводе програм </w:t>
      </w:r>
      <w:r w:rsidR="002D493D">
        <w:rPr>
          <w:rFonts w:asciiTheme="minorHAnsi" w:hAnsiTheme="minorHAnsi" w:cstheme="minorHAnsi"/>
          <w:sz w:val="24"/>
          <w:szCs w:val="24"/>
          <w:lang w:val="sr-Cyrl-RS"/>
        </w:rPr>
        <w:t>„</w:t>
      </w:r>
      <w:r w:rsidR="00B72E28" w:rsidRPr="0025138E">
        <w:rPr>
          <w:rFonts w:asciiTheme="minorHAnsi" w:hAnsiTheme="minorHAnsi" w:cstheme="minorHAnsi"/>
          <w:sz w:val="24"/>
          <w:szCs w:val="24"/>
          <w:lang w:val="sr-Cyrl-RS"/>
        </w:rPr>
        <w:t>Жене у бизнису” омогућавајући приступ финансијама и знању потребн</w:t>
      </w:r>
      <w:r w:rsidR="00891E4F" w:rsidRPr="0025138E">
        <w:rPr>
          <w:rFonts w:asciiTheme="minorHAnsi" w:hAnsiTheme="minorHAnsi" w:cstheme="minorHAnsi"/>
          <w:sz w:val="24"/>
          <w:szCs w:val="24"/>
        </w:rPr>
        <w:t>o</w:t>
      </w:r>
      <w:r w:rsidR="00891E4F" w:rsidRPr="0025138E">
        <w:rPr>
          <w:rFonts w:asciiTheme="minorHAnsi" w:hAnsiTheme="minorHAnsi" w:cstheme="minorHAnsi"/>
          <w:sz w:val="24"/>
          <w:szCs w:val="24"/>
          <w:lang w:val="sr-Cyrl-BA"/>
        </w:rPr>
        <w:t>м</w:t>
      </w:r>
      <w:r w:rsidR="00B72E28" w:rsidRPr="0025138E">
        <w:rPr>
          <w:rFonts w:asciiTheme="minorHAnsi" w:hAnsiTheme="minorHAnsi" w:cstheme="minorHAnsi"/>
          <w:sz w:val="24"/>
          <w:szCs w:val="24"/>
          <w:lang w:val="sr-Cyrl-RS"/>
        </w:rPr>
        <w:t xml:space="preserve"> за раст пословања.</w:t>
      </w:r>
      <w:r w:rsidR="001F1E94" w:rsidRPr="0025138E">
        <w:rPr>
          <w:rFonts w:asciiTheme="minorHAnsi" w:hAnsiTheme="minorHAnsi" w:cstheme="minorHAnsi"/>
          <w:sz w:val="24"/>
          <w:szCs w:val="24"/>
          <w:lang w:val="sr-Cyrl-RS"/>
        </w:rPr>
        <w:t xml:space="preserve"> Такође, ј</w:t>
      </w:r>
      <w:r w:rsidR="00B72E28" w:rsidRPr="0025138E">
        <w:rPr>
          <w:rFonts w:asciiTheme="minorHAnsi" w:hAnsiTheme="minorHAnsi" w:cstheme="minorHAnsi"/>
          <w:sz w:val="24"/>
          <w:szCs w:val="24"/>
          <w:lang w:val="sr-Cyrl-RS"/>
        </w:rPr>
        <w:t xml:space="preserve">едан број општина има локалне програме подршке предузетништву жена. </w:t>
      </w:r>
      <w:r w:rsidR="001F1E94" w:rsidRPr="0025138E">
        <w:rPr>
          <w:rFonts w:asciiTheme="minorHAnsi" w:hAnsiTheme="minorHAnsi" w:cstheme="minorHAnsi"/>
          <w:sz w:val="24"/>
          <w:szCs w:val="24"/>
          <w:lang w:val="sr-Cyrl-RS"/>
        </w:rPr>
        <w:t xml:space="preserve"> </w:t>
      </w:r>
      <w:r w:rsidR="00B72E28" w:rsidRPr="0025138E">
        <w:rPr>
          <w:rFonts w:asciiTheme="minorHAnsi" w:hAnsiTheme="minorHAnsi" w:cstheme="minorHAnsi"/>
          <w:sz w:val="24"/>
          <w:szCs w:val="24"/>
          <w:lang w:val="sr-Cyrl-RS"/>
        </w:rPr>
        <w:t xml:space="preserve">Крајем </w:t>
      </w:r>
      <w:r w:rsidR="00B72E28" w:rsidRPr="0025138E">
        <w:rPr>
          <w:rFonts w:asciiTheme="minorHAnsi" w:hAnsiTheme="minorHAnsi" w:cstheme="minorHAnsi"/>
          <w:sz w:val="24"/>
          <w:szCs w:val="24"/>
          <w:lang w:val="sr-Cyrl-RS"/>
        </w:rPr>
        <w:lastRenderedPageBreak/>
        <w:t xml:space="preserve">2023. године покренут је пројекат “Top Women </w:t>
      </w:r>
      <w:r w:rsidR="00891E4F" w:rsidRPr="0025138E">
        <w:rPr>
          <w:rFonts w:asciiTheme="minorHAnsi" w:hAnsiTheme="minorHAnsi" w:cstheme="minorHAnsi"/>
          <w:sz w:val="24"/>
          <w:szCs w:val="24"/>
        </w:rPr>
        <w:t>B</w:t>
      </w:r>
      <w:r w:rsidR="00B72E28" w:rsidRPr="0025138E">
        <w:rPr>
          <w:rFonts w:asciiTheme="minorHAnsi" w:hAnsiTheme="minorHAnsi" w:cstheme="minorHAnsi"/>
          <w:sz w:val="24"/>
          <w:szCs w:val="24"/>
          <w:lang w:val="sr-Cyrl-RS"/>
        </w:rPr>
        <w:t>usiness Montenegro</w:t>
      </w:r>
      <w:r w:rsidR="00891E4F" w:rsidRPr="00282D4A">
        <w:rPr>
          <w:rFonts w:asciiTheme="minorHAnsi" w:hAnsiTheme="minorHAnsi" w:cstheme="minorHAnsi"/>
          <w:sz w:val="24"/>
          <w:szCs w:val="24"/>
          <w:lang w:val="sr-Cyrl-RS"/>
        </w:rPr>
        <w:t>.</w:t>
      </w:r>
      <w:r w:rsidR="00891E4F" w:rsidRPr="0025138E">
        <w:rPr>
          <w:rFonts w:asciiTheme="minorHAnsi" w:hAnsiTheme="minorHAnsi" w:cstheme="minorHAnsi"/>
          <w:sz w:val="24"/>
          <w:szCs w:val="24"/>
          <w:lang w:val="sr-Cyrl-RS"/>
        </w:rPr>
        <w:t>”</w:t>
      </w:r>
      <w:r w:rsidR="00B72E28" w:rsidRPr="0025138E">
        <w:rPr>
          <w:rFonts w:asciiTheme="minorHAnsi" w:hAnsiTheme="minorHAnsi" w:cstheme="minorHAnsi"/>
          <w:sz w:val="24"/>
          <w:szCs w:val="24"/>
          <w:lang w:val="sr-Cyrl-RS"/>
        </w:rPr>
        <w:t xml:space="preserve"> Организо</w:t>
      </w:r>
      <w:r w:rsidR="001F1E94" w:rsidRPr="0025138E">
        <w:rPr>
          <w:rFonts w:asciiTheme="minorHAnsi" w:hAnsiTheme="minorHAnsi" w:cstheme="minorHAnsi"/>
          <w:sz w:val="24"/>
          <w:szCs w:val="24"/>
          <w:lang w:val="sr-Cyrl-RS"/>
        </w:rPr>
        <w:t>вано је више скупова (промоција</w:t>
      </w:r>
      <w:r w:rsidR="00B72E28" w:rsidRPr="0025138E">
        <w:rPr>
          <w:rFonts w:asciiTheme="minorHAnsi" w:hAnsiTheme="minorHAnsi" w:cstheme="minorHAnsi"/>
          <w:sz w:val="24"/>
          <w:szCs w:val="24"/>
          <w:lang w:val="sr-Cyrl-RS"/>
        </w:rPr>
        <w:t xml:space="preserve">, панел дискусија и додјела награда), додјељена признања </w:t>
      </w:r>
      <w:r w:rsidR="001F1E94" w:rsidRPr="0025138E">
        <w:rPr>
          <w:rFonts w:asciiTheme="minorHAnsi" w:hAnsiTheme="minorHAnsi" w:cstheme="minorHAnsi"/>
          <w:sz w:val="24"/>
          <w:szCs w:val="24"/>
          <w:lang w:val="sr-Cyrl-RS"/>
        </w:rPr>
        <w:t xml:space="preserve">субјектима </w:t>
      </w:r>
      <w:r w:rsidR="00B72E28" w:rsidRPr="0025138E">
        <w:rPr>
          <w:rFonts w:asciiTheme="minorHAnsi" w:hAnsiTheme="minorHAnsi" w:cstheme="minorHAnsi"/>
          <w:sz w:val="24"/>
          <w:szCs w:val="24"/>
          <w:lang w:val="sr-Cyrl-RS"/>
        </w:rPr>
        <w:t>којима управљају жене и објављен часопис.</w:t>
      </w:r>
    </w:p>
    <w:p w14:paraId="12F9FDBE" w14:textId="378A4ABD" w:rsidR="00B72E28" w:rsidRPr="0025138E" w:rsidRDefault="001F1E94" w:rsidP="002D493D">
      <w:pPr>
        <w:spacing w:after="0" w:line="240" w:lineRule="auto"/>
        <w:ind w:firstLine="720"/>
        <w:jc w:val="both"/>
        <w:rPr>
          <w:rFonts w:asciiTheme="minorHAnsi" w:hAnsiTheme="minorHAnsi" w:cstheme="minorHAnsi"/>
          <w:sz w:val="24"/>
          <w:szCs w:val="24"/>
          <w:lang w:val="sr-Cyrl-RS"/>
        </w:rPr>
      </w:pPr>
      <w:r w:rsidRPr="0025138E">
        <w:rPr>
          <w:rFonts w:asciiTheme="minorHAnsi" w:hAnsiTheme="minorHAnsi" w:cstheme="minorHAnsi"/>
          <w:b/>
          <w:sz w:val="24"/>
          <w:szCs w:val="24"/>
          <w:lang w:val="sr-Cyrl-RS"/>
        </w:rPr>
        <w:t>Сјеверна Македонија</w:t>
      </w:r>
      <w:r w:rsidRPr="0025138E">
        <w:rPr>
          <w:rFonts w:asciiTheme="minorHAnsi" w:hAnsiTheme="minorHAnsi" w:cstheme="minorHAnsi"/>
          <w:sz w:val="24"/>
          <w:szCs w:val="24"/>
          <w:lang w:val="sr-Cyrl-RS"/>
        </w:rPr>
        <w:t xml:space="preserve"> има Стратегију за развој женског предузетништва у Републици Македонији </w:t>
      </w:r>
      <w:r w:rsidR="00891E4F" w:rsidRPr="0025138E">
        <w:rPr>
          <w:rFonts w:asciiTheme="minorHAnsi" w:hAnsiTheme="minorHAnsi" w:cstheme="minorHAnsi"/>
          <w:sz w:val="24"/>
          <w:szCs w:val="24"/>
          <w:lang w:val="sr-Cyrl-RS"/>
        </w:rPr>
        <w:t xml:space="preserve">за период </w:t>
      </w:r>
      <w:r w:rsidRPr="0025138E">
        <w:rPr>
          <w:rFonts w:asciiTheme="minorHAnsi" w:hAnsiTheme="minorHAnsi" w:cstheme="minorHAnsi"/>
          <w:sz w:val="24"/>
          <w:szCs w:val="24"/>
          <w:lang w:val="sr-Cyrl-RS"/>
        </w:rPr>
        <w:t>2019-2023.годин</w:t>
      </w:r>
      <w:r w:rsidR="00891E4F" w:rsidRPr="0025138E">
        <w:rPr>
          <w:rFonts w:asciiTheme="minorHAnsi" w:hAnsiTheme="minorHAnsi" w:cstheme="minorHAnsi"/>
          <w:sz w:val="24"/>
          <w:szCs w:val="24"/>
          <w:lang w:val="sr-Cyrl-RS"/>
        </w:rPr>
        <w:t>а</w:t>
      </w:r>
      <w:r w:rsidRPr="0025138E">
        <w:rPr>
          <w:rFonts w:asciiTheme="minorHAnsi" w:hAnsiTheme="minorHAnsi" w:cstheme="minorHAnsi"/>
          <w:sz w:val="24"/>
          <w:szCs w:val="24"/>
          <w:lang w:val="sr-Cyrl-RS"/>
        </w:rPr>
        <w:t>,</w:t>
      </w:r>
      <w:r w:rsidR="002D493D" w:rsidRPr="004E0EAE">
        <w:rPr>
          <w:rFonts w:asciiTheme="minorHAnsi" w:hAnsiTheme="minorHAnsi" w:cstheme="minorHAnsi"/>
          <w:sz w:val="24"/>
          <w:szCs w:val="24"/>
          <w:lang w:val="sr-Cyrl-RS"/>
        </w:rPr>
        <w:t xml:space="preserve"> </w:t>
      </w:r>
      <w:r w:rsidRPr="0025138E">
        <w:rPr>
          <w:rFonts w:asciiTheme="minorHAnsi" w:hAnsiTheme="minorHAnsi" w:cstheme="minorHAnsi"/>
          <w:sz w:val="24"/>
          <w:szCs w:val="24"/>
          <w:lang w:val="sr-Cyrl-RS"/>
        </w:rPr>
        <w:t>„Националн</w:t>
      </w:r>
      <w:r w:rsidR="00891E4F" w:rsidRPr="0025138E">
        <w:rPr>
          <w:rFonts w:asciiTheme="minorHAnsi" w:hAnsiTheme="minorHAnsi" w:cstheme="minorHAnsi"/>
          <w:sz w:val="24"/>
          <w:szCs w:val="24"/>
          <w:lang w:val="sr-Cyrl-RS"/>
        </w:rPr>
        <w:t>у платформу</w:t>
      </w:r>
      <w:r w:rsidRPr="0025138E">
        <w:rPr>
          <w:rFonts w:asciiTheme="minorHAnsi" w:hAnsiTheme="minorHAnsi" w:cstheme="minorHAnsi"/>
          <w:sz w:val="24"/>
          <w:szCs w:val="24"/>
          <w:lang w:val="sr-Cyrl-RS"/>
        </w:rPr>
        <w:t xml:space="preserve"> за женско предузетништво“</w:t>
      </w:r>
      <w:r w:rsidR="002D493D" w:rsidRPr="004E0EAE">
        <w:rPr>
          <w:rFonts w:asciiTheme="minorHAnsi" w:hAnsiTheme="minorHAnsi" w:cstheme="minorHAnsi"/>
          <w:sz w:val="24"/>
          <w:szCs w:val="24"/>
          <w:lang w:val="sr-Cyrl-RS"/>
        </w:rPr>
        <w:t xml:space="preserve"> </w:t>
      </w:r>
      <w:r w:rsidRPr="0025138E">
        <w:rPr>
          <w:rFonts w:asciiTheme="minorHAnsi" w:hAnsiTheme="minorHAnsi" w:cstheme="minorHAnsi"/>
          <w:sz w:val="24"/>
          <w:szCs w:val="24"/>
          <w:lang w:val="sr-Cyrl-RS"/>
        </w:rPr>
        <w:t xml:space="preserve">и Акциони план за женско предузетништво у руралним подручјима. </w:t>
      </w:r>
      <w:r w:rsidR="0099643B" w:rsidRPr="0025138E">
        <w:rPr>
          <w:rFonts w:asciiTheme="minorHAnsi" w:hAnsiTheme="minorHAnsi" w:cstheme="minorHAnsi"/>
          <w:sz w:val="24"/>
          <w:szCs w:val="24"/>
          <w:lang w:val="sr-Cyrl-RS"/>
        </w:rPr>
        <w:t xml:space="preserve"> </w:t>
      </w:r>
      <w:r w:rsidR="00B72E28" w:rsidRPr="0025138E">
        <w:rPr>
          <w:rFonts w:asciiTheme="minorHAnsi" w:hAnsiTheme="minorHAnsi" w:cstheme="minorHAnsi"/>
          <w:sz w:val="24"/>
          <w:szCs w:val="24"/>
          <w:lang w:val="sr-Cyrl-RS"/>
        </w:rPr>
        <w:t>Централни регистар Сјеверне Македоније не објављује податке о власништву предузећа разврстан</w:t>
      </w:r>
      <w:r w:rsidR="00891E4F" w:rsidRPr="0025138E">
        <w:rPr>
          <w:rFonts w:asciiTheme="minorHAnsi" w:hAnsiTheme="minorHAnsi" w:cstheme="minorHAnsi"/>
          <w:sz w:val="24"/>
          <w:szCs w:val="24"/>
          <w:lang w:val="sr-Cyrl-RS"/>
        </w:rPr>
        <w:t>их</w:t>
      </w:r>
      <w:r w:rsidR="00B83134" w:rsidRPr="00282D4A">
        <w:rPr>
          <w:rFonts w:asciiTheme="minorHAnsi" w:hAnsiTheme="minorHAnsi" w:cstheme="minorHAnsi"/>
          <w:sz w:val="24"/>
          <w:szCs w:val="24"/>
          <w:lang w:val="sr-Cyrl-RS"/>
        </w:rPr>
        <w:t xml:space="preserve"> </w:t>
      </w:r>
      <w:r w:rsidR="00B72E28" w:rsidRPr="0025138E">
        <w:rPr>
          <w:rFonts w:asciiTheme="minorHAnsi" w:hAnsiTheme="minorHAnsi" w:cstheme="minorHAnsi"/>
          <w:sz w:val="24"/>
          <w:szCs w:val="24"/>
          <w:lang w:val="sr-Cyrl-RS"/>
        </w:rPr>
        <w:t>по полу. Стопа компанија</w:t>
      </w:r>
      <w:r w:rsidR="001175C1" w:rsidRPr="00282D4A">
        <w:rPr>
          <w:rFonts w:asciiTheme="minorHAnsi" w:hAnsiTheme="minorHAnsi" w:cstheme="minorHAnsi"/>
          <w:sz w:val="24"/>
          <w:szCs w:val="24"/>
          <w:lang w:val="sr-Cyrl-RS"/>
        </w:rPr>
        <w:t>,</w:t>
      </w:r>
      <w:r w:rsidR="00B72E28" w:rsidRPr="0025138E">
        <w:rPr>
          <w:rFonts w:asciiTheme="minorHAnsi" w:hAnsiTheme="minorHAnsi" w:cstheme="minorHAnsi"/>
          <w:sz w:val="24"/>
          <w:szCs w:val="24"/>
          <w:lang w:val="sr-Cyrl-RS"/>
        </w:rPr>
        <w:t xml:space="preserve"> које воде жене је међу најнижима у региону и креће се између 23% и 29%. Сјеверна Македонија нема </w:t>
      </w:r>
      <w:r w:rsidR="0099643B" w:rsidRPr="0025138E">
        <w:rPr>
          <w:rFonts w:asciiTheme="minorHAnsi" w:hAnsiTheme="minorHAnsi" w:cstheme="minorHAnsi"/>
          <w:sz w:val="24"/>
          <w:szCs w:val="24"/>
          <w:lang w:val="sr-Cyrl-RS"/>
        </w:rPr>
        <w:t xml:space="preserve">специфичне </w:t>
      </w:r>
      <w:r w:rsidR="00B72E28" w:rsidRPr="0025138E">
        <w:rPr>
          <w:rFonts w:asciiTheme="minorHAnsi" w:hAnsiTheme="minorHAnsi" w:cstheme="minorHAnsi"/>
          <w:sz w:val="24"/>
          <w:szCs w:val="24"/>
          <w:lang w:val="sr-Cyrl-RS"/>
        </w:rPr>
        <w:t>финансијске програме намијењене женама при</w:t>
      </w:r>
      <w:r w:rsidR="0099643B" w:rsidRPr="0025138E">
        <w:rPr>
          <w:rFonts w:asciiTheme="minorHAnsi" w:hAnsiTheme="minorHAnsi" w:cstheme="minorHAnsi"/>
          <w:sz w:val="24"/>
          <w:szCs w:val="24"/>
          <w:lang w:val="sr-Cyrl-RS"/>
        </w:rPr>
        <w:t xml:space="preserve">вредницама. </w:t>
      </w:r>
      <w:r w:rsidR="00B72E28" w:rsidRPr="0025138E">
        <w:rPr>
          <w:rFonts w:asciiTheme="minorHAnsi" w:hAnsiTheme="minorHAnsi" w:cstheme="minorHAnsi"/>
          <w:sz w:val="24"/>
          <w:szCs w:val="24"/>
          <w:lang w:val="sr-Cyrl-RS"/>
        </w:rPr>
        <w:t>Развој и промоција предузе</w:t>
      </w:r>
      <w:r w:rsidR="0099643B" w:rsidRPr="0025138E">
        <w:rPr>
          <w:rFonts w:asciiTheme="minorHAnsi" w:hAnsiTheme="minorHAnsi" w:cstheme="minorHAnsi"/>
          <w:sz w:val="24"/>
          <w:szCs w:val="24"/>
          <w:lang w:val="sr-Cyrl-RS"/>
        </w:rPr>
        <w:t>тништва</w:t>
      </w:r>
      <w:r w:rsidR="00C81E36" w:rsidRPr="0025138E">
        <w:rPr>
          <w:rFonts w:asciiTheme="minorHAnsi" w:hAnsiTheme="minorHAnsi" w:cstheme="minorHAnsi"/>
          <w:sz w:val="24"/>
          <w:szCs w:val="24"/>
          <w:lang w:val="sr-Cyrl-RS"/>
        </w:rPr>
        <w:t xml:space="preserve"> жена</w:t>
      </w:r>
      <w:r w:rsidR="0099643B" w:rsidRPr="0025138E">
        <w:rPr>
          <w:rFonts w:asciiTheme="minorHAnsi" w:hAnsiTheme="minorHAnsi" w:cstheme="minorHAnsi"/>
          <w:sz w:val="24"/>
          <w:szCs w:val="24"/>
          <w:lang w:val="sr-Cyrl-RS"/>
        </w:rPr>
        <w:t xml:space="preserve"> се реализује и на локал</w:t>
      </w:r>
      <w:r w:rsidR="00B72E28" w:rsidRPr="0025138E">
        <w:rPr>
          <w:rFonts w:asciiTheme="minorHAnsi" w:hAnsiTheme="minorHAnsi" w:cstheme="minorHAnsi"/>
          <w:sz w:val="24"/>
          <w:szCs w:val="24"/>
          <w:lang w:val="sr-Cyrl-RS"/>
        </w:rPr>
        <w:t xml:space="preserve">ном нивоу. </w:t>
      </w:r>
    </w:p>
    <w:p w14:paraId="1B882324" w14:textId="492AC5A0" w:rsidR="00B72E28" w:rsidRDefault="0099643B" w:rsidP="002D493D">
      <w:pPr>
        <w:spacing w:after="0" w:line="240" w:lineRule="auto"/>
        <w:ind w:firstLine="720"/>
        <w:jc w:val="both"/>
        <w:rPr>
          <w:rFonts w:asciiTheme="minorHAnsi" w:hAnsiTheme="minorHAnsi" w:cstheme="minorHAnsi"/>
          <w:sz w:val="24"/>
          <w:szCs w:val="24"/>
          <w:lang w:val="sr-Cyrl-RS"/>
        </w:rPr>
      </w:pPr>
      <w:r w:rsidRPr="0025138E">
        <w:rPr>
          <w:rFonts w:asciiTheme="minorHAnsi" w:hAnsiTheme="minorHAnsi" w:cstheme="minorHAnsi"/>
          <w:b/>
          <w:sz w:val="24"/>
          <w:szCs w:val="24"/>
          <w:lang w:val="sr-Cyrl-RS"/>
        </w:rPr>
        <w:t>Хрватска</w:t>
      </w:r>
      <w:r w:rsidRPr="0025138E">
        <w:rPr>
          <w:rFonts w:asciiTheme="minorHAnsi" w:hAnsiTheme="minorHAnsi" w:cstheme="minorHAnsi"/>
          <w:sz w:val="24"/>
          <w:szCs w:val="24"/>
          <w:lang w:val="sr-Cyrl-RS"/>
        </w:rPr>
        <w:t xml:space="preserve"> нема специфичну стратегију за предузетништво жена  али је у Националној развојној стратегији Републике Хрватске до 2030. године кроз Приоритете провођења јавних по</w:t>
      </w:r>
      <w:r w:rsidR="001175C1" w:rsidRPr="0025138E">
        <w:rPr>
          <w:rFonts w:asciiTheme="minorHAnsi" w:hAnsiTheme="minorHAnsi" w:cstheme="minorHAnsi"/>
          <w:sz w:val="24"/>
          <w:szCs w:val="24"/>
          <w:lang w:val="sr-Cyrl-RS"/>
        </w:rPr>
        <w:t>литика које доприносе развоју п</w:t>
      </w:r>
      <w:r w:rsidR="001175C1" w:rsidRPr="0025138E">
        <w:rPr>
          <w:rFonts w:asciiTheme="minorHAnsi" w:hAnsiTheme="minorHAnsi" w:cstheme="minorHAnsi"/>
          <w:sz w:val="24"/>
          <w:szCs w:val="24"/>
          <w:lang w:val="sr-Cyrl-BA"/>
        </w:rPr>
        <w:t>ре</w:t>
      </w:r>
      <w:r w:rsidRPr="0025138E">
        <w:rPr>
          <w:rFonts w:asciiTheme="minorHAnsi" w:hAnsiTheme="minorHAnsi" w:cstheme="minorHAnsi"/>
          <w:sz w:val="24"/>
          <w:szCs w:val="24"/>
          <w:lang w:val="sr-Cyrl-RS"/>
        </w:rPr>
        <w:t>дузетништва и обрта наводи предвиђена  подршку предузетништву</w:t>
      </w:r>
      <w:r w:rsidR="00C81E36" w:rsidRPr="0025138E">
        <w:rPr>
          <w:rFonts w:asciiTheme="minorHAnsi" w:hAnsiTheme="minorHAnsi" w:cstheme="minorHAnsi"/>
          <w:sz w:val="24"/>
          <w:szCs w:val="24"/>
          <w:lang w:val="sr-Cyrl-RS"/>
        </w:rPr>
        <w:t xml:space="preserve"> жена</w:t>
      </w:r>
      <w:r w:rsidR="001175C1" w:rsidRPr="0025138E">
        <w:rPr>
          <w:rFonts w:asciiTheme="minorHAnsi" w:hAnsiTheme="minorHAnsi" w:cstheme="minorHAnsi"/>
          <w:sz w:val="24"/>
          <w:szCs w:val="24"/>
          <w:lang w:val="sr-Cyrl-RS"/>
        </w:rPr>
        <w:t xml:space="preserve">. </w:t>
      </w:r>
      <w:r w:rsidR="00B72E28" w:rsidRPr="0025138E">
        <w:rPr>
          <w:rFonts w:asciiTheme="minorHAnsi" w:hAnsiTheme="minorHAnsi" w:cstheme="minorHAnsi"/>
          <w:sz w:val="24"/>
          <w:szCs w:val="24"/>
          <w:lang w:val="sr-Cyrl-RS"/>
        </w:rPr>
        <w:t xml:space="preserve">Према извјештају </w:t>
      </w:r>
      <w:r w:rsidR="001175C1" w:rsidRPr="0025138E">
        <w:rPr>
          <w:rFonts w:asciiTheme="minorHAnsi" w:hAnsiTheme="minorHAnsi" w:cstheme="minorHAnsi"/>
          <w:sz w:val="24"/>
          <w:szCs w:val="24"/>
          <w:lang w:val="sr-Cyrl-RS"/>
        </w:rPr>
        <w:t>о</w:t>
      </w:r>
      <w:r w:rsidR="00B72E28" w:rsidRPr="0025138E">
        <w:rPr>
          <w:rFonts w:asciiTheme="minorHAnsi" w:hAnsiTheme="minorHAnsi" w:cstheme="minorHAnsi"/>
          <w:sz w:val="24"/>
          <w:szCs w:val="24"/>
          <w:lang w:val="sr-Cyrl-RS"/>
        </w:rPr>
        <w:t xml:space="preserve"> </w:t>
      </w:r>
      <w:r w:rsidR="001175C1" w:rsidRPr="0025138E">
        <w:rPr>
          <w:rFonts w:asciiTheme="minorHAnsi" w:hAnsiTheme="minorHAnsi" w:cstheme="minorHAnsi"/>
          <w:sz w:val="24"/>
          <w:szCs w:val="24"/>
          <w:lang w:val="sr-Cyrl-RS"/>
        </w:rPr>
        <w:t>малим</w:t>
      </w:r>
      <w:r w:rsidR="00B72E28" w:rsidRPr="0025138E">
        <w:rPr>
          <w:rFonts w:asciiTheme="minorHAnsi" w:hAnsiTheme="minorHAnsi" w:cstheme="minorHAnsi"/>
          <w:sz w:val="24"/>
          <w:szCs w:val="24"/>
          <w:lang w:val="sr-Cyrl-RS"/>
        </w:rPr>
        <w:t xml:space="preserve"> </w:t>
      </w:r>
      <w:r w:rsidR="001175C1" w:rsidRPr="0025138E">
        <w:rPr>
          <w:rFonts w:asciiTheme="minorHAnsi" w:hAnsiTheme="minorHAnsi" w:cstheme="minorHAnsi"/>
          <w:sz w:val="24"/>
          <w:szCs w:val="24"/>
          <w:lang w:val="sr-Cyrl-RS"/>
        </w:rPr>
        <w:t>и</w:t>
      </w:r>
      <w:r w:rsidR="00B72E28" w:rsidRPr="0025138E">
        <w:rPr>
          <w:rFonts w:asciiTheme="minorHAnsi" w:hAnsiTheme="minorHAnsi" w:cstheme="minorHAnsi"/>
          <w:sz w:val="24"/>
          <w:szCs w:val="24"/>
          <w:lang w:val="sr-Cyrl-RS"/>
        </w:rPr>
        <w:t xml:space="preserve"> </w:t>
      </w:r>
      <w:r w:rsidR="001175C1" w:rsidRPr="0025138E">
        <w:rPr>
          <w:rFonts w:asciiTheme="minorHAnsi" w:hAnsiTheme="minorHAnsi" w:cstheme="minorHAnsi"/>
          <w:sz w:val="24"/>
          <w:szCs w:val="24"/>
          <w:lang w:val="sr-Cyrl-RS"/>
        </w:rPr>
        <w:t>средњим</w:t>
      </w:r>
      <w:r w:rsidR="00B72E28" w:rsidRPr="0025138E">
        <w:rPr>
          <w:rFonts w:asciiTheme="minorHAnsi" w:hAnsiTheme="minorHAnsi" w:cstheme="minorHAnsi"/>
          <w:sz w:val="24"/>
          <w:szCs w:val="24"/>
          <w:lang w:val="sr-Cyrl-RS"/>
        </w:rPr>
        <w:t xml:space="preserve"> </w:t>
      </w:r>
      <w:r w:rsidRPr="0025138E">
        <w:rPr>
          <w:rFonts w:asciiTheme="minorHAnsi" w:hAnsiTheme="minorHAnsi" w:cstheme="minorHAnsi"/>
          <w:sz w:val="24"/>
          <w:szCs w:val="24"/>
          <w:lang w:val="sr-Cyrl-RS"/>
        </w:rPr>
        <w:t>пред</w:t>
      </w:r>
      <w:r w:rsidR="001175C1" w:rsidRPr="0025138E">
        <w:rPr>
          <w:rFonts w:asciiTheme="minorHAnsi" w:hAnsiTheme="minorHAnsi" w:cstheme="minorHAnsi"/>
          <w:sz w:val="24"/>
          <w:szCs w:val="24"/>
          <w:lang w:val="sr-Cyrl-RS"/>
        </w:rPr>
        <w:t>узећима</w:t>
      </w:r>
      <w:r w:rsidR="00B72E28" w:rsidRPr="0025138E">
        <w:rPr>
          <w:rFonts w:asciiTheme="minorHAnsi" w:hAnsiTheme="minorHAnsi" w:cstheme="minorHAnsi"/>
          <w:sz w:val="24"/>
          <w:szCs w:val="24"/>
          <w:lang w:val="sr-Cyrl-RS"/>
        </w:rPr>
        <w:t xml:space="preserve"> </w:t>
      </w:r>
      <w:r w:rsidR="001175C1" w:rsidRPr="0025138E">
        <w:rPr>
          <w:rFonts w:asciiTheme="minorHAnsi" w:hAnsiTheme="minorHAnsi" w:cstheme="minorHAnsi"/>
          <w:sz w:val="24"/>
          <w:szCs w:val="24"/>
          <w:lang w:val="sr-Cyrl-RS"/>
        </w:rPr>
        <w:t>у</w:t>
      </w:r>
      <w:r w:rsidR="00B72E28" w:rsidRPr="0025138E">
        <w:rPr>
          <w:rFonts w:asciiTheme="minorHAnsi" w:hAnsiTheme="minorHAnsi" w:cstheme="minorHAnsi"/>
          <w:sz w:val="24"/>
          <w:szCs w:val="24"/>
          <w:lang w:val="sr-Cyrl-RS"/>
        </w:rPr>
        <w:t xml:space="preserve"> </w:t>
      </w:r>
      <w:r w:rsidR="001175C1" w:rsidRPr="0025138E">
        <w:rPr>
          <w:rFonts w:asciiTheme="minorHAnsi" w:hAnsiTheme="minorHAnsi" w:cstheme="minorHAnsi"/>
          <w:sz w:val="24"/>
          <w:szCs w:val="24"/>
          <w:lang w:val="sr-Cyrl-RS"/>
        </w:rPr>
        <w:t>Хрватској</w:t>
      </w:r>
      <w:r w:rsidRPr="0025138E">
        <w:rPr>
          <w:rFonts w:asciiTheme="minorHAnsi" w:hAnsiTheme="minorHAnsi" w:cstheme="minorHAnsi"/>
          <w:sz w:val="24"/>
          <w:szCs w:val="24"/>
          <w:lang w:val="sr-Cyrl-RS"/>
        </w:rPr>
        <w:t xml:space="preserve"> из </w:t>
      </w:r>
      <w:r w:rsidR="00B72E28" w:rsidRPr="0025138E">
        <w:rPr>
          <w:rFonts w:asciiTheme="minorHAnsi" w:hAnsiTheme="minorHAnsi" w:cstheme="minorHAnsi"/>
          <w:sz w:val="24"/>
          <w:szCs w:val="24"/>
          <w:lang w:val="sr-Cyrl-RS"/>
        </w:rPr>
        <w:t>2021</w:t>
      </w:r>
      <w:r w:rsidR="001175C1" w:rsidRPr="0025138E">
        <w:rPr>
          <w:rFonts w:asciiTheme="minorHAnsi" w:hAnsiTheme="minorHAnsi" w:cstheme="minorHAnsi"/>
          <w:sz w:val="24"/>
          <w:szCs w:val="24"/>
          <w:lang w:val="sr-Cyrl-RS"/>
        </w:rPr>
        <w:t>.</w:t>
      </w:r>
      <w:r w:rsidRPr="0025138E">
        <w:rPr>
          <w:rFonts w:asciiTheme="minorHAnsi" w:hAnsiTheme="minorHAnsi" w:cstheme="minorHAnsi"/>
          <w:sz w:val="24"/>
          <w:szCs w:val="24"/>
          <w:lang w:val="sr-Cyrl-RS"/>
        </w:rPr>
        <w:t xml:space="preserve">године </w:t>
      </w:r>
      <w:r w:rsidR="00B72E28" w:rsidRPr="0025138E">
        <w:rPr>
          <w:rFonts w:asciiTheme="minorHAnsi" w:hAnsiTheme="minorHAnsi" w:cstheme="minorHAnsi"/>
          <w:sz w:val="24"/>
          <w:szCs w:val="24"/>
          <w:lang w:val="sr-Cyrl-RS"/>
        </w:rPr>
        <w:t xml:space="preserve">проценат самозапослених жена </w:t>
      </w:r>
      <w:r w:rsidRPr="0025138E">
        <w:rPr>
          <w:rFonts w:asciiTheme="minorHAnsi" w:hAnsiTheme="minorHAnsi" w:cstheme="minorHAnsi"/>
          <w:sz w:val="24"/>
          <w:szCs w:val="24"/>
          <w:lang w:val="sr-Cyrl-RS"/>
        </w:rPr>
        <w:t xml:space="preserve">у Хрватској износи </w:t>
      </w:r>
      <w:r w:rsidR="00B72E28" w:rsidRPr="0025138E">
        <w:rPr>
          <w:rFonts w:asciiTheme="minorHAnsi" w:hAnsiTheme="minorHAnsi" w:cstheme="minorHAnsi"/>
          <w:sz w:val="24"/>
          <w:szCs w:val="24"/>
          <w:lang w:val="sr-Cyrl-RS"/>
        </w:rPr>
        <w:t>34,8%</w:t>
      </w:r>
      <w:r w:rsidRPr="0025138E">
        <w:rPr>
          <w:rFonts w:asciiTheme="minorHAnsi" w:hAnsiTheme="minorHAnsi" w:cstheme="minorHAnsi"/>
          <w:sz w:val="24"/>
          <w:szCs w:val="24"/>
          <w:lang w:val="sr-Cyrl-RS"/>
        </w:rPr>
        <w:t>.</w:t>
      </w:r>
      <w:r w:rsidR="00B72E28" w:rsidRPr="0025138E">
        <w:rPr>
          <w:rFonts w:asciiTheme="minorHAnsi" w:hAnsiTheme="minorHAnsi" w:cstheme="minorHAnsi"/>
          <w:sz w:val="24"/>
          <w:szCs w:val="24"/>
          <w:lang w:val="sr-Cyrl-RS"/>
        </w:rPr>
        <w:t xml:space="preserve"> </w:t>
      </w:r>
      <w:r w:rsidRPr="0025138E">
        <w:rPr>
          <w:rFonts w:asciiTheme="minorHAnsi" w:hAnsiTheme="minorHAnsi" w:cstheme="minorHAnsi"/>
          <w:sz w:val="24"/>
          <w:szCs w:val="24"/>
          <w:lang w:val="sr-Cyrl-RS"/>
        </w:rPr>
        <w:t xml:space="preserve">Хрватска банка за обнову и развој </w:t>
      </w:r>
      <w:r w:rsidR="001D2105" w:rsidRPr="0025138E">
        <w:rPr>
          <w:rFonts w:asciiTheme="minorHAnsi" w:hAnsiTheme="minorHAnsi" w:cstheme="minorHAnsi"/>
          <w:sz w:val="24"/>
          <w:szCs w:val="24"/>
          <w:lang w:val="sr-Cyrl-BA"/>
        </w:rPr>
        <w:t xml:space="preserve">има </w:t>
      </w:r>
      <w:r w:rsidRPr="0025138E">
        <w:rPr>
          <w:rFonts w:asciiTheme="minorHAnsi" w:hAnsiTheme="minorHAnsi" w:cstheme="minorHAnsi"/>
          <w:sz w:val="24"/>
          <w:szCs w:val="24"/>
          <w:lang w:val="sr-Cyrl-RS"/>
        </w:rPr>
        <w:t>програм кредитирања „Предузетништво младих, жена и почет</w:t>
      </w:r>
      <w:r w:rsidR="001175C1" w:rsidRPr="0025138E">
        <w:rPr>
          <w:rFonts w:asciiTheme="minorHAnsi" w:hAnsiTheme="minorHAnsi" w:cstheme="minorHAnsi"/>
          <w:sz w:val="24"/>
          <w:szCs w:val="24"/>
          <w:lang w:val="sr-Cyrl-RS"/>
        </w:rPr>
        <w:t>ника“</w:t>
      </w:r>
      <w:r w:rsidR="001D2105" w:rsidRPr="0025138E">
        <w:rPr>
          <w:rFonts w:asciiTheme="minorHAnsi" w:hAnsiTheme="minorHAnsi" w:cstheme="minorHAnsi"/>
          <w:sz w:val="24"/>
          <w:szCs w:val="24"/>
          <w:lang w:val="sr-Cyrl-RS"/>
        </w:rPr>
        <w:t xml:space="preserve"> који између осталог има за циљ по</w:t>
      </w:r>
      <w:r w:rsidRPr="0025138E">
        <w:rPr>
          <w:rFonts w:asciiTheme="minorHAnsi" w:hAnsiTheme="minorHAnsi" w:cstheme="minorHAnsi"/>
          <w:sz w:val="24"/>
          <w:szCs w:val="24"/>
          <w:lang w:val="sr-Cyrl-RS"/>
        </w:rPr>
        <w:t xml:space="preserve">дстицање оснивања и развоја привредних субјеката у већинском власништву жена. </w:t>
      </w:r>
      <w:r w:rsidR="00846588" w:rsidRPr="0025138E">
        <w:rPr>
          <w:rFonts w:asciiTheme="minorHAnsi" w:hAnsiTheme="minorHAnsi" w:cstheme="minorHAnsi"/>
          <w:sz w:val="24"/>
          <w:szCs w:val="24"/>
          <w:lang w:val="sr-Cyrl-RS"/>
        </w:rPr>
        <w:t>Највиши износ кредита износи 300.000 ЕУР, зависно о специфичностима и кредитној способности корисника кредита те намјени и структури улагања, при чему се може кредитирати до 85% предрачунске вриједности инвестиције без ПДВ-а</w:t>
      </w:r>
      <w:r w:rsidR="00846588" w:rsidRPr="00282D4A">
        <w:rPr>
          <w:rFonts w:asciiTheme="minorHAnsi" w:hAnsiTheme="minorHAnsi" w:cstheme="minorHAnsi"/>
          <w:color w:val="666666"/>
          <w:sz w:val="27"/>
          <w:szCs w:val="27"/>
          <w:shd w:val="clear" w:color="auto" w:fill="FFFFFF"/>
          <w:lang w:val="sr-Cyrl-RS"/>
        </w:rPr>
        <w:t>.</w:t>
      </w:r>
      <w:r w:rsidR="00846588" w:rsidRPr="0025138E">
        <w:rPr>
          <w:rFonts w:asciiTheme="minorHAnsi" w:hAnsiTheme="minorHAnsi" w:cstheme="minorHAnsi"/>
          <w:sz w:val="24"/>
          <w:szCs w:val="24"/>
          <w:lang w:val="sr-Cyrl-RS"/>
        </w:rPr>
        <w:t xml:space="preserve"> Каматна стопа је 4%. </w:t>
      </w:r>
      <w:r w:rsidR="00B72E28" w:rsidRPr="0025138E">
        <w:rPr>
          <w:rFonts w:asciiTheme="minorHAnsi" w:hAnsiTheme="minorHAnsi" w:cstheme="minorHAnsi"/>
          <w:sz w:val="24"/>
          <w:szCs w:val="24"/>
          <w:lang w:val="sr-Cyrl-RS"/>
        </w:rPr>
        <w:t>Банке и Истарска жупанија спроводе програме финансијске подршке предузетницима</w:t>
      </w:r>
      <w:r w:rsidR="001175C1" w:rsidRPr="0025138E">
        <w:rPr>
          <w:rFonts w:asciiTheme="minorHAnsi" w:hAnsiTheme="minorHAnsi" w:cstheme="minorHAnsi"/>
          <w:sz w:val="24"/>
          <w:szCs w:val="24"/>
          <w:lang w:val="sr-Cyrl-RS"/>
        </w:rPr>
        <w:t xml:space="preserve"> </w:t>
      </w:r>
      <w:r w:rsidR="00B72E28" w:rsidRPr="0025138E">
        <w:rPr>
          <w:rFonts w:asciiTheme="minorHAnsi" w:hAnsiTheme="minorHAnsi" w:cstheme="minorHAnsi"/>
          <w:sz w:val="24"/>
          <w:szCs w:val="24"/>
          <w:lang w:val="sr-Cyrl-RS"/>
        </w:rPr>
        <w:t>за улагања у дигитализацију пословних и производних процеса.</w:t>
      </w:r>
      <w:r w:rsidRPr="0025138E">
        <w:rPr>
          <w:rFonts w:asciiTheme="minorHAnsi" w:hAnsiTheme="minorHAnsi" w:cstheme="minorHAnsi"/>
          <w:sz w:val="24"/>
          <w:szCs w:val="24"/>
          <w:lang w:val="sr-Cyrl-RS"/>
        </w:rPr>
        <w:t xml:space="preserve"> </w:t>
      </w:r>
      <w:r w:rsidR="00B72E28" w:rsidRPr="0025138E">
        <w:rPr>
          <w:rFonts w:asciiTheme="minorHAnsi" w:hAnsiTheme="minorHAnsi" w:cstheme="minorHAnsi"/>
          <w:sz w:val="24"/>
          <w:szCs w:val="24"/>
          <w:lang w:val="sr-Cyrl-RS"/>
        </w:rPr>
        <w:t>П</w:t>
      </w:r>
      <w:r w:rsidRPr="0025138E">
        <w:rPr>
          <w:rFonts w:asciiTheme="minorHAnsi" w:hAnsiTheme="minorHAnsi" w:cstheme="minorHAnsi"/>
          <w:sz w:val="24"/>
          <w:szCs w:val="24"/>
          <w:lang w:val="sr-Cyrl-RS"/>
        </w:rPr>
        <w:t>ре</w:t>
      </w:r>
      <w:r w:rsidR="00B72E28" w:rsidRPr="0025138E">
        <w:rPr>
          <w:rFonts w:asciiTheme="minorHAnsi" w:hAnsiTheme="minorHAnsi" w:cstheme="minorHAnsi"/>
          <w:sz w:val="24"/>
          <w:szCs w:val="24"/>
          <w:lang w:val="sr-Cyrl-RS"/>
        </w:rPr>
        <w:t xml:space="preserve">дузетнички инкубатор </w:t>
      </w:r>
      <w:r w:rsidRPr="0025138E">
        <w:rPr>
          <w:rFonts w:asciiTheme="minorHAnsi" w:hAnsiTheme="minorHAnsi" w:cstheme="minorHAnsi"/>
          <w:sz w:val="24"/>
          <w:szCs w:val="24"/>
          <w:lang w:val="sr-Cyrl-RS"/>
        </w:rPr>
        <w:t>Жупанијске коморе Сплит за пре</w:t>
      </w:r>
      <w:r w:rsidR="00B72E28" w:rsidRPr="0025138E">
        <w:rPr>
          <w:rFonts w:asciiTheme="minorHAnsi" w:hAnsiTheme="minorHAnsi" w:cstheme="minorHAnsi"/>
          <w:sz w:val="24"/>
          <w:szCs w:val="24"/>
          <w:lang w:val="sr-Cyrl-RS"/>
        </w:rPr>
        <w:t xml:space="preserve">дузетнице – почетнице </w:t>
      </w:r>
      <w:r w:rsidR="001175C1" w:rsidRPr="0025138E">
        <w:rPr>
          <w:rFonts w:asciiTheme="minorHAnsi" w:hAnsiTheme="minorHAnsi" w:cstheme="minorHAnsi"/>
          <w:sz w:val="24"/>
          <w:szCs w:val="24"/>
          <w:lang w:val="sr-Cyrl-RS"/>
        </w:rPr>
        <w:t xml:space="preserve">омогућује простор </w:t>
      </w:r>
      <w:r w:rsidR="00B72E28" w:rsidRPr="0025138E">
        <w:rPr>
          <w:rFonts w:asciiTheme="minorHAnsi" w:hAnsiTheme="minorHAnsi" w:cstheme="minorHAnsi"/>
          <w:sz w:val="24"/>
          <w:szCs w:val="24"/>
          <w:lang w:val="sr-Cyrl-RS"/>
        </w:rPr>
        <w:t>под повољним условима, на вријеме од три године</w:t>
      </w:r>
      <w:r w:rsidR="001D2105" w:rsidRPr="0025138E">
        <w:rPr>
          <w:rFonts w:asciiTheme="minorHAnsi" w:hAnsiTheme="minorHAnsi" w:cstheme="minorHAnsi"/>
          <w:sz w:val="24"/>
          <w:szCs w:val="24"/>
          <w:lang w:val="sr-Cyrl-RS"/>
        </w:rPr>
        <w:t xml:space="preserve"> као и</w:t>
      </w:r>
      <w:r w:rsidR="00B72E28" w:rsidRPr="0025138E">
        <w:rPr>
          <w:rFonts w:asciiTheme="minorHAnsi" w:hAnsiTheme="minorHAnsi" w:cstheme="minorHAnsi"/>
          <w:sz w:val="24"/>
          <w:szCs w:val="24"/>
          <w:lang w:val="sr-Cyrl-RS"/>
        </w:rPr>
        <w:t xml:space="preserve"> менторску и савјетодавну помоћ.</w:t>
      </w:r>
    </w:p>
    <w:p w14:paraId="08EC7946" w14:textId="77777777" w:rsidR="002D493D" w:rsidRPr="0025138E" w:rsidRDefault="002D493D" w:rsidP="002D493D">
      <w:pPr>
        <w:spacing w:after="0" w:line="240" w:lineRule="auto"/>
        <w:ind w:firstLine="360"/>
        <w:jc w:val="both"/>
        <w:rPr>
          <w:rFonts w:asciiTheme="minorHAnsi" w:hAnsiTheme="minorHAnsi" w:cstheme="minorHAnsi"/>
          <w:sz w:val="24"/>
          <w:szCs w:val="24"/>
          <w:lang w:val="sr-Cyrl-RS"/>
        </w:rPr>
      </w:pPr>
    </w:p>
    <w:p w14:paraId="50B8C9A2" w14:textId="77777777" w:rsidR="0007531C" w:rsidRPr="0025138E" w:rsidRDefault="003500C9" w:rsidP="003500C9">
      <w:pPr>
        <w:pStyle w:val="Heading3"/>
        <w:rPr>
          <w:rFonts w:asciiTheme="minorHAnsi" w:hAnsiTheme="minorHAnsi" w:cstheme="minorHAnsi"/>
          <w:lang w:val="sr-Cyrl-RS"/>
        </w:rPr>
      </w:pPr>
      <w:bookmarkStart w:id="26" w:name="_Toc12355744"/>
      <w:bookmarkStart w:id="27" w:name="_Toc194270892"/>
      <w:r w:rsidRPr="003500C9">
        <w:rPr>
          <w:rFonts w:asciiTheme="minorHAnsi" w:hAnsiTheme="minorHAnsi" w:cstheme="minorHAnsi"/>
          <w:lang w:val="sr-Cyrl-RS"/>
        </w:rPr>
        <w:t>1.1.4.3</w:t>
      </w:r>
      <w:r w:rsidR="00C413EE" w:rsidRPr="0025138E">
        <w:rPr>
          <w:rFonts w:asciiTheme="minorHAnsi" w:hAnsiTheme="minorHAnsi" w:cstheme="minorHAnsi"/>
          <w:lang w:val="sr-Cyrl-RS"/>
        </w:rPr>
        <w:t xml:space="preserve"> Традицион</w:t>
      </w:r>
      <w:r w:rsidR="00C2101C" w:rsidRPr="0025138E">
        <w:rPr>
          <w:rFonts w:asciiTheme="minorHAnsi" w:hAnsiTheme="minorHAnsi" w:cstheme="minorHAnsi"/>
          <w:lang w:val="sr-Cyrl-RS"/>
        </w:rPr>
        <w:t>а</w:t>
      </w:r>
      <w:r w:rsidR="00C413EE" w:rsidRPr="0025138E">
        <w:rPr>
          <w:rFonts w:asciiTheme="minorHAnsi" w:hAnsiTheme="minorHAnsi" w:cstheme="minorHAnsi"/>
          <w:lang w:val="sr-Cyrl-RS"/>
        </w:rPr>
        <w:t>лно занатство</w:t>
      </w:r>
      <w:r w:rsidR="00C44343" w:rsidRPr="0025138E">
        <w:rPr>
          <w:rFonts w:asciiTheme="minorHAnsi" w:hAnsiTheme="minorHAnsi" w:cstheme="minorHAnsi"/>
          <w:lang w:val="sr-Cyrl-RS"/>
        </w:rPr>
        <w:t xml:space="preserve"> као један од видова предузетништва жена</w:t>
      </w:r>
      <w:bookmarkEnd w:id="26"/>
      <w:bookmarkEnd w:id="27"/>
    </w:p>
    <w:p w14:paraId="5C1C3679" w14:textId="23005953" w:rsidR="00CA7752" w:rsidRPr="0025138E" w:rsidRDefault="00147583" w:rsidP="00CA7752">
      <w:pPr>
        <w:spacing w:after="0" w:line="240" w:lineRule="auto"/>
        <w:ind w:firstLine="720"/>
        <w:jc w:val="both"/>
        <w:rPr>
          <w:rFonts w:asciiTheme="minorHAnsi" w:hAnsiTheme="minorHAnsi" w:cstheme="minorHAnsi"/>
          <w:sz w:val="24"/>
          <w:szCs w:val="24"/>
          <w:lang w:val="sr-Cyrl-CS"/>
        </w:rPr>
      </w:pPr>
      <w:r w:rsidRPr="0025138E">
        <w:rPr>
          <w:rFonts w:asciiTheme="minorHAnsi" w:hAnsiTheme="minorHAnsi" w:cstheme="minorHAnsi"/>
          <w:sz w:val="24"/>
          <w:szCs w:val="24"/>
          <w:lang w:val="sr-Cyrl-CS"/>
        </w:rPr>
        <w:t xml:space="preserve">Традиционални </w:t>
      </w:r>
      <w:r w:rsidR="00CA7752" w:rsidRPr="0025138E">
        <w:rPr>
          <w:rFonts w:asciiTheme="minorHAnsi" w:hAnsiTheme="minorHAnsi" w:cstheme="minorHAnsi"/>
          <w:sz w:val="24"/>
          <w:szCs w:val="24"/>
          <w:lang w:val="sr-Cyrl-CS"/>
        </w:rPr>
        <w:t>занати</w:t>
      </w:r>
      <w:r w:rsidRPr="0025138E">
        <w:rPr>
          <w:rFonts w:asciiTheme="minorHAnsi" w:hAnsiTheme="minorHAnsi" w:cstheme="minorHAnsi"/>
          <w:sz w:val="24"/>
          <w:szCs w:val="24"/>
          <w:lang w:val="sr-Cyrl-CS"/>
        </w:rPr>
        <w:t xml:space="preserve"> због специфичног </w:t>
      </w:r>
      <w:r w:rsidR="00CA7752" w:rsidRPr="0025138E">
        <w:rPr>
          <w:rFonts w:asciiTheme="minorHAnsi" w:hAnsiTheme="minorHAnsi" w:cstheme="minorHAnsi"/>
          <w:sz w:val="24"/>
          <w:szCs w:val="24"/>
          <w:lang w:val="sr-Cyrl-CS"/>
        </w:rPr>
        <w:t>начин</w:t>
      </w:r>
      <w:r w:rsidRPr="0025138E">
        <w:rPr>
          <w:rFonts w:asciiTheme="minorHAnsi" w:hAnsiTheme="minorHAnsi" w:cstheme="minorHAnsi"/>
          <w:sz w:val="24"/>
          <w:szCs w:val="24"/>
          <w:lang w:val="sr-Cyrl-CS"/>
        </w:rPr>
        <w:t>а</w:t>
      </w:r>
      <w:r w:rsidR="00CA7752" w:rsidRPr="0025138E">
        <w:rPr>
          <w:rFonts w:asciiTheme="minorHAnsi" w:hAnsiTheme="minorHAnsi" w:cstheme="minorHAnsi"/>
          <w:sz w:val="24"/>
          <w:szCs w:val="24"/>
          <w:lang w:val="sr-Cyrl-CS"/>
        </w:rPr>
        <w:t xml:space="preserve"> израде производа и </w:t>
      </w:r>
      <w:r w:rsidRPr="0025138E">
        <w:rPr>
          <w:rFonts w:asciiTheme="minorHAnsi" w:hAnsiTheme="minorHAnsi" w:cstheme="minorHAnsi"/>
          <w:sz w:val="24"/>
          <w:szCs w:val="24"/>
          <w:lang w:val="sr-Cyrl-CS"/>
        </w:rPr>
        <w:t>обиљежја</w:t>
      </w:r>
      <w:r w:rsidR="00CA7752" w:rsidRPr="0025138E">
        <w:rPr>
          <w:rFonts w:asciiTheme="minorHAnsi" w:hAnsiTheme="minorHAnsi" w:cstheme="minorHAnsi"/>
          <w:sz w:val="24"/>
          <w:szCs w:val="24"/>
          <w:lang w:val="sr-Cyrl-CS"/>
        </w:rPr>
        <w:t xml:space="preserve"> појединих подручја, чувају и његују посебност и традицију Републике Српске. Знања и вјештине </w:t>
      </w:r>
      <w:r w:rsidRPr="0025138E">
        <w:rPr>
          <w:rFonts w:asciiTheme="minorHAnsi" w:hAnsiTheme="minorHAnsi" w:cstheme="minorHAnsi"/>
          <w:sz w:val="24"/>
          <w:szCs w:val="24"/>
          <w:lang w:val="sr-Cyrl-CS"/>
        </w:rPr>
        <w:t>у овој области</w:t>
      </w:r>
      <w:r w:rsidR="00CA7752" w:rsidRPr="0025138E">
        <w:rPr>
          <w:rFonts w:asciiTheme="minorHAnsi" w:hAnsiTheme="minorHAnsi" w:cstheme="minorHAnsi"/>
          <w:sz w:val="24"/>
          <w:szCs w:val="24"/>
          <w:lang w:val="sr-Cyrl-CS"/>
        </w:rPr>
        <w:t xml:space="preserve"> преносе се са генерације на генерацију, пружајући осјећај континуитета заједнице, груп</w:t>
      </w:r>
      <w:r w:rsidRPr="0025138E">
        <w:rPr>
          <w:rFonts w:asciiTheme="minorHAnsi" w:hAnsiTheme="minorHAnsi" w:cstheme="minorHAnsi"/>
          <w:sz w:val="24"/>
          <w:szCs w:val="24"/>
          <w:lang w:val="sr-Cyrl-CS"/>
        </w:rPr>
        <w:t>а</w:t>
      </w:r>
      <w:r w:rsidR="00CA7752" w:rsidRPr="0025138E">
        <w:rPr>
          <w:rFonts w:asciiTheme="minorHAnsi" w:hAnsiTheme="minorHAnsi" w:cstheme="minorHAnsi"/>
          <w:sz w:val="24"/>
          <w:szCs w:val="24"/>
          <w:lang w:val="sr-Cyrl-CS"/>
        </w:rPr>
        <w:t xml:space="preserve"> и поједин</w:t>
      </w:r>
      <w:r w:rsidR="00746523" w:rsidRPr="0025138E">
        <w:rPr>
          <w:rFonts w:asciiTheme="minorHAnsi" w:hAnsiTheme="minorHAnsi" w:cstheme="minorHAnsi"/>
          <w:sz w:val="24"/>
          <w:szCs w:val="24"/>
          <w:lang w:val="sr-Cyrl-CS"/>
        </w:rPr>
        <w:t>а</w:t>
      </w:r>
      <w:r w:rsidR="00CA7752" w:rsidRPr="0025138E">
        <w:rPr>
          <w:rFonts w:asciiTheme="minorHAnsi" w:hAnsiTheme="minorHAnsi" w:cstheme="minorHAnsi"/>
          <w:sz w:val="24"/>
          <w:szCs w:val="24"/>
          <w:lang w:val="sr-Cyrl-CS"/>
        </w:rPr>
        <w:t>ц</w:t>
      </w:r>
      <w:r w:rsidRPr="0025138E">
        <w:rPr>
          <w:rFonts w:asciiTheme="minorHAnsi" w:hAnsiTheme="minorHAnsi" w:cstheme="minorHAnsi"/>
          <w:sz w:val="24"/>
          <w:szCs w:val="24"/>
          <w:lang w:val="sr-Cyrl-CS"/>
        </w:rPr>
        <w:t>а и</w:t>
      </w:r>
      <w:r w:rsidR="00CA7752" w:rsidRPr="0025138E">
        <w:rPr>
          <w:rFonts w:asciiTheme="minorHAnsi" w:hAnsiTheme="minorHAnsi" w:cstheme="minorHAnsi"/>
          <w:sz w:val="24"/>
          <w:szCs w:val="24"/>
          <w:lang w:val="sr-Cyrl-CS"/>
        </w:rPr>
        <w:t xml:space="preserve"> препознају као дио идентитета и културне баштине. </w:t>
      </w:r>
      <w:r w:rsidR="00C413EE" w:rsidRPr="0025138E">
        <w:rPr>
          <w:rFonts w:asciiTheme="minorHAnsi" w:hAnsiTheme="minorHAnsi" w:cstheme="minorHAnsi"/>
          <w:sz w:val="24"/>
          <w:szCs w:val="24"/>
          <w:lang w:val="sr-Cyrl-CS"/>
        </w:rPr>
        <w:t xml:space="preserve">Постоји континуирана </w:t>
      </w:r>
      <w:r w:rsidR="00CA7752" w:rsidRPr="0025138E">
        <w:rPr>
          <w:rFonts w:asciiTheme="minorHAnsi" w:hAnsiTheme="minorHAnsi" w:cstheme="minorHAnsi"/>
          <w:sz w:val="24"/>
          <w:szCs w:val="24"/>
          <w:lang w:val="sr-Cyrl-CS"/>
        </w:rPr>
        <w:t>потреб</w:t>
      </w:r>
      <w:r w:rsidR="00C413EE" w:rsidRPr="0025138E">
        <w:rPr>
          <w:rFonts w:asciiTheme="minorHAnsi" w:hAnsiTheme="minorHAnsi" w:cstheme="minorHAnsi"/>
          <w:sz w:val="24"/>
          <w:szCs w:val="24"/>
          <w:lang w:val="sr-Cyrl-CS"/>
        </w:rPr>
        <w:t>а</w:t>
      </w:r>
      <w:r w:rsidR="00CA7752" w:rsidRPr="0025138E">
        <w:rPr>
          <w:rFonts w:asciiTheme="minorHAnsi" w:hAnsiTheme="minorHAnsi" w:cstheme="minorHAnsi"/>
          <w:sz w:val="24"/>
          <w:szCs w:val="24"/>
          <w:lang w:val="sr-Cyrl-CS"/>
        </w:rPr>
        <w:t xml:space="preserve"> обнове и чувања </w:t>
      </w:r>
      <w:r w:rsidRPr="0025138E">
        <w:rPr>
          <w:rFonts w:asciiTheme="minorHAnsi" w:hAnsiTheme="minorHAnsi" w:cstheme="minorHAnsi"/>
          <w:sz w:val="24"/>
          <w:szCs w:val="24"/>
          <w:lang w:val="sr-Cyrl-CS"/>
        </w:rPr>
        <w:t xml:space="preserve">ове области </w:t>
      </w:r>
      <w:r w:rsidR="00CA7752" w:rsidRPr="0025138E">
        <w:rPr>
          <w:rFonts w:asciiTheme="minorHAnsi" w:hAnsiTheme="minorHAnsi" w:cstheme="minorHAnsi"/>
          <w:sz w:val="24"/>
          <w:szCs w:val="24"/>
          <w:lang w:val="sr-Cyrl-CS"/>
        </w:rPr>
        <w:t xml:space="preserve">јер само сачувани, заштићени, ревитализовани и туристички валоризовани </w:t>
      </w:r>
      <w:r w:rsidRPr="0025138E">
        <w:rPr>
          <w:rFonts w:asciiTheme="minorHAnsi" w:hAnsiTheme="minorHAnsi" w:cstheme="minorHAnsi"/>
          <w:sz w:val="24"/>
          <w:szCs w:val="24"/>
          <w:lang w:val="sr-Cyrl-CS"/>
        </w:rPr>
        <w:t xml:space="preserve">производи у овој области </w:t>
      </w:r>
      <w:r w:rsidR="00CA7752" w:rsidRPr="0025138E">
        <w:rPr>
          <w:rFonts w:asciiTheme="minorHAnsi" w:hAnsiTheme="minorHAnsi" w:cstheme="minorHAnsi"/>
          <w:sz w:val="24"/>
          <w:szCs w:val="24"/>
          <w:lang w:val="sr-Cyrl-CS"/>
        </w:rPr>
        <w:t>могу допринијети очувању културно-историјског наслијеђа Републике Српске.</w:t>
      </w:r>
      <w:r w:rsidR="00C413EE" w:rsidRPr="0025138E">
        <w:rPr>
          <w:rFonts w:asciiTheme="minorHAnsi" w:hAnsiTheme="minorHAnsi" w:cstheme="minorHAnsi"/>
          <w:sz w:val="24"/>
          <w:szCs w:val="24"/>
          <w:lang w:val="sr-Cyrl-CS"/>
        </w:rPr>
        <w:t xml:space="preserve"> </w:t>
      </w:r>
      <w:r w:rsidRPr="0025138E">
        <w:rPr>
          <w:rFonts w:asciiTheme="minorHAnsi" w:hAnsiTheme="minorHAnsi" w:cstheme="minorHAnsi"/>
          <w:sz w:val="24"/>
          <w:szCs w:val="24"/>
          <w:lang w:val="sr-Cyrl-CS"/>
        </w:rPr>
        <w:t xml:space="preserve">Наведено представља </w:t>
      </w:r>
      <w:r w:rsidR="00846588" w:rsidRPr="0025138E">
        <w:rPr>
          <w:rFonts w:asciiTheme="minorHAnsi" w:hAnsiTheme="minorHAnsi" w:cstheme="minorHAnsi"/>
          <w:sz w:val="24"/>
          <w:szCs w:val="24"/>
          <w:lang w:val="sr-Cyrl-CS"/>
        </w:rPr>
        <w:t>обавезу</w:t>
      </w:r>
      <w:r w:rsidR="00C413EE" w:rsidRPr="0025138E">
        <w:rPr>
          <w:rFonts w:asciiTheme="minorHAnsi" w:hAnsiTheme="minorHAnsi" w:cstheme="minorHAnsi"/>
          <w:sz w:val="24"/>
          <w:szCs w:val="24"/>
          <w:lang w:val="sr-Cyrl-CS"/>
        </w:rPr>
        <w:t xml:space="preserve"> према нашој прошлости </w:t>
      </w:r>
      <w:r w:rsidRPr="0025138E">
        <w:rPr>
          <w:rFonts w:asciiTheme="minorHAnsi" w:hAnsiTheme="minorHAnsi" w:cstheme="minorHAnsi"/>
          <w:sz w:val="24"/>
          <w:szCs w:val="24"/>
          <w:lang w:val="sr-Cyrl-CS"/>
        </w:rPr>
        <w:t xml:space="preserve">и </w:t>
      </w:r>
      <w:r w:rsidR="00C413EE" w:rsidRPr="0025138E">
        <w:rPr>
          <w:rFonts w:asciiTheme="minorHAnsi" w:hAnsiTheme="minorHAnsi" w:cstheme="minorHAnsi"/>
          <w:sz w:val="24"/>
          <w:szCs w:val="24"/>
          <w:lang w:val="sr-Cyrl-CS"/>
        </w:rPr>
        <w:t xml:space="preserve">будућности.  </w:t>
      </w:r>
      <w:r w:rsidR="00CA7752" w:rsidRPr="0025138E">
        <w:rPr>
          <w:rFonts w:asciiTheme="minorHAnsi" w:hAnsiTheme="minorHAnsi" w:cstheme="minorHAnsi"/>
          <w:sz w:val="24"/>
          <w:szCs w:val="24"/>
          <w:lang w:val="sr-Cyrl-CS"/>
        </w:rPr>
        <w:t xml:space="preserve">Посебан облик предузетничке дјелатности </w:t>
      </w:r>
      <w:r w:rsidRPr="0025138E">
        <w:rPr>
          <w:rFonts w:asciiTheme="minorHAnsi" w:hAnsiTheme="minorHAnsi" w:cstheme="minorHAnsi"/>
          <w:sz w:val="24"/>
          <w:szCs w:val="24"/>
          <w:lang w:val="sr-Cyrl-CS"/>
        </w:rPr>
        <w:t xml:space="preserve">представљају </w:t>
      </w:r>
      <w:r w:rsidR="00CA7752" w:rsidRPr="0025138E">
        <w:rPr>
          <w:rFonts w:asciiTheme="minorHAnsi" w:hAnsiTheme="minorHAnsi" w:cstheme="minorHAnsi"/>
          <w:sz w:val="24"/>
          <w:szCs w:val="24"/>
          <w:lang w:val="sr-Cyrl-CS"/>
        </w:rPr>
        <w:t>традиционалн</w:t>
      </w:r>
      <w:r w:rsidRPr="0025138E">
        <w:rPr>
          <w:rFonts w:asciiTheme="minorHAnsi" w:hAnsiTheme="minorHAnsi" w:cstheme="minorHAnsi"/>
          <w:sz w:val="24"/>
          <w:szCs w:val="24"/>
          <w:lang w:val="sr-Cyrl-CS"/>
        </w:rPr>
        <w:t>и</w:t>
      </w:r>
      <w:r w:rsidR="00CA7752" w:rsidRPr="0025138E">
        <w:rPr>
          <w:rFonts w:asciiTheme="minorHAnsi" w:hAnsiTheme="minorHAnsi" w:cstheme="minorHAnsi"/>
          <w:sz w:val="24"/>
          <w:szCs w:val="24"/>
          <w:lang w:val="sr-Cyrl-CS"/>
        </w:rPr>
        <w:t xml:space="preserve"> занат</w:t>
      </w:r>
      <w:r w:rsidRPr="0025138E">
        <w:rPr>
          <w:rFonts w:asciiTheme="minorHAnsi" w:hAnsiTheme="minorHAnsi" w:cstheme="minorHAnsi"/>
          <w:sz w:val="24"/>
          <w:szCs w:val="24"/>
          <w:lang w:val="sr-Cyrl-CS"/>
        </w:rPr>
        <w:t>и</w:t>
      </w:r>
      <w:r w:rsidR="00CA7752" w:rsidRPr="0025138E">
        <w:rPr>
          <w:rFonts w:asciiTheme="minorHAnsi" w:hAnsiTheme="minorHAnsi" w:cstheme="minorHAnsi"/>
          <w:sz w:val="24"/>
          <w:szCs w:val="24"/>
          <w:lang w:val="sr-Cyrl-CS"/>
        </w:rPr>
        <w:t xml:space="preserve"> </w:t>
      </w:r>
      <w:r w:rsidR="00C413EE" w:rsidRPr="0025138E">
        <w:rPr>
          <w:rFonts w:asciiTheme="minorHAnsi" w:hAnsiTheme="minorHAnsi" w:cstheme="minorHAnsi"/>
          <w:sz w:val="24"/>
          <w:szCs w:val="24"/>
          <w:lang w:val="sr-Cyrl-CS"/>
        </w:rPr>
        <w:t xml:space="preserve">под којима </w:t>
      </w:r>
      <w:r w:rsidR="00CA7752" w:rsidRPr="0025138E">
        <w:rPr>
          <w:rFonts w:asciiTheme="minorHAnsi" w:hAnsiTheme="minorHAnsi" w:cstheme="minorHAnsi"/>
          <w:sz w:val="24"/>
          <w:szCs w:val="24"/>
          <w:lang w:val="sr-Cyrl-CS"/>
        </w:rPr>
        <w:t>подразумијевамо старе</w:t>
      </w:r>
      <w:r w:rsidR="00846588" w:rsidRPr="0025138E">
        <w:rPr>
          <w:rFonts w:asciiTheme="minorHAnsi" w:hAnsiTheme="minorHAnsi" w:cstheme="minorHAnsi"/>
          <w:sz w:val="24"/>
          <w:szCs w:val="24"/>
          <w:lang w:val="sr-Cyrl-CS"/>
        </w:rPr>
        <w:t xml:space="preserve"> и умјетничке </w:t>
      </w:r>
      <w:r w:rsidR="00CA7752" w:rsidRPr="0025138E">
        <w:rPr>
          <w:rFonts w:asciiTheme="minorHAnsi" w:hAnsiTheme="minorHAnsi" w:cstheme="minorHAnsi"/>
          <w:sz w:val="24"/>
          <w:szCs w:val="24"/>
          <w:lang w:val="sr-Cyrl-CS"/>
        </w:rPr>
        <w:t>занате и домаћу радиност.</w:t>
      </w:r>
    </w:p>
    <w:p w14:paraId="4162AC01" w14:textId="77777777" w:rsidR="00CA7752" w:rsidRPr="0025138E" w:rsidRDefault="00CA7752" w:rsidP="00CA7752">
      <w:pPr>
        <w:spacing w:after="0" w:line="240" w:lineRule="auto"/>
        <w:ind w:firstLine="720"/>
        <w:jc w:val="both"/>
        <w:rPr>
          <w:rFonts w:asciiTheme="minorHAnsi" w:hAnsiTheme="minorHAnsi" w:cstheme="minorHAnsi"/>
          <w:sz w:val="24"/>
          <w:szCs w:val="24"/>
          <w:lang w:val="sr-Cyrl-CS"/>
        </w:rPr>
      </w:pPr>
      <w:r w:rsidRPr="0025138E">
        <w:rPr>
          <w:rFonts w:asciiTheme="minorHAnsi" w:hAnsiTheme="minorHAnsi" w:cstheme="minorHAnsi"/>
          <w:sz w:val="24"/>
          <w:szCs w:val="24"/>
          <w:lang w:val="sr-Cyrl-CS"/>
        </w:rPr>
        <w:t>Док су стари занати обично значили успостављање одређеног облика радионице за производњу производа намијењених тржишту</w:t>
      </w:r>
      <w:r w:rsidR="00614813" w:rsidRPr="00282D4A">
        <w:rPr>
          <w:rFonts w:asciiTheme="minorHAnsi" w:hAnsiTheme="minorHAnsi" w:cstheme="minorHAnsi"/>
          <w:sz w:val="24"/>
          <w:szCs w:val="24"/>
          <w:lang w:val="sr-Cyrl-CS"/>
        </w:rPr>
        <w:t>,</w:t>
      </w:r>
      <w:r w:rsidRPr="0025138E">
        <w:rPr>
          <w:rFonts w:asciiTheme="minorHAnsi" w:hAnsiTheme="minorHAnsi" w:cstheme="minorHAnsi"/>
          <w:sz w:val="24"/>
          <w:szCs w:val="24"/>
          <w:lang w:val="sr-Cyrl-CS"/>
        </w:rPr>
        <w:t xml:space="preserve"> која је радила у току цијеле године, домаћа радиност је више била намијењена за израду рукотворина намијењених личној употреби и то у периоду предах</w:t>
      </w:r>
      <w:r w:rsidR="00C413EE" w:rsidRPr="0025138E">
        <w:rPr>
          <w:rFonts w:asciiTheme="minorHAnsi" w:hAnsiTheme="minorHAnsi" w:cstheme="minorHAnsi"/>
          <w:sz w:val="24"/>
          <w:szCs w:val="24"/>
          <w:lang w:val="sr-Cyrl-CS"/>
        </w:rPr>
        <w:t>а</w:t>
      </w:r>
      <w:r w:rsidRPr="0025138E">
        <w:rPr>
          <w:rFonts w:asciiTheme="minorHAnsi" w:hAnsiTheme="minorHAnsi" w:cstheme="minorHAnsi"/>
          <w:sz w:val="24"/>
          <w:szCs w:val="24"/>
          <w:lang w:val="sr-Cyrl-CS"/>
        </w:rPr>
        <w:t xml:space="preserve"> од пољопривредних радова</w:t>
      </w:r>
      <w:r w:rsidR="00C413EE" w:rsidRPr="0025138E">
        <w:rPr>
          <w:rFonts w:asciiTheme="minorHAnsi" w:hAnsiTheme="minorHAnsi" w:cstheme="minorHAnsi"/>
          <w:sz w:val="24"/>
          <w:szCs w:val="24"/>
          <w:lang w:val="sr-Cyrl-CS"/>
        </w:rPr>
        <w:t xml:space="preserve"> или зимском периоду</w:t>
      </w:r>
      <w:r w:rsidRPr="0025138E">
        <w:rPr>
          <w:rFonts w:asciiTheme="minorHAnsi" w:hAnsiTheme="minorHAnsi" w:cstheme="minorHAnsi"/>
          <w:sz w:val="24"/>
          <w:szCs w:val="24"/>
          <w:lang w:val="sr-Cyrl-CS"/>
        </w:rPr>
        <w:t xml:space="preserve">. </w:t>
      </w:r>
    </w:p>
    <w:p w14:paraId="016D795C" w14:textId="77777777" w:rsidR="00CA7752" w:rsidRPr="0025138E" w:rsidRDefault="00C413EE" w:rsidP="00147583">
      <w:pPr>
        <w:spacing w:after="0" w:line="240" w:lineRule="auto"/>
        <w:ind w:firstLine="720"/>
        <w:jc w:val="both"/>
        <w:rPr>
          <w:rFonts w:asciiTheme="minorHAnsi" w:hAnsiTheme="minorHAnsi" w:cstheme="minorHAnsi"/>
          <w:sz w:val="24"/>
          <w:szCs w:val="24"/>
          <w:lang w:val="sr-Cyrl-CS"/>
        </w:rPr>
      </w:pPr>
      <w:r w:rsidRPr="0025138E">
        <w:rPr>
          <w:rFonts w:asciiTheme="minorHAnsi" w:hAnsiTheme="minorHAnsi" w:cstheme="minorHAnsi"/>
          <w:sz w:val="24"/>
          <w:szCs w:val="24"/>
          <w:lang w:val="sr-Cyrl-CS"/>
        </w:rPr>
        <w:t>Д</w:t>
      </w:r>
      <w:r w:rsidR="00CA7752" w:rsidRPr="0025138E">
        <w:rPr>
          <w:rFonts w:asciiTheme="minorHAnsi" w:hAnsiTheme="minorHAnsi" w:cstheme="minorHAnsi"/>
          <w:sz w:val="24"/>
          <w:szCs w:val="24"/>
          <w:lang w:val="sr-Cyrl-CS"/>
        </w:rPr>
        <w:t xml:space="preserve">омаћом радиношћу сматра </w:t>
      </w:r>
      <w:r w:rsidRPr="0025138E">
        <w:rPr>
          <w:rFonts w:asciiTheme="minorHAnsi" w:hAnsiTheme="minorHAnsi" w:cstheme="minorHAnsi"/>
          <w:sz w:val="24"/>
          <w:szCs w:val="24"/>
          <w:lang w:val="sr-Cyrl-CS"/>
        </w:rPr>
        <w:t xml:space="preserve">се </w:t>
      </w:r>
      <w:r w:rsidR="00CA7752" w:rsidRPr="0025138E">
        <w:rPr>
          <w:rFonts w:asciiTheme="minorHAnsi" w:hAnsiTheme="minorHAnsi" w:cstheme="minorHAnsi"/>
          <w:sz w:val="24"/>
          <w:szCs w:val="24"/>
          <w:lang w:val="sr-Cyrl-CS"/>
        </w:rPr>
        <w:t xml:space="preserve">дјелатност израде, дораде и оплемењивања предмета код којих преовладава ручни рад и услуге у домаћинству </w:t>
      </w:r>
      <w:r w:rsidR="00614813" w:rsidRPr="0025138E">
        <w:rPr>
          <w:rFonts w:asciiTheme="minorHAnsi" w:hAnsiTheme="minorHAnsi" w:cstheme="minorHAnsi"/>
          <w:sz w:val="24"/>
          <w:szCs w:val="24"/>
        </w:rPr>
        <w:t>a</w:t>
      </w:r>
      <w:r w:rsidR="00CA7752" w:rsidRPr="0025138E">
        <w:rPr>
          <w:rFonts w:asciiTheme="minorHAnsi" w:hAnsiTheme="minorHAnsi" w:cstheme="minorHAnsi"/>
          <w:sz w:val="24"/>
          <w:szCs w:val="24"/>
          <w:lang w:val="sr-Cyrl-CS"/>
        </w:rPr>
        <w:t xml:space="preserve"> који имају естетско обиљежје народне умјетности. У пракси се код нас под овим појмом најчешће подразумијева текстилна радиност, чији су носиоци углавном женски чланови домаћинства, који су израђивали предмете за потребе домаћинства (рукотворина), а у </w:t>
      </w:r>
      <w:r w:rsidR="00CA7752" w:rsidRPr="0025138E">
        <w:rPr>
          <w:rFonts w:asciiTheme="minorHAnsi" w:hAnsiTheme="minorHAnsi" w:cstheme="minorHAnsi"/>
          <w:sz w:val="24"/>
          <w:szCs w:val="24"/>
          <w:lang w:val="sr-Cyrl-CS"/>
        </w:rPr>
        <w:lastRenderedPageBreak/>
        <w:t>мањ</w:t>
      </w:r>
      <w:r w:rsidR="00C2101C" w:rsidRPr="0025138E">
        <w:rPr>
          <w:rFonts w:asciiTheme="minorHAnsi" w:hAnsiTheme="minorHAnsi" w:cstheme="minorHAnsi"/>
          <w:sz w:val="24"/>
          <w:szCs w:val="24"/>
          <w:lang w:val="sr-Cyrl-CS"/>
        </w:rPr>
        <w:t xml:space="preserve">ој мјери за потребе тржишта. </w:t>
      </w:r>
      <w:r w:rsidR="00147583" w:rsidRPr="0025138E">
        <w:rPr>
          <w:rFonts w:asciiTheme="minorHAnsi" w:hAnsiTheme="minorHAnsi" w:cstheme="minorHAnsi"/>
          <w:sz w:val="24"/>
          <w:szCs w:val="24"/>
          <w:lang w:val="sr-Cyrl-CS"/>
        </w:rPr>
        <w:t>Ж</w:t>
      </w:r>
      <w:r w:rsidR="00CA7752" w:rsidRPr="0025138E">
        <w:rPr>
          <w:rFonts w:asciiTheme="minorHAnsi" w:hAnsiTheme="minorHAnsi" w:cstheme="minorHAnsi"/>
          <w:sz w:val="24"/>
          <w:szCs w:val="24"/>
          <w:lang w:val="sr-Cyrl-CS"/>
        </w:rPr>
        <w:t xml:space="preserve">ене </w:t>
      </w:r>
      <w:r w:rsidR="00147583" w:rsidRPr="0025138E">
        <w:rPr>
          <w:rFonts w:asciiTheme="minorHAnsi" w:hAnsiTheme="minorHAnsi" w:cstheme="minorHAnsi"/>
          <w:sz w:val="24"/>
          <w:szCs w:val="24"/>
          <w:lang w:val="sr-Cyrl-CS"/>
        </w:rPr>
        <w:t xml:space="preserve">су </w:t>
      </w:r>
      <w:r w:rsidR="00CA7752" w:rsidRPr="0025138E">
        <w:rPr>
          <w:rFonts w:asciiTheme="minorHAnsi" w:hAnsiTheme="minorHAnsi" w:cstheme="minorHAnsi"/>
          <w:sz w:val="24"/>
          <w:szCs w:val="24"/>
          <w:lang w:val="sr-Cyrl-CS"/>
        </w:rPr>
        <w:t>израђ</w:t>
      </w:r>
      <w:r w:rsidR="00147583" w:rsidRPr="0025138E">
        <w:rPr>
          <w:rFonts w:asciiTheme="minorHAnsi" w:hAnsiTheme="minorHAnsi" w:cstheme="minorHAnsi"/>
          <w:sz w:val="24"/>
          <w:szCs w:val="24"/>
          <w:lang w:val="sr-Cyrl-CS"/>
        </w:rPr>
        <w:t>ивале</w:t>
      </w:r>
      <w:r w:rsidR="00CA7752" w:rsidRPr="0025138E">
        <w:rPr>
          <w:rFonts w:asciiTheme="minorHAnsi" w:hAnsiTheme="minorHAnsi" w:cstheme="minorHAnsi"/>
          <w:sz w:val="24"/>
          <w:szCs w:val="24"/>
          <w:lang w:val="sr-Cyrl-CS"/>
        </w:rPr>
        <w:t xml:space="preserve"> одјевне и украсне предм</w:t>
      </w:r>
      <w:r w:rsidRPr="0025138E">
        <w:rPr>
          <w:rFonts w:asciiTheme="minorHAnsi" w:hAnsiTheme="minorHAnsi" w:cstheme="minorHAnsi"/>
          <w:sz w:val="24"/>
          <w:szCs w:val="24"/>
          <w:lang w:val="sr-Cyrl-CS"/>
        </w:rPr>
        <w:t>ете ткањем, плетењем и везом.</w:t>
      </w:r>
      <w:r w:rsidR="00C2101C" w:rsidRPr="0025138E">
        <w:rPr>
          <w:rFonts w:asciiTheme="minorHAnsi" w:hAnsiTheme="minorHAnsi" w:cstheme="minorHAnsi"/>
          <w:sz w:val="24"/>
          <w:szCs w:val="24"/>
          <w:lang w:val="sr-Cyrl-CS"/>
        </w:rPr>
        <w:t xml:space="preserve"> </w:t>
      </w:r>
      <w:r w:rsidR="00CA7752" w:rsidRPr="0025138E">
        <w:rPr>
          <w:rFonts w:asciiTheme="minorHAnsi" w:hAnsiTheme="minorHAnsi" w:cstheme="minorHAnsi"/>
          <w:sz w:val="24"/>
          <w:szCs w:val="24"/>
          <w:lang w:val="sr-Cyrl-CS"/>
        </w:rPr>
        <w:t>Ткањем се, најчешће од вуне, израђивала женска и мушка одјећа, ћилими и други текстилни предмети неопходни за уређење дома. Прерада вуне се вршила</w:t>
      </w:r>
      <w:r w:rsidR="00147583" w:rsidRPr="0025138E">
        <w:rPr>
          <w:rFonts w:asciiTheme="minorHAnsi" w:hAnsiTheme="minorHAnsi" w:cstheme="minorHAnsi"/>
          <w:sz w:val="24"/>
          <w:szCs w:val="24"/>
          <w:lang w:val="sr-Cyrl-CS"/>
        </w:rPr>
        <w:t xml:space="preserve"> ручно у циљу израде ћилима и топле одјеће</w:t>
      </w:r>
      <w:r w:rsidR="00CA7752" w:rsidRPr="0025138E">
        <w:rPr>
          <w:rFonts w:asciiTheme="minorHAnsi" w:hAnsiTheme="minorHAnsi" w:cstheme="minorHAnsi"/>
          <w:sz w:val="24"/>
          <w:szCs w:val="24"/>
          <w:lang w:val="sr-Cyrl-CS"/>
        </w:rPr>
        <w:t>. Осим ткања, жене су се бавиле и плетењем. Ручно плетење је било веома развијено. Претежно од вунене пређе плеле су се чарапе, јелеци, џемпери и други одјевни предмети.</w:t>
      </w:r>
      <w:r w:rsidR="00147583" w:rsidRPr="0025138E">
        <w:rPr>
          <w:rFonts w:asciiTheme="minorHAnsi" w:hAnsiTheme="minorHAnsi" w:cstheme="minorHAnsi"/>
          <w:sz w:val="24"/>
          <w:szCs w:val="24"/>
          <w:lang w:val="sr-Cyrl-CS"/>
        </w:rPr>
        <w:t xml:space="preserve"> </w:t>
      </w:r>
      <w:r w:rsidR="00CA7752" w:rsidRPr="0025138E">
        <w:rPr>
          <w:rFonts w:asciiTheme="minorHAnsi" w:hAnsiTheme="minorHAnsi" w:cstheme="minorHAnsi"/>
          <w:sz w:val="24"/>
          <w:szCs w:val="24"/>
          <w:lang w:val="sr-Cyrl-CS"/>
        </w:rPr>
        <w:t xml:space="preserve">За вез се може рећи да је умјетност осликавања платна концем. Ручно везени радови могу украсити и оплеменити сваки  простор, а </w:t>
      </w:r>
      <w:r w:rsidR="00846588" w:rsidRPr="0025138E">
        <w:rPr>
          <w:rFonts w:asciiTheme="minorHAnsi" w:hAnsiTheme="minorHAnsi" w:cstheme="minorHAnsi"/>
          <w:sz w:val="24"/>
          <w:szCs w:val="24"/>
          <w:lang w:val="sr-Cyrl-CS"/>
        </w:rPr>
        <w:t xml:space="preserve">урамљивањем се може </w:t>
      </w:r>
      <w:r w:rsidR="00CA7752" w:rsidRPr="0025138E">
        <w:rPr>
          <w:rFonts w:asciiTheme="minorHAnsi" w:hAnsiTheme="minorHAnsi" w:cstheme="minorHAnsi"/>
          <w:sz w:val="24"/>
          <w:szCs w:val="24"/>
          <w:lang w:val="sr-Cyrl-CS"/>
        </w:rPr>
        <w:t xml:space="preserve">ставити на зид као слика. </w:t>
      </w:r>
    </w:p>
    <w:p w14:paraId="5FD56D7A" w14:textId="77777777" w:rsidR="00C2101C" w:rsidRPr="0025138E" w:rsidRDefault="00147583" w:rsidP="00C2101C">
      <w:pPr>
        <w:spacing w:after="0" w:line="240" w:lineRule="auto"/>
        <w:ind w:firstLine="720"/>
        <w:jc w:val="both"/>
        <w:rPr>
          <w:rFonts w:asciiTheme="minorHAnsi" w:hAnsiTheme="minorHAnsi" w:cstheme="minorHAnsi"/>
          <w:sz w:val="24"/>
          <w:szCs w:val="24"/>
          <w:lang w:val="sr-Cyrl-CS"/>
        </w:rPr>
      </w:pPr>
      <w:r w:rsidRPr="0025138E">
        <w:rPr>
          <w:rFonts w:asciiTheme="minorHAnsi" w:hAnsiTheme="minorHAnsi" w:cstheme="minorHAnsi"/>
          <w:sz w:val="24"/>
          <w:szCs w:val="24"/>
          <w:lang w:val="sr-Cyrl-CS"/>
        </w:rPr>
        <w:t>Послови домаће радиности су: плетење и штрикање, ткање, хеклање, вез разних текстилних производа, израда сувенира, израда народних ношњи и израда производа дрвене домаће галантерије (вретена, преслице и сл.).</w:t>
      </w:r>
      <w:r w:rsidR="00C2101C" w:rsidRPr="0025138E">
        <w:rPr>
          <w:rFonts w:asciiTheme="minorHAnsi" w:hAnsiTheme="minorHAnsi" w:cstheme="minorHAnsi"/>
          <w:sz w:val="24"/>
          <w:szCs w:val="24"/>
          <w:lang w:val="sr-Cyrl-CS"/>
        </w:rPr>
        <w:t xml:space="preserve"> </w:t>
      </w:r>
    </w:p>
    <w:p w14:paraId="19D5BDDC" w14:textId="4AE66D0C" w:rsidR="00CA7752" w:rsidRPr="0025138E" w:rsidRDefault="00C2101C" w:rsidP="00C2101C">
      <w:pPr>
        <w:spacing w:after="0" w:line="240" w:lineRule="auto"/>
        <w:ind w:firstLine="720"/>
        <w:jc w:val="both"/>
        <w:rPr>
          <w:rFonts w:asciiTheme="minorHAnsi" w:hAnsiTheme="minorHAnsi" w:cstheme="minorHAnsi"/>
          <w:sz w:val="24"/>
          <w:szCs w:val="24"/>
          <w:lang w:val="sr-Cyrl-CS"/>
        </w:rPr>
      </w:pPr>
      <w:r w:rsidRPr="0025138E">
        <w:rPr>
          <w:rFonts w:asciiTheme="minorHAnsi" w:hAnsiTheme="minorHAnsi" w:cstheme="minorHAnsi"/>
          <w:sz w:val="24"/>
          <w:szCs w:val="24"/>
          <w:lang w:val="sr-Cyrl-CS"/>
        </w:rPr>
        <w:t>Упркос наглом развоју индустријске производње текстила у XX вијеку, ручно израђени одјевни и украсни предмети, као и израда уникатних тканина или скупоцјених тепиха и данас имају своје мјесто у туристичкој понуди.</w:t>
      </w:r>
      <w:r w:rsidR="002B0E14" w:rsidRPr="004E0EAE">
        <w:rPr>
          <w:rFonts w:asciiTheme="minorHAnsi" w:hAnsiTheme="minorHAnsi" w:cstheme="minorHAnsi"/>
          <w:sz w:val="24"/>
          <w:szCs w:val="24"/>
          <w:lang w:val="sr-Cyrl-CS"/>
        </w:rPr>
        <w:t xml:space="preserve"> </w:t>
      </w:r>
      <w:r w:rsidR="00C413EE" w:rsidRPr="0025138E">
        <w:rPr>
          <w:rFonts w:asciiTheme="minorHAnsi" w:hAnsiTheme="minorHAnsi" w:cstheme="minorHAnsi"/>
          <w:sz w:val="24"/>
          <w:szCs w:val="24"/>
          <w:lang w:val="sr-Cyrl-CS"/>
        </w:rPr>
        <w:t>Ручно ткана од</w:t>
      </w:r>
      <w:r w:rsidR="002B0E14">
        <w:rPr>
          <w:rFonts w:asciiTheme="minorHAnsi" w:hAnsiTheme="minorHAnsi" w:cstheme="minorHAnsi"/>
          <w:sz w:val="24"/>
          <w:szCs w:val="24"/>
        </w:rPr>
        <w:t>j</w:t>
      </w:r>
      <w:r w:rsidR="00C413EE" w:rsidRPr="0025138E">
        <w:rPr>
          <w:rFonts w:asciiTheme="minorHAnsi" w:hAnsiTheme="minorHAnsi" w:cstheme="minorHAnsi"/>
          <w:sz w:val="24"/>
          <w:szCs w:val="24"/>
          <w:lang w:val="sr-Cyrl-CS"/>
        </w:rPr>
        <w:t>ећа са традиционалним мотивима („етно стил“)</w:t>
      </w:r>
      <w:r w:rsidR="002B0E14" w:rsidRPr="004E0EAE">
        <w:rPr>
          <w:rFonts w:asciiTheme="minorHAnsi" w:hAnsiTheme="minorHAnsi" w:cstheme="minorHAnsi"/>
          <w:sz w:val="24"/>
          <w:szCs w:val="24"/>
          <w:lang w:val="sr-Cyrl-CS"/>
        </w:rPr>
        <w:t xml:space="preserve"> </w:t>
      </w:r>
      <w:r w:rsidR="00C413EE" w:rsidRPr="0025138E">
        <w:rPr>
          <w:rFonts w:asciiTheme="minorHAnsi" w:hAnsiTheme="minorHAnsi" w:cstheme="minorHAnsi"/>
          <w:sz w:val="24"/>
          <w:szCs w:val="24"/>
          <w:lang w:val="sr-Cyrl-CS"/>
        </w:rPr>
        <w:t>уобичајен је дио колекције многих модних дизајнера, док прекривачи за кревете, завјесе и други ручно ткани предмети све више постају дио савременог ентеријера.</w:t>
      </w:r>
    </w:p>
    <w:p w14:paraId="37E16C60" w14:textId="6002444A" w:rsidR="00C2101C" w:rsidRPr="0025138E" w:rsidRDefault="00CA7752" w:rsidP="00CA7752">
      <w:pPr>
        <w:spacing w:after="0" w:line="240" w:lineRule="auto"/>
        <w:ind w:firstLine="360"/>
        <w:jc w:val="both"/>
        <w:rPr>
          <w:rFonts w:asciiTheme="minorHAnsi" w:hAnsiTheme="minorHAnsi" w:cstheme="minorHAnsi"/>
          <w:sz w:val="24"/>
          <w:szCs w:val="24"/>
          <w:lang w:val="sr-Cyrl-CS"/>
        </w:rPr>
      </w:pPr>
      <w:r w:rsidRPr="0025138E">
        <w:rPr>
          <w:rFonts w:asciiTheme="minorHAnsi" w:hAnsiTheme="minorHAnsi" w:cstheme="minorHAnsi"/>
          <w:sz w:val="24"/>
          <w:szCs w:val="24"/>
          <w:lang w:val="sr-Cyrl-CS"/>
        </w:rPr>
        <w:t>Домаћу радиност његују удружења и појединци. Управо су они чувари традиције израде предмета ткањем, плетењем и везом и својим су радом отргнули заборављени облик кућне радиности и осигурали економску корист онима који се тиме баве.</w:t>
      </w:r>
    </w:p>
    <w:p w14:paraId="5E077557" w14:textId="77777777" w:rsidR="00226A42" w:rsidRPr="0025138E" w:rsidRDefault="00C2101C" w:rsidP="00CA7752">
      <w:pPr>
        <w:spacing w:after="0" w:line="240" w:lineRule="auto"/>
        <w:ind w:firstLine="360"/>
        <w:jc w:val="both"/>
        <w:rPr>
          <w:rFonts w:asciiTheme="minorHAnsi" w:hAnsiTheme="minorHAnsi" w:cstheme="minorHAnsi"/>
          <w:sz w:val="24"/>
          <w:szCs w:val="24"/>
          <w:lang w:val="sr-Cyrl-CS"/>
        </w:rPr>
      </w:pPr>
      <w:r w:rsidRPr="0025138E">
        <w:rPr>
          <w:rFonts w:asciiTheme="minorHAnsi" w:hAnsiTheme="minorHAnsi" w:cstheme="minorHAnsi"/>
          <w:sz w:val="24"/>
          <w:szCs w:val="24"/>
          <w:lang w:val="sr-Cyrl-CS"/>
        </w:rPr>
        <w:t>Имајући у виду наведено</w:t>
      </w:r>
      <w:r w:rsidR="00147583" w:rsidRPr="0025138E">
        <w:rPr>
          <w:rFonts w:asciiTheme="minorHAnsi" w:hAnsiTheme="minorHAnsi" w:cstheme="minorHAnsi"/>
          <w:sz w:val="24"/>
          <w:szCs w:val="24"/>
          <w:lang w:val="sr-Cyrl-CS"/>
        </w:rPr>
        <w:t xml:space="preserve"> да се подржи ова област креирањем посебних приоритета и активности јер иста предст</w:t>
      </w:r>
      <w:r w:rsidR="00746523" w:rsidRPr="0025138E">
        <w:rPr>
          <w:rFonts w:asciiTheme="minorHAnsi" w:hAnsiTheme="minorHAnsi" w:cstheme="minorHAnsi"/>
          <w:sz w:val="24"/>
          <w:szCs w:val="24"/>
          <w:lang w:val="sr-Cyrl-CS"/>
        </w:rPr>
        <w:t>а</w:t>
      </w:r>
      <w:r w:rsidR="00147583" w:rsidRPr="0025138E">
        <w:rPr>
          <w:rFonts w:asciiTheme="minorHAnsi" w:hAnsiTheme="minorHAnsi" w:cstheme="minorHAnsi"/>
          <w:sz w:val="24"/>
          <w:szCs w:val="24"/>
          <w:lang w:val="sr-Cyrl-CS"/>
        </w:rPr>
        <w:t>вља претечу предузетништва жена.</w:t>
      </w:r>
    </w:p>
    <w:p w14:paraId="5F2D7BF8" w14:textId="77777777" w:rsidR="00567A42" w:rsidRPr="0025138E" w:rsidRDefault="00567A42" w:rsidP="00CA7752">
      <w:pPr>
        <w:spacing w:after="160" w:line="259" w:lineRule="auto"/>
        <w:jc w:val="both"/>
        <w:rPr>
          <w:rFonts w:asciiTheme="minorHAnsi" w:hAnsiTheme="minorHAnsi" w:cstheme="minorHAnsi"/>
          <w:sz w:val="24"/>
          <w:szCs w:val="24"/>
          <w:lang w:val="sr-Cyrl-RS"/>
        </w:rPr>
      </w:pPr>
      <w:r w:rsidRPr="0025138E">
        <w:rPr>
          <w:rFonts w:asciiTheme="minorHAnsi" w:hAnsiTheme="minorHAnsi" w:cstheme="minorHAnsi"/>
          <w:sz w:val="24"/>
          <w:szCs w:val="24"/>
          <w:lang w:val="sr-Cyrl-RS"/>
        </w:rPr>
        <w:br w:type="page"/>
      </w:r>
    </w:p>
    <w:p w14:paraId="6EF9D27A" w14:textId="77777777" w:rsidR="00567A42" w:rsidRPr="0025138E" w:rsidRDefault="00567A42" w:rsidP="00941D46">
      <w:pPr>
        <w:pStyle w:val="Heading2"/>
        <w:numPr>
          <w:ilvl w:val="1"/>
          <w:numId w:val="20"/>
        </w:numPr>
        <w:rPr>
          <w:rFonts w:asciiTheme="minorHAnsi" w:hAnsiTheme="minorHAnsi" w:cstheme="minorHAnsi"/>
          <w:szCs w:val="24"/>
          <w:lang w:val="sr-Cyrl-RS"/>
        </w:rPr>
      </w:pPr>
      <w:bookmarkStart w:id="28" w:name="_Toc12355745"/>
      <w:bookmarkStart w:id="29" w:name="_Toc194270893"/>
      <w:r w:rsidRPr="0025138E">
        <w:rPr>
          <w:rFonts w:asciiTheme="minorHAnsi" w:hAnsiTheme="minorHAnsi" w:cstheme="minorHAnsi"/>
          <w:szCs w:val="24"/>
          <w:lang w:val="sr-Cyrl-RS"/>
        </w:rPr>
        <w:lastRenderedPageBreak/>
        <w:t xml:space="preserve">SWOT </w:t>
      </w:r>
      <w:bookmarkEnd w:id="28"/>
      <w:r w:rsidR="00941D46" w:rsidRPr="0025138E">
        <w:rPr>
          <w:rFonts w:asciiTheme="minorHAnsi" w:hAnsiTheme="minorHAnsi" w:cstheme="minorHAnsi"/>
          <w:szCs w:val="24"/>
          <w:lang w:val="sr-Cyrl-RS"/>
        </w:rPr>
        <w:t>анализа и стратешко фокусирање</w:t>
      </w:r>
      <w:bookmarkEnd w:id="29"/>
    </w:p>
    <w:p w14:paraId="4A4C87C8" w14:textId="77777777" w:rsidR="00266475" w:rsidRPr="0025138E" w:rsidRDefault="00266475" w:rsidP="00266475">
      <w:pPr>
        <w:spacing w:after="0" w:line="240" w:lineRule="auto"/>
        <w:ind w:firstLine="720"/>
        <w:jc w:val="center"/>
        <w:rPr>
          <w:rFonts w:asciiTheme="minorHAnsi" w:hAnsiTheme="minorHAnsi" w:cstheme="minorHAnsi"/>
          <w:sz w:val="24"/>
          <w:szCs w:val="24"/>
          <w:lang w:val="sr-Cyrl-RS"/>
        </w:rPr>
      </w:pPr>
    </w:p>
    <w:p w14:paraId="7501DACC" w14:textId="77777777" w:rsidR="00266475" w:rsidRPr="0025138E" w:rsidRDefault="00266475" w:rsidP="00266475">
      <w:pPr>
        <w:spacing w:after="0" w:line="240" w:lineRule="auto"/>
        <w:ind w:firstLine="720"/>
        <w:jc w:val="center"/>
        <w:rPr>
          <w:rFonts w:asciiTheme="minorHAnsi" w:hAnsiTheme="minorHAnsi" w:cstheme="minorHAnsi"/>
          <w:sz w:val="24"/>
          <w:szCs w:val="24"/>
          <w:lang w:val="sr-Cyrl-RS"/>
        </w:rPr>
      </w:pPr>
    </w:p>
    <w:p w14:paraId="74F86D06" w14:textId="77777777" w:rsidR="00F73246" w:rsidRPr="00DB4F49" w:rsidRDefault="00F73246" w:rsidP="00F73246">
      <w:pPr>
        <w:spacing w:after="0" w:line="240" w:lineRule="auto"/>
        <w:ind w:firstLine="360"/>
        <w:contextualSpacing/>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 xml:space="preserve">Постоји више различитих алата који се могу користити за анализу и процјену фактора унутрашњег и спољашњег окружења и њиховог утицаја на будући развој. За израду ове стратегије користи се </w:t>
      </w:r>
      <w:r w:rsidRPr="00F62AF0">
        <w:rPr>
          <w:rFonts w:asciiTheme="minorHAnsi" w:hAnsiTheme="minorHAnsi" w:cstheme="minorHAnsi"/>
          <w:i/>
          <w:sz w:val="24"/>
          <w:szCs w:val="24"/>
          <w:lang w:val="sr-Cyrl-RS"/>
        </w:rPr>
        <w:t>SWOT</w:t>
      </w:r>
      <w:r w:rsidRPr="00DB4F49">
        <w:rPr>
          <w:rFonts w:asciiTheme="minorHAnsi" w:hAnsiTheme="minorHAnsi" w:cstheme="minorHAnsi"/>
          <w:sz w:val="24"/>
          <w:szCs w:val="24"/>
          <w:lang w:val="sr-Cyrl-RS"/>
        </w:rPr>
        <w:t xml:space="preserve"> анализа, најчешћи методолошки алат, који помаже у дефинисању подручја стратешке интервенције за наредни период реализације. SWOT анализом (енг. Strengths - снаге, Weaknesses - слабости, Opportunities - прилике, Threats - пријетње) покушавамо препознати снаге и прилике као позитивне факторе утицаја, те слабости и пријетње као ограничавајуће факторе будућег утицаја. </w:t>
      </w:r>
    </w:p>
    <w:p w14:paraId="797B6F7E" w14:textId="77777777" w:rsidR="00F73246" w:rsidRDefault="00F73246" w:rsidP="00F73246">
      <w:pPr>
        <w:spacing w:after="0" w:line="240" w:lineRule="auto"/>
        <w:ind w:firstLine="720"/>
        <w:contextualSpacing/>
        <w:jc w:val="both"/>
        <w:rPr>
          <w:rFonts w:asciiTheme="minorHAnsi" w:hAnsiTheme="minorHAnsi" w:cstheme="minorHAnsi"/>
          <w:sz w:val="24"/>
          <w:szCs w:val="24"/>
          <w:lang w:val="sr-Cyrl-RS"/>
        </w:rPr>
      </w:pPr>
    </w:p>
    <w:p w14:paraId="0F713FC5" w14:textId="77777777" w:rsidR="00F73246" w:rsidRPr="00446F0F" w:rsidRDefault="00F73246" w:rsidP="00F73246">
      <w:pPr>
        <w:spacing w:after="0" w:line="240" w:lineRule="auto"/>
        <w:ind w:firstLine="720"/>
        <w:contextualSpacing/>
        <w:jc w:val="both"/>
        <w:rPr>
          <w:rFonts w:asciiTheme="minorHAnsi" w:hAnsiTheme="minorHAnsi" w:cstheme="minorHAnsi"/>
          <w:sz w:val="24"/>
          <w:szCs w:val="24"/>
          <w:lang w:val="sr-Cyrl-BA"/>
        </w:rPr>
      </w:pPr>
      <w:r w:rsidRPr="00DB4F49">
        <w:rPr>
          <w:rFonts w:asciiTheme="minorHAnsi" w:hAnsiTheme="minorHAnsi" w:cstheme="minorHAnsi"/>
          <w:sz w:val="24"/>
          <w:szCs w:val="24"/>
          <w:lang w:val="sr-Cyrl-RS"/>
        </w:rPr>
        <w:t xml:space="preserve">У наредној табели датa је </w:t>
      </w:r>
      <w:r w:rsidRPr="00F62AF0">
        <w:rPr>
          <w:rFonts w:asciiTheme="minorHAnsi" w:hAnsiTheme="minorHAnsi" w:cstheme="minorHAnsi"/>
          <w:i/>
          <w:sz w:val="24"/>
          <w:szCs w:val="24"/>
        </w:rPr>
        <w:t>SWOT</w:t>
      </w:r>
      <w:r w:rsidRPr="00DB4F49">
        <w:rPr>
          <w:rFonts w:asciiTheme="minorHAnsi" w:hAnsiTheme="minorHAnsi" w:cstheme="minorHAnsi"/>
          <w:sz w:val="24"/>
          <w:szCs w:val="24"/>
          <w:lang w:val="sr-Cyrl-RS"/>
        </w:rPr>
        <w:t xml:space="preserve"> </w:t>
      </w:r>
      <w:r w:rsidRPr="00DB4F49">
        <w:rPr>
          <w:rFonts w:asciiTheme="minorHAnsi" w:hAnsiTheme="minorHAnsi" w:cstheme="minorHAnsi"/>
          <w:sz w:val="24"/>
          <w:szCs w:val="24"/>
          <w:lang w:val="sr-Cyrl-BA"/>
        </w:rPr>
        <w:t>анализа у вези предузетништва жена.</w:t>
      </w:r>
      <w:r>
        <w:rPr>
          <w:rFonts w:asciiTheme="minorHAnsi" w:hAnsiTheme="minorHAnsi" w:cstheme="minorHAnsi"/>
          <w:sz w:val="24"/>
          <w:szCs w:val="24"/>
          <w:lang w:val="sr-Latn-BA"/>
        </w:rPr>
        <w:t xml:space="preserve"> </w:t>
      </w:r>
    </w:p>
    <w:p w14:paraId="06A819F3" w14:textId="77777777" w:rsidR="00F73246" w:rsidRPr="00DB4F49" w:rsidRDefault="00F73246" w:rsidP="00F73246">
      <w:pPr>
        <w:spacing w:after="0" w:line="240" w:lineRule="auto"/>
        <w:ind w:firstLine="720"/>
        <w:contextualSpacing/>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 xml:space="preserve"> </w:t>
      </w:r>
    </w:p>
    <w:tbl>
      <w:tblPr>
        <w:tblStyle w:val="GridTable1Light-Accent51"/>
        <w:tblW w:w="10373" w:type="dxa"/>
        <w:tblInd w:w="-545" w:type="dxa"/>
        <w:tblLook w:val="0420" w:firstRow="1" w:lastRow="0" w:firstColumn="0" w:lastColumn="0" w:noHBand="0" w:noVBand="1"/>
      </w:tblPr>
      <w:tblGrid>
        <w:gridCol w:w="5243"/>
        <w:gridCol w:w="5130"/>
      </w:tblGrid>
      <w:tr w:rsidR="00F73246" w:rsidRPr="00DB4F49" w14:paraId="12169A37" w14:textId="77777777" w:rsidTr="00F66C15">
        <w:trPr>
          <w:cnfStyle w:val="100000000000" w:firstRow="1" w:lastRow="0" w:firstColumn="0" w:lastColumn="0" w:oddVBand="0" w:evenVBand="0" w:oddHBand="0" w:evenHBand="0" w:firstRowFirstColumn="0" w:firstRowLastColumn="0" w:lastRowFirstColumn="0" w:lastRowLastColumn="0"/>
          <w:trHeight w:val="278"/>
        </w:trPr>
        <w:tc>
          <w:tcPr>
            <w:tcW w:w="5243" w:type="dxa"/>
            <w:shd w:val="clear" w:color="auto" w:fill="FBE4D5" w:themeFill="accent2" w:themeFillTint="33"/>
          </w:tcPr>
          <w:p w14:paraId="79F82749" w14:textId="77777777" w:rsidR="00F73246" w:rsidRPr="00DB4F49" w:rsidRDefault="00F73246" w:rsidP="008F3E1B">
            <w:pPr>
              <w:spacing w:after="0"/>
              <w:rPr>
                <w:rFonts w:asciiTheme="minorHAnsi" w:hAnsiTheme="minorHAnsi" w:cstheme="minorHAnsi"/>
                <w:b w:val="0"/>
                <w:sz w:val="24"/>
                <w:szCs w:val="24"/>
                <w:lang w:val="sr-Cyrl-RS"/>
              </w:rPr>
            </w:pPr>
            <w:r w:rsidRPr="00DB4F49">
              <w:rPr>
                <w:rFonts w:asciiTheme="minorHAnsi" w:hAnsiTheme="minorHAnsi" w:cstheme="minorHAnsi"/>
                <w:sz w:val="24"/>
                <w:szCs w:val="24"/>
                <w:lang w:val="sr-Cyrl-RS"/>
              </w:rPr>
              <w:t>СНАГЕ</w:t>
            </w:r>
          </w:p>
        </w:tc>
        <w:tc>
          <w:tcPr>
            <w:tcW w:w="5130" w:type="dxa"/>
            <w:shd w:val="clear" w:color="auto" w:fill="FBE4D5" w:themeFill="accent2" w:themeFillTint="33"/>
          </w:tcPr>
          <w:p w14:paraId="40081B93" w14:textId="77777777" w:rsidR="00F73246" w:rsidRPr="00DB4F49" w:rsidRDefault="00F73246" w:rsidP="008F3E1B">
            <w:pPr>
              <w:spacing w:after="0"/>
              <w:rPr>
                <w:rFonts w:asciiTheme="minorHAnsi" w:hAnsiTheme="minorHAnsi" w:cstheme="minorHAnsi"/>
                <w:b w:val="0"/>
                <w:sz w:val="24"/>
                <w:szCs w:val="24"/>
                <w:lang w:val="sr-Cyrl-RS"/>
              </w:rPr>
            </w:pPr>
            <w:r w:rsidRPr="00DB4F49">
              <w:rPr>
                <w:rFonts w:asciiTheme="minorHAnsi" w:hAnsiTheme="minorHAnsi" w:cstheme="minorHAnsi"/>
                <w:sz w:val="24"/>
                <w:szCs w:val="24"/>
                <w:lang w:val="sr-Cyrl-RS"/>
              </w:rPr>
              <w:t>СЛАБОСТИ</w:t>
            </w:r>
          </w:p>
        </w:tc>
      </w:tr>
      <w:tr w:rsidR="00F73246" w:rsidRPr="00A37625" w14:paraId="3C6B7A70" w14:textId="77777777" w:rsidTr="008F3E1B">
        <w:tc>
          <w:tcPr>
            <w:tcW w:w="5243" w:type="dxa"/>
          </w:tcPr>
          <w:p w14:paraId="0826F239"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постојећи значајан капацитет и искуство у развоју предузетништву жена;</w:t>
            </w:r>
          </w:p>
          <w:p w14:paraId="592717B3"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предузетништво жена је према статистичким показатељима развијеније у Републици Српској, него у земљама окружења;</w:t>
            </w:r>
          </w:p>
          <w:p w14:paraId="4BC50133"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низ успјешних примјера предузетништва жена у Републици Српској</w:t>
            </w:r>
            <w:r w:rsidRPr="00DB4F49">
              <w:rPr>
                <w:rFonts w:asciiTheme="minorHAnsi" w:hAnsiTheme="minorHAnsi" w:cstheme="minorHAnsi"/>
                <w:sz w:val="24"/>
                <w:szCs w:val="24"/>
                <w:lang w:val="hr-BA"/>
              </w:rPr>
              <w:t>;</w:t>
            </w:r>
          </w:p>
          <w:p w14:paraId="5FCBCCD4"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организованија подршка предузетништву жена са фокусом на едукације и промоцију (конференције и сајмови)</w:t>
            </w:r>
            <w:r w:rsidRPr="00DB4F49">
              <w:rPr>
                <w:rFonts w:asciiTheme="minorHAnsi" w:hAnsiTheme="minorHAnsi" w:cstheme="minorHAnsi"/>
                <w:sz w:val="24"/>
                <w:szCs w:val="24"/>
                <w:lang w:val="hr-BA"/>
              </w:rPr>
              <w:t>;</w:t>
            </w:r>
          </w:p>
          <w:p w14:paraId="287DCFE9"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Позитиван тренд развоја предузетништва жена у задњих пет година;</w:t>
            </w:r>
          </w:p>
          <w:p w14:paraId="7D9DF0E3"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Понуда иновативних производа и услуга базираних на властитим знањима и/или сировинама</w:t>
            </w:r>
            <w:r w:rsidRPr="00DB4F49">
              <w:rPr>
                <w:rFonts w:asciiTheme="minorHAnsi" w:hAnsiTheme="minorHAnsi" w:cstheme="minorHAnsi"/>
                <w:sz w:val="24"/>
                <w:szCs w:val="24"/>
                <w:lang w:val="hr-BA"/>
              </w:rPr>
              <w:t>;</w:t>
            </w:r>
          </w:p>
          <w:p w14:paraId="2F2F2D1A"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Постојеће искуство и потенцијал у развоју и примјени пројеката, подржаних од страних донатора и домаћих институција</w:t>
            </w:r>
            <w:r w:rsidRPr="00DB4F49">
              <w:rPr>
                <w:rFonts w:asciiTheme="minorHAnsi" w:hAnsiTheme="minorHAnsi" w:cstheme="minorHAnsi"/>
                <w:sz w:val="24"/>
                <w:szCs w:val="24"/>
                <w:lang w:val="hr-BA"/>
              </w:rPr>
              <w:t>;</w:t>
            </w:r>
          </w:p>
          <w:p w14:paraId="3FE20301"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Јача улога жена кроз рад савјета за предузетништво жена и у других тијела као што су привредни савјети на лоаклном нивоу</w:t>
            </w:r>
            <w:r w:rsidRPr="00DB4F49">
              <w:rPr>
                <w:rFonts w:asciiTheme="minorHAnsi" w:hAnsiTheme="minorHAnsi" w:cstheme="minorHAnsi"/>
                <w:sz w:val="24"/>
                <w:szCs w:val="24"/>
                <w:lang w:val="sr-Cyrl-BA"/>
              </w:rPr>
              <w:t>;</w:t>
            </w:r>
          </w:p>
          <w:p w14:paraId="5C9A1EEB" w14:textId="77777777" w:rsidR="00F73246"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Правни и стратешки оквир који подржава равноправност полова и економско оснаживање жена.</w:t>
            </w:r>
          </w:p>
          <w:p w14:paraId="1FA10A3F"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9659B7">
              <w:rPr>
                <w:rFonts w:asciiTheme="minorHAnsi" w:hAnsiTheme="minorHAnsi" w:cstheme="minorHAnsi"/>
                <w:sz w:val="24"/>
                <w:szCs w:val="24"/>
                <w:lang w:val="en-US"/>
              </w:rPr>
              <w:t xml:space="preserve">подршку развоју предузетништва </w:t>
            </w:r>
            <w:r>
              <w:rPr>
                <w:rFonts w:asciiTheme="minorHAnsi" w:hAnsiTheme="minorHAnsi" w:cstheme="minorHAnsi"/>
                <w:sz w:val="24"/>
                <w:szCs w:val="24"/>
                <w:lang w:val="sr-Cyrl-RS"/>
              </w:rPr>
              <w:t xml:space="preserve">жена </w:t>
            </w:r>
            <w:r w:rsidRPr="009659B7">
              <w:rPr>
                <w:rFonts w:asciiTheme="minorHAnsi" w:hAnsiTheme="minorHAnsi" w:cstheme="minorHAnsi"/>
                <w:sz w:val="24"/>
                <w:szCs w:val="24"/>
                <w:lang w:val="en-US"/>
              </w:rPr>
              <w:t>пружило је 17 ЈЛС</w:t>
            </w:r>
          </w:p>
        </w:tc>
        <w:tc>
          <w:tcPr>
            <w:tcW w:w="5130" w:type="dxa"/>
          </w:tcPr>
          <w:p w14:paraId="0012C372"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Предузетништво жена  је највише концентрисано у урбаним срединама и подручју Бање Луке;</w:t>
            </w:r>
          </w:p>
          <w:p w14:paraId="6AE09480"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Слаба промоција предузетница у јавности;</w:t>
            </w:r>
          </w:p>
          <w:p w14:paraId="44ADD329"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Отежан пласман производа и услуга и ограничен буџет и капацитети за промоцију и брендирање, посебно код заната и домаће радиности;</w:t>
            </w:r>
          </w:p>
          <w:p w14:paraId="5B8A994B" w14:textId="77777777" w:rsidR="00F73246"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Мало учешће предузетница у ИКТ сектору;</w:t>
            </w:r>
          </w:p>
          <w:p w14:paraId="6F27C46F"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848B7">
              <w:rPr>
                <w:rFonts w:asciiTheme="minorHAnsi" w:hAnsiTheme="minorHAnsi" w:cstheme="minorHAnsi"/>
                <w:sz w:val="24"/>
                <w:szCs w:val="24"/>
                <w:lang w:val="sr-Cyrl-RS"/>
              </w:rPr>
              <w:t>Недовољна искоришћеност ЕУ фондова и неразвијеност финансијске писмености</w:t>
            </w:r>
            <w:r>
              <w:rPr>
                <w:rFonts w:asciiTheme="minorHAnsi" w:hAnsiTheme="minorHAnsi" w:cstheme="minorHAnsi"/>
                <w:sz w:val="24"/>
                <w:szCs w:val="24"/>
                <w:lang w:val="sr-Cyrl-RS"/>
              </w:rPr>
              <w:t>;</w:t>
            </w:r>
          </w:p>
          <w:p w14:paraId="63A7CFA2" w14:textId="77777777" w:rsidR="00F73246"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У систему формалног образовања се не промовише предузетништво;</w:t>
            </w:r>
          </w:p>
          <w:p w14:paraId="37D556B0" w14:textId="77777777" w:rsidR="00F73246"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Pr>
                <w:rFonts w:asciiTheme="minorHAnsi" w:hAnsiTheme="minorHAnsi" w:cstheme="minorHAnsi"/>
                <w:sz w:val="24"/>
                <w:szCs w:val="24"/>
                <w:lang w:val="sr-Cyrl-RS"/>
              </w:rPr>
              <w:t>Недовољно развијена свијест предузетница о потреби развоја личних вјештина;</w:t>
            </w:r>
          </w:p>
          <w:p w14:paraId="0E6B79CE"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Pr>
                <w:rFonts w:asciiTheme="minorHAnsi" w:hAnsiTheme="minorHAnsi" w:cstheme="minorHAnsi"/>
                <w:sz w:val="24"/>
                <w:szCs w:val="24"/>
                <w:lang w:val="sr-Cyrl-RS"/>
              </w:rPr>
              <w:t>Недовољно развијене дигиталне платформе за учење;</w:t>
            </w:r>
          </w:p>
          <w:p w14:paraId="4C2C7B79"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 xml:space="preserve">Отежан приступ финансирању; </w:t>
            </w:r>
          </w:p>
          <w:p w14:paraId="6189AE2B"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Предузетништво жена још није препознато као инструмент за запошљавање;</w:t>
            </w:r>
          </w:p>
          <w:p w14:paraId="79EB7FF5"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p>
          <w:p w14:paraId="5A98E020"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Ослоњеност на ad hoc подршку међународних пројеката;</w:t>
            </w:r>
          </w:p>
          <w:p w14:paraId="35DB0ADC"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Недовољна подршка почетним пословним активностима;</w:t>
            </w:r>
          </w:p>
          <w:p w14:paraId="2F3C6E98"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Недовољна информисаност предузетница о  постојећим механизмима подршке.</w:t>
            </w:r>
          </w:p>
        </w:tc>
      </w:tr>
      <w:tr w:rsidR="00F73246" w:rsidRPr="00DB4F49" w14:paraId="5BC83970" w14:textId="77777777" w:rsidTr="00F66C15">
        <w:tc>
          <w:tcPr>
            <w:tcW w:w="5243" w:type="dxa"/>
            <w:shd w:val="clear" w:color="auto" w:fill="FBE4D5" w:themeFill="accent2" w:themeFillTint="33"/>
          </w:tcPr>
          <w:p w14:paraId="0244DD87" w14:textId="77777777" w:rsidR="00F73246" w:rsidRPr="00DB4F49" w:rsidRDefault="00F73246" w:rsidP="008F3E1B">
            <w:pPr>
              <w:spacing w:after="0"/>
              <w:rPr>
                <w:rFonts w:asciiTheme="minorHAnsi" w:hAnsiTheme="minorHAnsi" w:cstheme="minorHAnsi"/>
                <w:b/>
                <w:bCs/>
                <w:sz w:val="24"/>
                <w:szCs w:val="24"/>
                <w:lang w:val="sr-Cyrl-RS"/>
              </w:rPr>
            </w:pPr>
            <w:r w:rsidRPr="00DB4F49">
              <w:rPr>
                <w:rFonts w:asciiTheme="minorHAnsi" w:hAnsiTheme="minorHAnsi" w:cstheme="minorHAnsi"/>
                <w:b/>
                <w:bCs/>
                <w:sz w:val="24"/>
                <w:szCs w:val="24"/>
                <w:lang w:val="sr-Cyrl-RS"/>
              </w:rPr>
              <w:t>МОГУЋНОСТИ</w:t>
            </w:r>
          </w:p>
        </w:tc>
        <w:tc>
          <w:tcPr>
            <w:tcW w:w="5130" w:type="dxa"/>
            <w:shd w:val="clear" w:color="auto" w:fill="FBE4D5" w:themeFill="accent2" w:themeFillTint="33"/>
          </w:tcPr>
          <w:p w14:paraId="26F3386B" w14:textId="77777777" w:rsidR="00F73246" w:rsidRPr="00DB4F49" w:rsidRDefault="00F73246" w:rsidP="008F3E1B">
            <w:pPr>
              <w:spacing w:after="0"/>
              <w:rPr>
                <w:rFonts w:asciiTheme="minorHAnsi" w:hAnsiTheme="minorHAnsi" w:cstheme="minorHAnsi"/>
                <w:b/>
                <w:bCs/>
                <w:sz w:val="24"/>
                <w:szCs w:val="24"/>
                <w:lang w:val="sr-Cyrl-RS"/>
              </w:rPr>
            </w:pPr>
            <w:r w:rsidRPr="00DB4F49">
              <w:rPr>
                <w:rFonts w:asciiTheme="minorHAnsi" w:hAnsiTheme="minorHAnsi" w:cstheme="minorHAnsi"/>
                <w:b/>
                <w:bCs/>
                <w:sz w:val="24"/>
                <w:szCs w:val="24"/>
                <w:lang w:val="sr-Cyrl-RS"/>
              </w:rPr>
              <w:t>ПРИЈЕТЊЕ</w:t>
            </w:r>
          </w:p>
        </w:tc>
      </w:tr>
      <w:tr w:rsidR="00F73246" w:rsidRPr="00A37625" w14:paraId="1B59D778" w14:textId="77777777" w:rsidTr="008F3E1B">
        <w:tc>
          <w:tcPr>
            <w:tcW w:w="5243" w:type="dxa"/>
          </w:tcPr>
          <w:p w14:paraId="2B5062FE"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Већи  фокус међународних донатора на подршку равноправности полова и   предузетништво жена;</w:t>
            </w:r>
          </w:p>
          <w:p w14:paraId="45F273EE" w14:textId="77777777" w:rsidR="00F73246"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lastRenderedPageBreak/>
              <w:t>Интензивније умрежавање предузетница у циљу обезбјеђења размјене информација и међусобне подршке;</w:t>
            </w:r>
          </w:p>
          <w:p w14:paraId="01563A25" w14:textId="77777777" w:rsidR="00F73246" w:rsidRPr="00DE4AEA" w:rsidRDefault="00F73246" w:rsidP="00F73246">
            <w:pPr>
              <w:pStyle w:val="ListParagraph"/>
              <w:numPr>
                <w:ilvl w:val="0"/>
                <w:numId w:val="1"/>
              </w:numPr>
              <w:rPr>
                <w:rFonts w:asciiTheme="minorHAnsi" w:hAnsiTheme="minorHAnsi" w:cstheme="minorHAnsi"/>
                <w:sz w:val="24"/>
                <w:szCs w:val="24"/>
                <w:lang w:val="sr-Cyrl-RS"/>
              </w:rPr>
            </w:pPr>
            <w:r w:rsidRPr="00DE4AEA">
              <w:rPr>
                <w:rFonts w:asciiTheme="minorHAnsi" w:hAnsiTheme="minorHAnsi" w:cstheme="minorHAnsi"/>
                <w:sz w:val="24"/>
                <w:szCs w:val="24"/>
                <w:lang w:val="sr-Cyrl-RS"/>
              </w:rPr>
              <w:t>Креирање нових програма подршке за унапређење знања и вјештина предузетница</w:t>
            </w:r>
            <w:r>
              <w:rPr>
                <w:rFonts w:asciiTheme="minorHAnsi" w:hAnsiTheme="minorHAnsi" w:cstheme="minorHAnsi"/>
                <w:sz w:val="24"/>
                <w:szCs w:val="24"/>
                <w:lang w:val="sr-Cyrl-RS"/>
              </w:rPr>
              <w:t xml:space="preserve"> у области зелене и дигиталне економије</w:t>
            </w:r>
            <w:r w:rsidRPr="00DE4AEA">
              <w:rPr>
                <w:rFonts w:asciiTheme="minorHAnsi" w:hAnsiTheme="minorHAnsi" w:cstheme="minorHAnsi"/>
                <w:sz w:val="24"/>
                <w:szCs w:val="24"/>
                <w:lang w:val="sr-Cyrl-RS"/>
              </w:rPr>
              <w:t>;</w:t>
            </w:r>
          </w:p>
          <w:p w14:paraId="64015842" w14:textId="77777777" w:rsidR="00F73246"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Pr>
                <w:rFonts w:asciiTheme="minorHAnsi" w:hAnsiTheme="minorHAnsi" w:cstheme="minorHAnsi"/>
                <w:sz w:val="24"/>
                <w:szCs w:val="24"/>
                <w:lang w:val="sr-Cyrl-RS"/>
              </w:rPr>
              <w:t>Креирање дигиталних платформи за унапређење знања и вјештина предузетница;</w:t>
            </w:r>
          </w:p>
          <w:p w14:paraId="22A3CC5F" w14:textId="77777777" w:rsidR="00F73246"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848B7">
              <w:rPr>
                <w:rFonts w:asciiTheme="minorHAnsi" w:hAnsiTheme="minorHAnsi" w:cstheme="minorHAnsi"/>
                <w:sz w:val="24"/>
                <w:szCs w:val="24"/>
                <w:lang w:val="sr-Cyrl-RS"/>
              </w:rPr>
              <w:t>Успостављање инкубатора за предузетништво жена и фондова за подршку</w:t>
            </w:r>
            <w:r>
              <w:rPr>
                <w:rFonts w:asciiTheme="minorHAnsi" w:hAnsiTheme="minorHAnsi" w:cstheme="minorHAnsi"/>
                <w:sz w:val="24"/>
                <w:szCs w:val="24"/>
                <w:lang w:val="sr-Cyrl-RS"/>
              </w:rPr>
              <w:t>;</w:t>
            </w:r>
          </w:p>
          <w:p w14:paraId="00E42924"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848B7">
              <w:rPr>
                <w:rFonts w:asciiTheme="minorHAnsi" w:hAnsiTheme="minorHAnsi" w:cstheme="minorHAnsi"/>
                <w:sz w:val="24"/>
                <w:szCs w:val="24"/>
                <w:lang w:val="sr-Cyrl-RS"/>
              </w:rPr>
              <w:t>Искористити бесплатне канале комуникације (нпр. вибер) за умрежавање</w:t>
            </w:r>
            <w:r>
              <w:rPr>
                <w:rFonts w:asciiTheme="minorHAnsi" w:hAnsiTheme="minorHAnsi" w:cstheme="minorHAnsi"/>
                <w:sz w:val="24"/>
                <w:szCs w:val="24"/>
                <w:lang w:val="sr-Cyrl-RS"/>
              </w:rPr>
              <w:t>;</w:t>
            </w:r>
          </w:p>
          <w:p w14:paraId="4C0AE846"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Боље повезивање са предузетницама и њиховим удружењима у сусједним земљама;</w:t>
            </w:r>
          </w:p>
          <w:p w14:paraId="597DA6FC"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Мотивисање потенцијалних предузетница кроз промоцију успјешних примјера и пракси предузетница у Републици Српској;</w:t>
            </w:r>
          </w:p>
          <w:p w14:paraId="447C09E2"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 xml:space="preserve">Усклађен приступ подршци предузетништву жена  на републичком и локалном нивоу; </w:t>
            </w:r>
          </w:p>
          <w:p w14:paraId="6593F200"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Припрема, кандидовање и спровођење пројеката фокусираних на развој предузетништва жена за финансирање из међународних програма;</w:t>
            </w:r>
          </w:p>
          <w:p w14:paraId="77B7CE1A"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Прилагођавање и примјена већ постојећих добрих пракси у подршци предузетништву жена, развијених и примијењених у  земљама Европске уније;</w:t>
            </w:r>
          </w:p>
          <w:p w14:paraId="616AAF0F"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Увођење инструмената ризичног капитала и других финансијских инструмената.</w:t>
            </w:r>
          </w:p>
          <w:p w14:paraId="54CAB6C7"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Одговорнији и посвећенији приступ банака у анализи пословних планова предузетница како би се олакшао приступ средствима за развој предузетништва</w:t>
            </w:r>
          </w:p>
        </w:tc>
        <w:tc>
          <w:tcPr>
            <w:tcW w:w="5130" w:type="dxa"/>
          </w:tcPr>
          <w:p w14:paraId="7FD2D272" w14:textId="77777777" w:rsidR="00F73246" w:rsidRPr="00DB4F49" w:rsidRDefault="00F73246" w:rsidP="00F73246">
            <w:pPr>
              <w:pStyle w:val="ListParagraph"/>
              <w:numPr>
                <w:ilvl w:val="0"/>
                <w:numId w:val="1"/>
              </w:numPr>
              <w:spacing w:after="0" w:line="240" w:lineRule="auto"/>
              <w:rPr>
                <w:rFonts w:asciiTheme="minorHAnsi" w:hAnsiTheme="minorHAnsi" w:cstheme="minorHAnsi"/>
                <w:sz w:val="24"/>
                <w:szCs w:val="24"/>
                <w:lang w:val="sr-Cyrl-RS"/>
              </w:rPr>
            </w:pPr>
            <w:r w:rsidRPr="00DB4F49">
              <w:rPr>
                <w:rFonts w:asciiTheme="minorHAnsi" w:hAnsiTheme="minorHAnsi" w:cstheme="minorHAnsi"/>
                <w:sz w:val="24"/>
                <w:szCs w:val="24"/>
                <w:lang w:val="sr-Cyrl-RS"/>
              </w:rPr>
              <w:lastRenderedPageBreak/>
              <w:t>Одлив радне снаге;</w:t>
            </w:r>
          </w:p>
          <w:p w14:paraId="55E05DAB"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Недовољно развијени инструменти  финансијске подршке, у виду ризичног капитала, пословних анђела и слично;</w:t>
            </w:r>
          </w:p>
          <w:p w14:paraId="1B764583" w14:textId="77777777" w:rsidR="00F73246" w:rsidRPr="00DB4F49" w:rsidRDefault="00F73246" w:rsidP="00F73246">
            <w:pPr>
              <w:pStyle w:val="ListParagraph"/>
              <w:numPr>
                <w:ilvl w:val="0"/>
                <w:numId w:val="1"/>
              </w:numPr>
              <w:spacing w:after="0" w:line="240" w:lineRule="auto"/>
              <w:rPr>
                <w:rFonts w:asciiTheme="minorHAnsi" w:hAnsiTheme="minorHAnsi" w:cstheme="minorHAnsi"/>
                <w:sz w:val="24"/>
                <w:szCs w:val="24"/>
                <w:lang w:val="sr-Cyrl-RS"/>
              </w:rPr>
            </w:pPr>
            <w:r w:rsidRPr="00DB4F49">
              <w:rPr>
                <w:rFonts w:asciiTheme="minorHAnsi" w:hAnsiTheme="minorHAnsi" w:cstheme="minorHAnsi"/>
                <w:sz w:val="24"/>
                <w:szCs w:val="24"/>
                <w:lang w:val="sr-Cyrl-RS"/>
              </w:rPr>
              <w:lastRenderedPageBreak/>
              <w:t>Постојање сиве економије;</w:t>
            </w:r>
          </w:p>
          <w:p w14:paraId="235564A5"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Повећање демографских и економских разлика  између градских и сеоских подручја;</w:t>
            </w:r>
          </w:p>
          <w:p w14:paraId="1E02CE4F"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Непостојање директне подршке предузетницама;</w:t>
            </w:r>
          </w:p>
          <w:p w14:paraId="6CB1614C"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Дуготрајнија неприлагођеност школског система потребама привреде уопште, а тако и потребама предузетништва жена;</w:t>
            </w:r>
          </w:p>
          <w:p w14:paraId="6BEE8E14"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 xml:space="preserve">Појава </w:t>
            </w:r>
            <w:r w:rsidRPr="00DB4F49">
              <w:rPr>
                <w:rFonts w:asciiTheme="minorHAnsi" w:hAnsiTheme="minorHAnsi" w:cstheme="minorHAnsi"/>
                <w:sz w:val="24"/>
                <w:szCs w:val="24"/>
                <w:lang w:val="sr-Cyrl-BA"/>
              </w:rPr>
              <w:t xml:space="preserve">непредвиђених </w:t>
            </w:r>
            <w:r w:rsidRPr="00DB4F49">
              <w:rPr>
                <w:rFonts w:asciiTheme="minorHAnsi" w:hAnsiTheme="minorHAnsi" w:cstheme="minorHAnsi"/>
                <w:sz w:val="24"/>
                <w:szCs w:val="24"/>
                <w:lang w:val="sr-Cyrl-RS"/>
              </w:rPr>
              <w:t>природних катастрофа (поплаве, клизишта, земљотреси и друго),  ратних дешавања и других околности које директно или индиректно утичу на пословање;</w:t>
            </w:r>
          </w:p>
          <w:p w14:paraId="39CD7DA4" w14:textId="77777777" w:rsidR="00F73246" w:rsidRPr="00DB4F49" w:rsidRDefault="00F73246" w:rsidP="00F73246">
            <w:pPr>
              <w:pStyle w:val="ListParagraph"/>
              <w:numPr>
                <w:ilvl w:val="0"/>
                <w:numId w:val="1"/>
              </w:numPr>
              <w:spacing w:after="0" w:line="240" w:lineRule="auto"/>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Глобалне кризе које утичу на смањење тражње, раст цијена сировина и репороматеријала, смањење наплативости, повећање каматних стопа и поремећаје у ланцима снабдијевања.</w:t>
            </w:r>
          </w:p>
        </w:tc>
      </w:tr>
    </w:tbl>
    <w:p w14:paraId="60ABD6BB" w14:textId="77777777" w:rsidR="00F73246" w:rsidRPr="00DB4F49" w:rsidRDefault="00F73246" w:rsidP="00F73246">
      <w:pPr>
        <w:spacing w:after="0" w:line="240" w:lineRule="auto"/>
        <w:ind w:firstLine="720"/>
        <w:contextualSpacing/>
        <w:jc w:val="both"/>
        <w:rPr>
          <w:rFonts w:asciiTheme="minorHAnsi" w:hAnsiTheme="minorHAnsi" w:cstheme="minorHAnsi"/>
          <w:sz w:val="24"/>
          <w:szCs w:val="24"/>
          <w:lang w:val="sr-Cyrl-RS"/>
        </w:rPr>
      </w:pPr>
    </w:p>
    <w:p w14:paraId="3B59B05B" w14:textId="77777777" w:rsidR="00F73246" w:rsidRDefault="00F73246" w:rsidP="00F73246">
      <w:pPr>
        <w:pStyle w:val="Heading1"/>
        <w:numPr>
          <w:ilvl w:val="0"/>
          <w:numId w:val="2"/>
        </w:numPr>
        <w:rPr>
          <w:rFonts w:asciiTheme="minorHAnsi" w:hAnsiTheme="minorHAnsi" w:cstheme="minorHAnsi"/>
          <w:sz w:val="24"/>
          <w:szCs w:val="24"/>
          <w:lang w:val="sr-Cyrl-RS"/>
        </w:rPr>
      </w:pPr>
      <w:bookmarkStart w:id="30" w:name="_Toc191541686"/>
      <w:bookmarkStart w:id="31" w:name="_Toc194270894"/>
      <w:r w:rsidRPr="00DB4F49">
        <w:rPr>
          <w:rFonts w:asciiTheme="minorHAnsi" w:hAnsiTheme="minorHAnsi" w:cstheme="minorHAnsi"/>
          <w:sz w:val="24"/>
          <w:szCs w:val="24"/>
          <w:lang w:val="sr-Cyrl-RS"/>
        </w:rPr>
        <w:t>СТРАТЕШКИ ДИО</w:t>
      </w:r>
      <w:bookmarkEnd w:id="30"/>
      <w:bookmarkEnd w:id="31"/>
    </w:p>
    <w:p w14:paraId="7ACF6687" w14:textId="77777777" w:rsidR="00F73246" w:rsidRDefault="00F73246" w:rsidP="00F73246">
      <w:pPr>
        <w:spacing w:after="0" w:line="240" w:lineRule="auto"/>
        <w:ind w:firstLine="360"/>
        <w:jc w:val="both"/>
        <w:rPr>
          <w:rFonts w:asciiTheme="minorHAnsi" w:hAnsiTheme="minorHAnsi" w:cstheme="minorHAnsi"/>
          <w:sz w:val="24"/>
          <w:szCs w:val="24"/>
          <w:lang w:val="sr-Cyrl-RS"/>
        </w:rPr>
      </w:pPr>
    </w:p>
    <w:p w14:paraId="019D3039" w14:textId="77777777" w:rsidR="00F73246" w:rsidRPr="00DB4F49" w:rsidRDefault="00F73246" w:rsidP="00F73246">
      <w:pPr>
        <w:spacing w:after="0" w:line="240" w:lineRule="auto"/>
        <w:ind w:firstLine="36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 xml:space="preserve">Статистички показатељи предузетништва жена у Републици Српској указују на значајно учешће предузетница у привреди Републике Српске, али и чињеницу да предузетнице и даље у многим областима пословања немају значајну улогу у развоју. </w:t>
      </w:r>
    </w:p>
    <w:p w14:paraId="064FB2D5" w14:textId="77777777" w:rsidR="00F73246" w:rsidRPr="00DB4F49" w:rsidRDefault="00F73246" w:rsidP="00F73246">
      <w:pPr>
        <w:spacing w:after="0" w:line="240" w:lineRule="auto"/>
        <w:ind w:firstLine="72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 xml:space="preserve">Ипак, окружење према женама у пословању и слика о предузетницама је значајно промијењена у позитивном смислу. Томе су свакако допринијеле и досадашње активности подршке предузетништву жена кроз претходну стратегију, коју је усвојила Влада Републике Српске, те низ активности Министарства, Министарства пољопривреде, водопривреде и шумарства, Привредне коморе Републике Српске, Развојне агенције Републике Српске, </w:t>
      </w:r>
      <w:r>
        <w:rPr>
          <w:rFonts w:asciiTheme="minorHAnsi" w:hAnsiTheme="minorHAnsi" w:cstheme="minorHAnsi"/>
          <w:sz w:val="24"/>
          <w:szCs w:val="24"/>
          <w:lang w:val="sr-Cyrl-RS"/>
        </w:rPr>
        <w:t xml:space="preserve">Центра за једнакост и равноправност полова Републике Српске </w:t>
      </w:r>
      <w:r w:rsidRPr="00DB4F49">
        <w:rPr>
          <w:rFonts w:asciiTheme="minorHAnsi" w:hAnsiTheme="minorHAnsi" w:cstheme="minorHAnsi"/>
          <w:sz w:val="24"/>
          <w:szCs w:val="24"/>
          <w:lang w:val="sr-Cyrl-RS"/>
        </w:rPr>
        <w:t xml:space="preserve">и других </w:t>
      </w:r>
      <w:r w:rsidRPr="00DB4F49">
        <w:rPr>
          <w:rFonts w:asciiTheme="minorHAnsi" w:hAnsiTheme="minorHAnsi" w:cstheme="minorHAnsi"/>
          <w:sz w:val="24"/>
          <w:szCs w:val="24"/>
          <w:lang w:val="sr-Cyrl-RS"/>
        </w:rPr>
        <w:lastRenderedPageBreak/>
        <w:t xml:space="preserve">институција и организација на републичком и локалном нивоу, као и донаторске помоћи овој области. </w:t>
      </w:r>
    </w:p>
    <w:p w14:paraId="3A8C4ABB" w14:textId="77777777" w:rsidR="00F73246" w:rsidRPr="00DB4F49" w:rsidRDefault="00F73246" w:rsidP="00F73246">
      <w:pPr>
        <w:spacing w:after="0" w:line="240" w:lineRule="auto"/>
        <w:ind w:firstLine="72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То је постало јасно и неопходно и након директних контаката са предузетницама на одржаним радионицама и конференцијама те сједницама Савјета за предузетништво жена у коморском систему Републике Српске, гдје су предузетнице затражиле наставак подршке кроз доношење новог стратешког документа, обезбјеђење средстава за жене, те посебну подршку пословању предузетница уређену у стратешким документима Републике Српске у чију реализацију су укључене све релевантне институције и организације.</w:t>
      </w:r>
    </w:p>
    <w:p w14:paraId="331BB37F" w14:textId="3CD19F35" w:rsidR="00F73246" w:rsidRPr="00DB4F49" w:rsidRDefault="00F73246" w:rsidP="00F73246">
      <w:pPr>
        <w:spacing w:after="0" w:line="240" w:lineRule="auto"/>
        <w:ind w:firstLine="72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 xml:space="preserve">Даље, имајући у виду достигнути ниво развоја у Стратегији развоја малих и средњих предузећа у Републици Српској за период 2021–2027. године, предвиђена је системска подршка развоју и промоцији предузетништав жена. Имајући у виду све наведено неопходно је доношење нове Стратегије предузетништва жена у Републици Српској. </w:t>
      </w:r>
    </w:p>
    <w:p w14:paraId="12D5800F" w14:textId="2C3D3246" w:rsidR="00F73246" w:rsidRPr="00DB4F49" w:rsidRDefault="00F73246" w:rsidP="00F66C15">
      <w:pPr>
        <w:spacing w:after="0" w:line="240" w:lineRule="auto"/>
        <w:ind w:firstLine="72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 xml:space="preserve">Стратегија развоја предузетништва жена дефинише основне циљеве, активности, носиоце развоја предузетништва жена, рокове и средства неопходна за подршку предузетништву жена. </w:t>
      </w:r>
    </w:p>
    <w:p w14:paraId="239E800A" w14:textId="77777777" w:rsidR="00F73246" w:rsidRPr="00DB4F49" w:rsidRDefault="00F73246" w:rsidP="00F73246">
      <w:pPr>
        <w:spacing w:after="0" w:line="240" w:lineRule="auto"/>
        <w:ind w:firstLine="72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Циљ је да се овим документом постигне сљедеће:</w:t>
      </w:r>
    </w:p>
    <w:p w14:paraId="12A2C924" w14:textId="77777777" w:rsidR="00F73246" w:rsidRPr="00DB4F49" w:rsidRDefault="00F73246" w:rsidP="00F73246">
      <w:pPr>
        <w:spacing w:after="0" w:line="240" w:lineRule="auto"/>
        <w:ind w:firstLine="720"/>
        <w:jc w:val="both"/>
        <w:rPr>
          <w:rFonts w:asciiTheme="minorHAnsi" w:hAnsiTheme="minorHAnsi" w:cstheme="minorHAnsi"/>
          <w:sz w:val="24"/>
          <w:szCs w:val="24"/>
          <w:lang w:val="sr-Cyrl-RS"/>
        </w:rPr>
      </w:pPr>
    </w:p>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0"/>
      </w:tblGrid>
      <w:tr w:rsidR="00F73246" w:rsidRPr="00DB4F49" w14:paraId="689075B6" w14:textId="77777777" w:rsidTr="00F66C15">
        <w:tc>
          <w:tcPr>
            <w:tcW w:w="9270" w:type="dxa"/>
            <w:shd w:val="clear" w:color="auto" w:fill="FBE4D5" w:themeFill="accent2" w:themeFillTint="33"/>
          </w:tcPr>
          <w:p w14:paraId="0A0B24D3" w14:textId="77777777" w:rsidR="00F73246" w:rsidRPr="00DB4F49" w:rsidRDefault="00F73246" w:rsidP="008F3E1B">
            <w:pPr>
              <w:pBdr>
                <w:top w:val="double" w:sz="4" w:space="1" w:color="auto"/>
                <w:left w:val="double" w:sz="4" w:space="4" w:color="auto"/>
                <w:bottom w:val="double" w:sz="4" w:space="1" w:color="auto"/>
                <w:right w:val="double" w:sz="4" w:space="4" w:color="auto"/>
                <w:between w:val="double" w:sz="4" w:space="1" w:color="auto"/>
                <w:bar w:val="double" w:sz="4" w:color="auto"/>
              </w:pBdr>
              <w:spacing w:after="0" w:line="240" w:lineRule="auto"/>
              <w:jc w:val="both"/>
              <w:rPr>
                <w:rFonts w:asciiTheme="minorHAnsi" w:hAnsiTheme="minorHAnsi" w:cstheme="minorHAnsi"/>
                <w:b/>
                <w:sz w:val="20"/>
                <w:szCs w:val="24"/>
                <w:lang w:val="sr-Cyrl-RS"/>
              </w:rPr>
            </w:pPr>
            <w:r w:rsidRPr="00DB4F49">
              <w:rPr>
                <w:rFonts w:asciiTheme="minorHAnsi" w:hAnsiTheme="minorHAnsi" w:cstheme="minorHAnsi"/>
                <w:b/>
                <w:sz w:val="20"/>
                <w:szCs w:val="24"/>
                <w:lang w:val="sr-Cyrl-RS"/>
              </w:rPr>
              <w:t>СТРАТЕШКИ ФОКУСИ</w:t>
            </w:r>
          </w:p>
        </w:tc>
      </w:tr>
      <w:tr w:rsidR="00F73246" w:rsidRPr="00DB4F49" w14:paraId="7B70230A" w14:textId="77777777" w:rsidTr="008F3E1B">
        <w:tc>
          <w:tcPr>
            <w:tcW w:w="9270" w:type="dxa"/>
          </w:tcPr>
          <w:p w14:paraId="0900B6C4" w14:textId="77777777" w:rsidR="00F73246" w:rsidRPr="00DB4F49" w:rsidRDefault="00F73246" w:rsidP="008F3E1B">
            <w:pPr>
              <w:pBdr>
                <w:top w:val="double" w:sz="4" w:space="1" w:color="auto"/>
                <w:left w:val="double" w:sz="4" w:space="4" w:color="auto"/>
                <w:bottom w:val="double" w:sz="4" w:space="1" w:color="auto"/>
                <w:right w:val="double" w:sz="4" w:space="4" w:color="auto"/>
                <w:between w:val="double" w:sz="4" w:space="1" w:color="auto"/>
                <w:bar w:val="double" w:sz="4" w:color="auto"/>
              </w:pBdr>
              <w:spacing w:after="0" w:line="240" w:lineRule="auto"/>
              <w:jc w:val="both"/>
              <w:rPr>
                <w:rFonts w:asciiTheme="minorHAnsi" w:hAnsiTheme="minorHAnsi" w:cstheme="minorHAnsi"/>
                <w:sz w:val="20"/>
                <w:szCs w:val="24"/>
                <w:lang w:val="sr-Cyrl-RS"/>
              </w:rPr>
            </w:pPr>
            <w:r w:rsidRPr="00DB4F49">
              <w:rPr>
                <w:rFonts w:asciiTheme="minorHAnsi" w:hAnsiTheme="minorHAnsi" w:cstheme="minorHAnsi"/>
                <w:sz w:val="20"/>
                <w:szCs w:val="24"/>
                <w:lang w:val="sr-Cyrl-RS"/>
              </w:rPr>
              <w:t>Омогућити бољу системску подршку предузетништву жена на републичком и локалном нивоу</w:t>
            </w:r>
          </w:p>
        </w:tc>
      </w:tr>
      <w:tr w:rsidR="00F73246" w:rsidRPr="00DB4F49" w14:paraId="669DF363" w14:textId="77777777" w:rsidTr="008F3E1B">
        <w:tc>
          <w:tcPr>
            <w:tcW w:w="9270" w:type="dxa"/>
          </w:tcPr>
          <w:p w14:paraId="17FD2C6C" w14:textId="77777777" w:rsidR="00F73246" w:rsidRPr="00DB4F49" w:rsidRDefault="00F73246" w:rsidP="008F3E1B">
            <w:pPr>
              <w:pBdr>
                <w:top w:val="double" w:sz="4" w:space="1" w:color="auto"/>
                <w:left w:val="double" w:sz="4" w:space="4" w:color="auto"/>
                <w:bottom w:val="double" w:sz="4" w:space="1" w:color="auto"/>
                <w:right w:val="double" w:sz="4" w:space="4" w:color="auto"/>
                <w:between w:val="double" w:sz="4" w:space="1" w:color="auto"/>
                <w:bar w:val="double" w:sz="4" w:color="auto"/>
              </w:pBdr>
              <w:spacing w:after="0" w:line="240" w:lineRule="auto"/>
              <w:jc w:val="both"/>
              <w:rPr>
                <w:rFonts w:asciiTheme="minorHAnsi" w:hAnsiTheme="minorHAnsi" w:cstheme="minorHAnsi"/>
                <w:sz w:val="20"/>
                <w:szCs w:val="24"/>
                <w:lang w:val="sr-Cyrl-RS"/>
              </w:rPr>
            </w:pPr>
            <w:r w:rsidRPr="00DB4F49">
              <w:rPr>
                <w:rFonts w:asciiTheme="minorHAnsi" w:hAnsiTheme="minorHAnsi" w:cstheme="minorHAnsi"/>
                <w:sz w:val="20"/>
                <w:szCs w:val="24"/>
                <w:lang w:val="sr-Cyrl-RS"/>
              </w:rPr>
              <w:t>Допринијети већем учешћу предузетништва жена у привреди Републике Српске</w:t>
            </w:r>
          </w:p>
        </w:tc>
      </w:tr>
      <w:tr w:rsidR="00F73246" w:rsidRPr="00DB4F49" w14:paraId="10E8F199" w14:textId="77777777" w:rsidTr="008F3E1B">
        <w:tc>
          <w:tcPr>
            <w:tcW w:w="9270" w:type="dxa"/>
          </w:tcPr>
          <w:p w14:paraId="548F1A18" w14:textId="77777777" w:rsidR="00F73246" w:rsidRPr="00DB4F49" w:rsidRDefault="00F73246" w:rsidP="008F3E1B">
            <w:pPr>
              <w:pBdr>
                <w:top w:val="double" w:sz="4" w:space="1" w:color="auto"/>
                <w:left w:val="double" w:sz="4" w:space="4" w:color="auto"/>
                <w:bottom w:val="double" w:sz="4" w:space="1" w:color="auto"/>
                <w:right w:val="double" w:sz="4" w:space="4" w:color="auto"/>
                <w:between w:val="double" w:sz="4" w:space="1" w:color="auto"/>
                <w:bar w:val="double" w:sz="4" w:color="auto"/>
              </w:pBdr>
              <w:spacing w:after="0" w:line="240" w:lineRule="auto"/>
              <w:jc w:val="both"/>
              <w:rPr>
                <w:rFonts w:asciiTheme="minorHAnsi" w:hAnsiTheme="minorHAnsi" w:cstheme="minorHAnsi"/>
                <w:sz w:val="20"/>
                <w:szCs w:val="24"/>
                <w:lang w:val="sr-Cyrl-RS"/>
              </w:rPr>
            </w:pPr>
            <w:r w:rsidRPr="00DB4F49">
              <w:rPr>
                <w:rFonts w:asciiTheme="minorHAnsi" w:hAnsiTheme="minorHAnsi" w:cstheme="minorHAnsi"/>
                <w:sz w:val="20"/>
                <w:szCs w:val="24"/>
                <w:lang w:val="sr-Cyrl-RS"/>
              </w:rPr>
              <w:t>Омогућити јачање предузетништва жена у свим дијеловима Републике Српске</w:t>
            </w:r>
          </w:p>
        </w:tc>
      </w:tr>
      <w:tr w:rsidR="00F73246" w:rsidRPr="00DB4F49" w14:paraId="52FA8D20" w14:textId="77777777" w:rsidTr="008F3E1B">
        <w:tc>
          <w:tcPr>
            <w:tcW w:w="9270" w:type="dxa"/>
          </w:tcPr>
          <w:p w14:paraId="53893D1E" w14:textId="77777777" w:rsidR="00F73246" w:rsidRPr="00DB4F49" w:rsidRDefault="00F73246" w:rsidP="008F3E1B">
            <w:pPr>
              <w:pBdr>
                <w:top w:val="double" w:sz="4" w:space="1" w:color="auto"/>
                <w:left w:val="double" w:sz="4" w:space="4" w:color="auto"/>
                <w:bottom w:val="double" w:sz="4" w:space="1" w:color="auto"/>
                <w:right w:val="double" w:sz="4" w:space="4" w:color="auto"/>
                <w:between w:val="double" w:sz="4" w:space="1" w:color="auto"/>
                <w:bar w:val="double" w:sz="4" w:color="auto"/>
              </w:pBdr>
              <w:spacing w:after="0" w:line="240" w:lineRule="auto"/>
              <w:jc w:val="both"/>
              <w:rPr>
                <w:rFonts w:asciiTheme="minorHAnsi" w:hAnsiTheme="minorHAnsi" w:cstheme="minorHAnsi"/>
                <w:sz w:val="20"/>
                <w:szCs w:val="24"/>
                <w:lang w:val="sr-Cyrl-RS"/>
              </w:rPr>
            </w:pPr>
            <w:r w:rsidRPr="00DB4F49">
              <w:rPr>
                <w:rFonts w:asciiTheme="minorHAnsi" w:hAnsiTheme="minorHAnsi" w:cstheme="minorHAnsi"/>
                <w:sz w:val="20"/>
                <w:szCs w:val="24"/>
                <w:lang w:val="sr-Cyrl-RS"/>
              </w:rPr>
              <w:t>Промовисати рад и улогу предузетница у привреди као узора будућим младим предузетницама, које ће покренути свој бизнис</w:t>
            </w:r>
          </w:p>
        </w:tc>
      </w:tr>
      <w:tr w:rsidR="00F73246" w:rsidRPr="00DB4F49" w14:paraId="651ED2A6" w14:textId="77777777" w:rsidTr="008F3E1B">
        <w:tc>
          <w:tcPr>
            <w:tcW w:w="9270" w:type="dxa"/>
          </w:tcPr>
          <w:p w14:paraId="7104EDAC" w14:textId="77777777" w:rsidR="00F73246" w:rsidRPr="00DB4F49" w:rsidRDefault="00F73246" w:rsidP="008F3E1B">
            <w:pPr>
              <w:pBdr>
                <w:top w:val="double" w:sz="4" w:space="1" w:color="auto"/>
                <w:left w:val="double" w:sz="4" w:space="4" w:color="auto"/>
                <w:bottom w:val="double" w:sz="4" w:space="1" w:color="auto"/>
                <w:right w:val="double" w:sz="4" w:space="4" w:color="auto"/>
                <w:between w:val="double" w:sz="4" w:space="1" w:color="auto"/>
                <w:bar w:val="double" w:sz="4" w:color="auto"/>
              </w:pBdr>
              <w:spacing w:after="0" w:line="240" w:lineRule="auto"/>
              <w:jc w:val="both"/>
              <w:rPr>
                <w:rFonts w:asciiTheme="minorHAnsi" w:hAnsiTheme="minorHAnsi" w:cstheme="minorHAnsi"/>
                <w:sz w:val="20"/>
                <w:szCs w:val="24"/>
                <w:lang w:val="sr-Cyrl-RS"/>
              </w:rPr>
            </w:pPr>
            <w:r w:rsidRPr="00DB4F49">
              <w:rPr>
                <w:rFonts w:asciiTheme="minorHAnsi" w:hAnsiTheme="minorHAnsi" w:cstheme="minorHAnsi"/>
                <w:sz w:val="20"/>
                <w:szCs w:val="24"/>
                <w:lang w:val="sr-Cyrl-RS"/>
              </w:rPr>
              <w:t>Омогућити  очување области традиционалног занатства са фокусом на жене субјекте и организације које воде жене</w:t>
            </w:r>
          </w:p>
        </w:tc>
      </w:tr>
      <w:tr w:rsidR="00F73246" w:rsidRPr="00DB4F49" w14:paraId="66AE04F4" w14:textId="77777777" w:rsidTr="008F3E1B">
        <w:tc>
          <w:tcPr>
            <w:tcW w:w="9270" w:type="dxa"/>
          </w:tcPr>
          <w:p w14:paraId="6A840B2F" w14:textId="77777777" w:rsidR="00F73246" w:rsidRPr="00DB4F49" w:rsidRDefault="00F73246" w:rsidP="008F3E1B">
            <w:pPr>
              <w:pBdr>
                <w:top w:val="double" w:sz="4" w:space="1" w:color="auto"/>
                <w:left w:val="double" w:sz="4" w:space="4" w:color="auto"/>
                <w:bottom w:val="double" w:sz="4" w:space="1" w:color="auto"/>
                <w:right w:val="double" w:sz="4" w:space="4" w:color="auto"/>
                <w:between w:val="double" w:sz="4" w:space="1" w:color="auto"/>
                <w:bar w:val="double" w:sz="4" w:color="auto"/>
              </w:pBdr>
              <w:spacing w:after="0" w:line="240" w:lineRule="auto"/>
              <w:jc w:val="both"/>
              <w:rPr>
                <w:rFonts w:asciiTheme="minorHAnsi" w:hAnsiTheme="minorHAnsi" w:cstheme="minorHAnsi"/>
                <w:sz w:val="20"/>
                <w:szCs w:val="24"/>
                <w:lang w:val="sr-Cyrl-RS"/>
              </w:rPr>
            </w:pPr>
            <w:r w:rsidRPr="00DB4F49">
              <w:rPr>
                <w:rFonts w:asciiTheme="minorHAnsi" w:hAnsiTheme="minorHAnsi" w:cstheme="minorHAnsi"/>
                <w:sz w:val="20"/>
                <w:szCs w:val="24"/>
                <w:lang w:val="sr-Cyrl-RS"/>
              </w:rPr>
              <w:t>Подржавати развој предузетништва жена у специфичним областима (</w:t>
            </w:r>
            <w:r>
              <w:rPr>
                <w:rFonts w:asciiTheme="minorHAnsi" w:hAnsiTheme="minorHAnsi" w:cstheme="minorHAnsi"/>
                <w:sz w:val="20"/>
                <w:szCs w:val="24"/>
                <w:lang w:val="sr-Cyrl-RS"/>
              </w:rPr>
              <w:t xml:space="preserve">зелене и дигиталне економије, </w:t>
            </w:r>
            <w:r w:rsidRPr="00DB4F49">
              <w:rPr>
                <w:rFonts w:asciiTheme="minorHAnsi" w:hAnsiTheme="minorHAnsi" w:cstheme="minorHAnsi"/>
                <w:sz w:val="20"/>
                <w:szCs w:val="24"/>
                <w:lang w:val="sr-Cyrl-RS"/>
              </w:rPr>
              <w:t>креативне индустрије, ИКТ,</w:t>
            </w:r>
            <w:r>
              <w:rPr>
                <w:rFonts w:asciiTheme="minorHAnsi" w:hAnsiTheme="minorHAnsi" w:cstheme="minorHAnsi"/>
                <w:sz w:val="20"/>
                <w:szCs w:val="24"/>
                <w:lang w:val="sr-Cyrl-RS"/>
              </w:rPr>
              <w:t xml:space="preserve"> </w:t>
            </w:r>
            <w:r w:rsidRPr="00DB4F49">
              <w:rPr>
                <w:rFonts w:asciiTheme="minorHAnsi" w:hAnsiTheme="minorHAnsi" w:cstheme="minorHAnsi"/>
                <w:sz w:val="20"/>
                <w:szCs w:val="24"/>
                <w:lang w:val="sr-Cyrl-RS"/>
              </w:rPr>
              <w:t>брига и њега и другe области)</w:t>
            </w:r>
          </w:p>
        </w:tc>
      </w:tr>
    </w:tbl>
    <w:p w14:paraId="3D0100A6" w14:textId="77777777" w:rsidR="00F73246" w:rsidRPr="00DB4F49" w:rsidRDefault="00F73246" w:rsidP="00F73246">
      <w:pPr>
        <w:spacing w:after="0" w:line="240" w:lineRule="auto"/>
        <w:ind w:firstLine="720"/>
        <w:jc w:val="both"/>
        <w:rPr>
          <w:rFonts w:asciiTheme="minorHAnsi" w:hAnsiTheme="minorHAnsi" w:cstheme="minorHAnsi"/>
          <w:sz w:val="24"/>
          <w:szCs w:val="24"/>
          <w:lang w:val="sr-Cyrl-RS"/>
        </w:rPr>
      </w:pPr>
    </w:p>
    <w:p w14:paraId="6A82AB61" w14:textId="77777777" w:rsidR="00F73246" w:rsidRPr="00DB4F49" w:rsidRDefault="00F73246" w:rsidP="00F73246">
      <w:pPr>
        <w:spacing w:after="160" w:line="259" w:lineRule="auto"/>
        <w:rPr>
          <w:rFonts w:asciiTheme="minorHAnsi" w:hAnsiTheme="minorHAnsi" w:cstheme="minorHAnsi"/>
          <w:szCs w:val="24"/>
          <w:lang w:val="sr-Cyrl-RS"/>
        </w:rPr>
        <w:sectPr w:rsidR="00F73246" w:rsidRPr="00DB4F49" w:rsidSect="00F73246">
          <w:footerReference w:type="default" r:id="rId11"/>
          <w:pgSz w:w="12240" w:h="15840"/>
          <w:pgMar w:top="1008" w:right="1530" w:bottom="900" w:left="1440" w:header="403" w:footer="270" w:gutter="0"/>
          <w:pgBorders w:offsetFrom="page">
            <w:right w:val="single" w:sz="12" w:space="24" w:color="FFFFFF"/>
          </w:pgBorders>
          <w:cols w:space="720"/>
          <w:titlePg/>
          <w:docGrid w:linePitch="360"/>
        </w:sectPr>
      </w:pPr>
      <w:r w:rsidRPr="00DB4F49">
        <w:rPr>
          <w:rFonts w:asciiTheme="minorHAnsi" w:hAnsiTheme="minorHAnsi" w:cstheme="minorHAnsi"/>
          <w:sz w:val="24"/>
          <w:szCs w:val="24"/>
          <w:lang w:val="sr-Cyrl-RS"/>
        </w:rPr>
        <w:br w:type="page"/>
      </w:r>
    </w:p>
    <w:p w14:paraId="31F5A897" w14:textId="77777777" w:rsidR="00F73246" w:rsidRDefault="00F73246" w:rsidP="00F73246">
      <w:pPr>
        <w:pStyle w:val="Heading2"/>
        <w:numPr>
          <w:ilvl w:val="1"/>
          <w:numId w:val="2"/>
        </w:numPr>
        <w:rPr>
          <w:rFonts w:asciiTheme="minorHAnsi" w:hAnsiTheme="minorHAnsi" w:cstheme="minorHAnsi"/>
          <w:b w:val="0"/>
          <w:szCs w:val="24"/>
          <w:lang w:val="sr-Cyrl-RS"/>
        </w:rPr>
      </w:pPr>
      <w:bookmarkStart w:id="32" w:name="_Toc191541687"/>
      <w:bookmarkStart w:id="33" w:name="_Toc194270895"/>
      <w:r w:rsidRPr="007B64A7">
        <w:rPr>
          <w:rFonts w:asciiTheme="minorHAnsi" w:hAnsiTheme="minorHAnsi" w:cstheme="minorHAnsi"/>
          <w:b w:val="0"/>
          <w:szCs w:val="24"/>
          <w:lang w:val="sr-Cyrl-RS"/>
        </w:rPr>
        <w:lastRenderedPageBreak/>
        <w:t>Преглед стратешке платформе предузетништва жена</w:t>
      </w:r>
      <w:bookmarkEnd w:id="32"/>
      <w:bookmarkEnd w:id="33"/>
      <w:r w:rsidRPr="007B64A7">
        <w:rPr>
          <w:rFonts w:asciiTheme="minorHAnsi" w:hAnsiTheme="minorHAnsi" w:cstheme="minorHAnsi"/>
          <w:b w:val="0"/>
          <w:szCs w:val="24"/>
          <w:lang w:val="sr-Cyrl-RS"/>
        </w:rPr>
        <w:t xml:space="preserve"> </w:t>
      </w:r>
    </w:p>
    <w:tbl>
      <w:tblPr>
        <w:tblStyle w:val="GridTable6Colorful-Accent1"/>
        <w:tblW w:w="10440" w:type="dxa"/>
        <w:jc w:val="center"/>
        <w:tblLook w:val="04A0" w:firstRow="1" w:lastRow="0" w:firstColumn="1" w:lastColumn="0" w:noHBand="0" w:noVBand="1"/>
      </w:tblPr>
      <w:tblGrid>
        <w:gridCol w:w="10440"/>
      </w:tblGrid>
      <w:tr w:rsidR="00F73246" w:rsidRPr="00A37625" w14:paraId="2C89F8B1" w14:textId="77777777" w:rsidTr="00F66C1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40" w:type="dxa"/>
            <w:tcBorders>
              <w:bottom w:val="nil"/>
            </w:tcBorders>
            <w:shd w:val="clear" w:color="auto" w:fill="F7CAAC" w:themeFill="accent2" w:themeFillTint="66"/>
          </w:tcPr>
          <w:p w14:paraId="38518877" w14:textId="77777777" w:rsidR="00F73246" w:rsidRPr="00F66C15" w:rsidRDefault="00F73246" w:rsidP="008F3E1B">
            <w:pPr>
              <w:pStyle w:val="Heading4"/>
              <w:spacing w:before="0" w:line="240" w:lineRule="auto"/>
              <w:jc w:val="center"/>
              <w:rPr>
                <w:rFonts w:asciiTheme="minorHAnsi" w:hAnsiTheme="minorHAnsi" w:cstheme="minorHAnsi"/>
                <w:b w:val="0"/>
                <w:color w:val="000000" w:themeColor="text1"/>
                <w:sz w:val="26"/>
                <w:szCs w:val="26"/>
                <w:lang w:val="sr-Cyrl-RS"/>
              </w:rPr>
            </w:pPr>
            <w:r w:rsidRPr="00F66C15">
              <w:rPr>
                <w:rFonts w:asciiTheme="minorHAnsi" w:hAnsiTheme="minorHAnsi" w:cstheme="minorHAnsi"/>
                <w:b w:val="0"/>
                <w:color w:val="000000" w:themeColor="text1"/>
                <w:sz w:val="26"/>
                <w:szCs w:val="26"/>
                <w:lang w:val="sr-Cyrl-RS"/>
              </w:rPr>
              <w:t>Визија развоја предузетништва жена Републике Српске</w:t>
            </w:r>
          </w:p>
          <w:p w14:paraId="2AED0E61" w14:textId="77777777" w:rsidR="00F73246" w:rsidRPr="00F66C15" w:rsidRDefault="00F73246" w:rsidP="008F3E1B">
            <w:pPr>
              <w:pStyle w:val="Heading4"/>
              <w:spacing w:before="0" w:line="240" w:lineRule="auto"/>
              <w:jc w:val="center"/>
              <w:rPr>
                <w:rFonts w:asciiTheme="minorHAnsi" w:hAnsiTheme="minorHAnsi" w:cstheme="minorHAnsi"/>
                <w:b w:val="0"/>
                <w:bCs w:val="0"/>
                <w:color w:val="000000" w:themeColor="text1"/>
                <w:sz w:val="26"/>
                <w:szCs w:val="26"/>
                <w:lang w:val="sr-Cyrl-RS"/>
              </w:rPr>
            </w:pPr>
            <w:r w:rsidRPr="00F66C15">
              <w:rPr>
                <w:rFonts w:asciiTheme="minorHAnsi" w:hAnsiTheme="minorHAnsi" w:cstheme="minorHAnsi"/>
                <w:color w:val="000000" w:themeColor="text1"/>
                <w:sz w:val="26"/>
                <w:szCs w:val="26"/>
                <w:lang w:val="sr-Cyrl-RS"/>
              </w:rPr>
              <w:t xml:space="preserve">Системски подржано и интегрисано предузетништво жена </w:t>
            </w:r>
          </w:p>
          <w:p w14:paraId="634D6E36" w14:textId="77777777" w:rsidR="00F73246" w:rsidRPr="00F66C15" w:rsidRDefault="00F73246" w:rsidP="008F3E1B">
            <w:pPr>
              <w:pStyle w:val="Heading4"/>
              <w:spacing w:before="0" w:line="240" w:lineRule="auto"/>
              <w:jc w:val="center"/>
              <w:rPr>
                <w:rFonts w:asciiTheme="minorHAnsi" w:hAnsiTheme="minorHAnsi" w:cstheme="minorHAnsi"/>
                <w:color w:val="000000" w:themeColor="text1"/>
                <w:sz w:val="26"/>
                <w:szCs w:val="26"/>
                <w:lang w:val="sr-Cyrl-RS"/>
              </w:rPr>
            </w:pPr>
            <w:r w:rsidRPr="00F66C15">
              <w:rPr>
                <w:rFonts w:asciiTheme="minorHAnsi" w:hAnsiTheme="minorHAnsi" w:cstheme="minorHAnsi"/>
                <w:color w:val="000000" w:themeColor="text1"/>
                <w:sz w:val="26"/>
                <w:szCs w:val="26"/>
                <w:lang w:val="sr-Cyrl-RS"/>
              </w:rPr>
              <w:t>које значајно доприноси развоју Републике Српске</w:t>
            </w:r>
          </w:p>
        </w:tc>
      </w:tr>
    </w:tbl>
    <w:tbl>
      <w:tblPr>
        <w:tblStyle w:val="GridTable4-Accent1"/>
        <w:tblW w:w="10435" w:type="dxa"/>
        <w:jc w:val="center"/>
        <w:tblLook w:val="04A0" w:firstRow="1" w:lastRow="0" w:firstColumn="1" w:lastColumn="0" w:noHBand="0" w:noVBand="1"/>
      </w:tblPr>
      <w:tblGrid>
        <w:gridCol w:w="3685"/>
        <w:gridCol w:w="3510"/>
        <w:gridCol w:w="3240"/>
      </w:tblGrid>
      <w:tr w:rsidR="00F66C15" w:rsidRPr="00F66C15" w14:paraId="7742A164" w14:textId="77777777" w:rsidTr="00F66C1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shd w:val="clear" w:color="auto" w:fill="F4B083" w:themeFill="accent2" w:themeFillTint="99"/>
          </w:tcPr>
          <w:p w14:paraId="4416676E" w14:textId="77777777" w:rsidR="00F73246" w:rsidRPr="00F66C15" w:rsidRDefault="00F73246" w:rsidP="008F3E1B">
            <w:pPr>
              <w:spacing w:after="0" w:line="240" w:lineRule="auto"/>
              <w:jc w:val="both"/>
              <w:rPr>
                <w:rFonts w:asciiTheme="minorHAnsi" w:hAnsiTheme="minorHAnsi" w:cstheme="minorHAnsi"/>
                <w:color w:val="000000" w:themeColor="text1"/>
                <w:sz w:val="18"/>
                <w:szCs w:val="18"/>
                <w:lang w:val="sr-Cyrl-RS"/>
              </w:rPr>
            </w:pPr>
            <w:bookmarkStart w:id="34" w:name="_Hlk157068755"/>
            <w:r w:rsidRPr="00F66C15">
              <w:rPr>
                <w:rFonts w:asciiTheme="minorHAnsi" w:hAnsiTheme="minorHAnsi" w:cstheme="minorHAnsi"/>
                <w:color w:val="000000" w:themeColor="text1"/>
                <w:sz w:val="18"/>
                <w:szCs w:val="18"/>
                <w:lang w:val="sr-Cyrl-RS"/>
              </w:rPr>
              <w:t xml:space="preserve">Стратешки циљ 1: </w:t>
            </w:r>
          </w:p>
          <w:p w14:paraId="2A8ACB97" w14:textId="77777777" w:rsidR="00F73246" w:rsidRPr="00F66C15" w:rsidRDefault="00F73246" w:rsidP="008F3E1B">
            <w:pPr>
              <w:spacing w:after="0" w:line="240" w:lineRule="auto"/>
              <w:jc w:val="both"/>
              <w:rPr>
                <w:rFonts w:asciiTheme="minorHAnsi" w:hAnsiTheme="minorHAnsi" w:cstheme="minorHAnsi"/>
                <w:b w:val="0"/>
                <w:color w:val="000000" w:themeColor="text1"/>
                <w:sz w:val="18"/>
                <w:szCs w:val="18"/>
                <w:lang w:val="sr-Cyrl-RS"/>
              </w:rPr>
            </w:pPr>
            <w:r w:rsidRPr="00F66C15">
              <w:rPr>
                <w:rFonts w:asciiTheme="minorHAnsi" w:hAnsiTheme="minorHAnsi" w:cstheme="minorHAnsi"/>
                <w:color w:val="000000" w:themeColor="text1"/>
                <w:sz w:val="18"/>
                <w:szCs w:val="18"/>
                <w:lang w:val="sr-Cyrl-RS"/>
              </w:rPr>
              <w:t>ЈАЧАТИ КОНКУРЕНТНОСТ ПОСЛОВНИХ СУБЈЕКАТА КОЈЕ ПОКРЕЋУ И ВОДЕ ПРЕДУЗЕТНИЦЕ</w:t>
            </w:r>
          </w:p>
        </w:tc>
        <w:tc>
          <w:tcPr>
            <w:tcW w:w="3510" w:type="dxa"/>
            <w:shd w:val="clear" w:color="auto" w:fill="F4B083" w:themeFill="accent2" w:themeFillTint="99"/>
          </w:tcPr>
          <w:p w14:paraId="29B13786" w14:textId="77777777" w:rsidR="00F73246" w:rsidRPr="00F66C15" w:rsidRDefault="00F73246" w:rsidP="008F3E1B">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sr-Cyrl-RS"/>
              </w:rPr>
            </w:pPr>
            <w:r w:rsidRPr="00F66C15">
              <w:rPr>
                <w:rFonts w:asciiTheme="minorHAnsi" w:hAnsiTheme="minorHAnsi" w:cstheme="minorHAnsi"/>
                <w:color w:val="000000" w:themeColor="text1"/>
                <w:sz w:val="18"/>
                <w:szCs w:val="18"/>
                <w:lang w:val="sr-Cyrl-RS"/>
              </w:rPr>
              <w:t xml:space="preserve">Стратешки циљ 2: </w:t>
            </w:r>
          </w:p>
          <w:p w14:paraId="0EABD717" w14:textId="77777777" w:rsidR="00F73246" w:rsidRPr="00F66C15" w:rsidRDefault="00F73246" w:rsidP="008F3E1B">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18"/>
                <w:szCs w:val="18"/>
                <w:lang w:val="sr-Cyrl-RS"/>
              </w:rPr>
            </w:pPr>
            <w:r w:rsidRPr="00F66C15">
              <w:rPr>
                <w:rFonts w:asciiTheme="minorHAnsi" w:hAnsiTheme="minorHAnsi" w:cstheme="minorHAnsi"/>
                <w:color w:val="000000" w:themeColor="text1"/>
                <w:sz w:val="18"/>
                <w:szCs w:val="18"/>
                <w:lang w:val="sr-Cyrl-RS"/>
              </w:rPr>
              <w:t xml:space="preserve"> УНАПРИЈЕДИТИ ПОСЛОВНО ОКРУЖЕЊЕ ЗА ДАЉИ РАЗВОЈ ПРЕДУЗЕТНИШТВА ЖЕНА </w:t>
            </w:r>
          </w:p>
        </w:tc>
        <w:tc>
          <w:tcPr>
            <w:tcW w:w="3240" w:type="dxa"/>
            <w:shd w:val="clear" w:color="auto" w:fill="F4B083" w:themeFill="accent2" w:themeFillTint="99"/>
          </w:tcPr>
          <w:p w14:paraId="716744CD" w14:textId="77777777" w:rsidR="00F73246" w:rsidRPr="00F66C15" w:rsidRDefault="00F73246" w:rsidP="008F3E1B">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18"/>
                <w:lang w:val="sr-Cyrl-RS"/>
              </w:rPr>
            </w:pPr>
            <w:r w:rsidRPr="00F66C15">
              <w:rPr>
                <w:rFonts w:asciiTheme="minorHAnsi" w:hAnsiTheme="minorHAnsi" w:cstheme="minorHAnsi"/>
                <w:color w:val="000000" w:themeColor="text1"/>
                <w:sz w:val="18"/>
                <w:szCs w:val="18"/>
                <w:lang w:val="sr-Cyrl-RS"/>
              </w:rPr>
              <w:t xml:space="preserve">Стратешки циљ 3:  </w:t>
            </w:r>
          </w:p>
          <w:p w14:paraId="21C75633" w14:textId="77777777" w:rsidR="00F73246" w:rsidRPr="00F66C15" w:rsidRDefault="00F73246" w:rsidP="008F3E1B">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themeColor="text1"/>
                <w:sz w:val="18"/>
                <w:szCs w:val="18"/>
                <w:lang w:val="sr-Cyrl-RS"/>
              </w:rPr>
            </w:pPr>
            <w:r w:rsidRPr="00F66C15">
              <w:rPr>
                <w:rFonts w:asciiTheme="minorHAnsi" w:hAnsiTheme="minorHAnsi" w:cstheme="minorHAnsi"/>
                <w:color w:val="000000" w:themeColor="text1"/>
                <w:sz w:val="18"/>
                <w:szCs w:val="18"/>
                <w:lang w:val="sr-Cyrl-RS"/>
              </w:rPr>
              <w:t>ПОДРЖАТИ РАЗВОЈ ПРЕДУЗЕТНИШТВА ЖЕНА У СП</w:t>
            </w:r>
            <w:r w:rsidRPr="00F66C15">
              <w:rPr>
                <w:rFonts w:asciiTheme="minorHAnsi" w:hAnsiTheme="minorHAnsi" w:cstheme="minorHAnsi"/>
                <w:color w:val="000000" w:themeColor="text1"/>
                <w:sz w:val="18"/>
                <w:szCs w:val="18"/>
              </w:rPr>
              <w:t>E</w:t>
            </w:r>
            <w:r w:rsidRPr="00F66C15">
              <w:rPr>
                <w:rFonts w:asciiTheme="minorHAnsi" w:hAnsiTheme="minorHAnsi" w:cstheme="minorHAnsi"/>
                <w:color w:val="000000" w:themeColor="text1"/>
                <w:sz w:val="18"/>
                <w:szCs w:val="18"/>
                <w:lang w:val="sr-Cyrl-RS"/>
              </w:rPr>
              <w:t xml:space="preserve">ЦИФИЧНИМ ОБЛАСТИМА </w:t>
            </w:r>
          </w:p>
        </w:tc>
      </w:tr>
      <w:tr w:rsidR="00F73246" w:rsidRPr="00A37625" w14:paraId="6CB7E061" w14:textId="77777777" w:rsidTr="00F66C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shd w:val="clear" w:color="auto" w:fill="FBE4D5" w:themeFill="accent2" w:themeFillTint="33"/>
          </w:tcPr>
          <w:p w14:paraId="52366260" w14:textId="77777777" w:rsidR="00F73246" w:rsidRPr="00DB4F49" w:rsidRDefault="00F73246" w:rsidP="008F3E1B">
            <w:pPr>
              <w:tabs>
                <w:tab w:val="center" w:pos="2050"/>
              </w:tabs>
              <w:spacing w:after="0" w:line="240" w:lineRule="auto"/>
              <w:rPr>
                <w:rFonts w:asciiTheme="minorHAnsi" w:hAnsiTheme="minorHAnsi" w:cstheme="minorHAnsi"/>
                <w:b w:val="0"/>
                <w:sz w:val="20"/>
                <w:szCs w:val="20"/>
                <w:lang w:val="sr-Cyrl-BA"/>
              </w:rPr>
            </w:pPr>
            <w:r w:rsidRPr="00DB4F49">
              <w:rPr>
                <w:rFonts w:asciiTheme="minorHAnsi" w:hAnsiTheme="minorHAnsi" w:cstheme="minorHAnsi"/>
                <w:sz w:val="20"/>
                <w:szCs w:val="20"/>
                <w:lang w:val="sr-Cyrl-BA"/>
              </w:rPr>
              <w:t>П</w:t>
            </w:r>
            <w:r w:rsidRPr="00DB4F49">
              <w:rPr>
                <w:rFonts w:asciiTheme="minorHAnsi" w:hAnsiTheme="minorHAnsi" w:cstheme="minorHAnsi"/>
                <w:sz w:val="20"/>
                <w:szCs w:val="20"/>
                <w:lang w:val="sr-Cyrl-RS"/>
              </w:rPr>
              <w:t>риоритет</w:t>
            </w:r>
            <w:r w:rsidRPr="00DB4F49">
              <w:rPr>
                <w:rFonts w:asciiTheme="minorHAnsi" w:hAnsiTheme="minorHAnsi" w:cstheme="minorHAnsi"/>
                <w:sz w:val="20"/>
                <w:szCs w:val="20"/>
                <w:lang w:val="sr-Cyrl-BA"/>
              </w:rPr>
              <w:t xml:space="preserve"> 1.1. </w:t>
            </w:r>
            <w:r w:rsidRPr="00DB4F49">
              <w:rPr>
                <w:rFonts w:asciiTheme="minorHAnsi" w:hAnsiTheme="minorHAnsi" w:cstheme="minorHAnsi"/>
                <w:sz w:val="20"/>
                <w:szCs w:val="20"/>
                <w:lang w:val="sr-Cyrl-BA"/>
              </w:rPr>
              <w:tab/>
              <w:t>Обезбиједити бољи приступ финансијама за предузетнице</w:t>
            </w:r>
          </w:p>
        </w:tc>
        <w:tc>
          <w:tcPr>
            <w:tcW w:w="3510" w:type="dxa"/>
            <w:shd w:val="clear" w:color="auto" w:fill="FBE4D5" w:themeFill="accent2" w:themeFillTint="33"/>
          </w:tcPr>
          <w:p w14:paraId="0B68F031" w14:textId="77777777" w:rsidR="00F73246" w:rsidRPr="00DB4F49" w:rsidRDefault="00F73246" w:rsidP="008F3E1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sr-Cyrl-BA"/>
              </w:rPr>
            </w:pPr>
            <w:r w:rsidRPr="00DB4F49">
              <w:rPr>
                <w:rFonts w:asciiTheme="minorHAnsi" w:hAnsiTheme="minorHAnsi" w:cstheme="minorHAnsi"/>
                <w:b/>
                <w:sz w:val="20"/>
                <w:szCs w:val="20"/>
                <w:lang w:val="sr-Cyrl-BA"/>
              </w:rPr>
              <w:t>П</w:t>
            </w:r>
            <w:r w:rsidRPr="00DB4F49">
              <w:rPr>
                <w:rFonts w:asciiTheme="minorHAnsi" w:hAnsiTheme="minorHAnsi" w:cstheme="minorHAnsi"/>
                <w:b/>
                <w:sz w:val="20"/>
                <w:szCs w:val="20"/>
                <w:lang w:val="sr-Cyrl-RS"/>
              </w:rPr>
              <w:t>риоритет</w:t>
            </w:r>
            <w:r w:rsidRPr="00DB4F49">
              <w:rPr>
                <w:rFonts w:asciiTheme="minorHAnsi" w:hAnsiTheme="minorHAnsi" w:cstheme="minorHAnsi"/>
                <w:b/>
                <w:sz w:val="20"/>
                <w:szCs w:val="20"/>
                <w:lang w:val="sr-Cyrl-BA"/>
              </w:rPr>
              <w:t xml:space="preserve"> 2.1. Ефикаснија примјена политика предузетништва жена </w:t>
            </w:r>
          </w:p>
        </w:tc>
        <w:tc>
          <w:tcPr>
            <w:tcW w:w="3240" w:type="dxa"/>
            <w:shd w:val="clear" w:color="auto" w:fill="FBE4D5" w:themeFill="accent2" w:themeFillTint="33"/>
          </w:tcPr>
          <w:p w14:paraId="53D3502E" w14:textId="77777777" w:rsidR="00F73246" w:rsidRPr="00DB4F49" w:rsidRDefault="00F73246" w:rsidP="008F3E1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sr-Cyrl-BA"/>
              </w:rPr>
            </w:pPr>
            <w:r w:rsidRPr="00DB4F49">
              <w:rPr>
                <w:rFonts w:asciiTheme="minorHAnsi" w:hAnsiTheme="minorHAnsi" w:cstheme="minorHAnsi"/>
                <w:b/>
                <w:sz w:val="20"/>
                <w:szCs w:val="20"/>
                <w:lang w:val="sr-Cyrl-BA"/>
              </w:rPr>
              <w:t>П</w:t>
            </w:r>
            <w:r w:rsidRPr="00DB4F49">
              <w:rPr>
                <w:rFonts w:asciiTheme="minorHAnsi" w:hAnsiTheme="minorHAnsi" w:cstheme="minorHAnsi"/>
                <w:b/>
                <w:sz w:val="20"/>
                <w:szCs w:val="20"/>
                <w:lang w:val="sr-Cyrl-RS"/>
              </w:rPr>
              <w:t>риоритет</w:t>
            </w:r>
            <w:r w:rsidRPr="00DB4F49">
              <w:rPr>
                <w:rFonts w:asciiTheme="minorHAnsi" w:hAnsiTheme="minorHAnsi" w:cstheme="minorHAnsi"/>
                <w:b/>
                <w:sz w:val="20"/>
                <w:szCs w:val="20"/>
                <w:lang w:val="sr-Cyrl-BA"/>
              </w:rPr>
              <w:t xml:space="preserve"> 3.1. Подржати предузетнице у областима традиционалног занатства </w:t>
            </w:r>
          </w:p>
        </w:tc>
      </w:tr>
      <w:tr w:rsidR="00F73246" w:rsidRPr="00A37625" w14:paraId="5026E4A2" w14:textId="77777777" w:rsidTr="008F3E1B">
        <w:trPr>
          <w:trHeight w:val="755"/>
          <w:jc w:val="center"/>
        </w:trPr>
        <w:tc>
          <w:tcPr>
            <w:cnfStyle w:val="001000000000" w:firstRow="0" w:lastRow="0" w:firstColumn="1" w:lastColumn="0" w:oddVBand="0" w:evenVBand="0" w:oddHBand="0" w:evenHBand="0" w:firstRowFirstColumn="0" w:firstRowLastColumn="0" w:lastRowFirstColumn="0" w:lastRowLastColumn="0"/>
            <w:tcW w:w="3685" w:type="dxa"/>
            <w:vMerge w:val="restart"/>
          </w:tcPr>
          <w:p w14:paraId="6527EA1D" w14:textId="77777777" w:rsidR="00F73246" w:rsidRPr="00DB4F49" w:rsidRDefault="00F73246" w:rsidP="008F3E1B">
            <w:pPr>
              <w:tabs>
                <w:tab w:val="center" w:pos="2050"/>
              </w:tabs>
              <w:spacing w:after="0" w:line="240" w:lineRule="auto"/>
              <w:rPr>
                <w:rFonts w:asciiTheme="minorHAnsi" w:hAnsiTheme="minorHAnsi" w:cstheme="minorHAnsi"/>
                <w:b w:val="0"/>
                <w:sz w:val="20"/>
                <w:szCs w:val="20"/>
                <w:lang w:val="sr-Cyrl-BA"/>
              </w:rPr>
            </w:pPr>
            <w:r w:rsidRPr="00DB4F49">
              <w:rPr>
                <w:rFonts w:asciiTheme="minorHAnsi" w:hAnsiTheme="minorHAnsi" w:cstheme="minorHAnsi"/>
                <w:sz w:val="20"/>
                <w:szCs w:val="20"/>
                <w:lang w:val="sr-Cyrl-BA"/>
              </w:rPr>
              <w:t>П</w:t>
            </w:r>
            <w:r w:rsidRPr="00DB4F49">
              <w:rPr>
                <w:rFonts w:asciiTheme="minorHAnsi" w:hAnsiTheme="minorHAnsi" w:cstheme="minorHAnsi"/>
                <w:sz w:val="20"/>
                <w:szCs w:val="20"/>
                <w:lang w:val="sr-Cyrl-RS"/>
              </w:rPr>
              <w:t>риоритет</w:t>
            </w:r>
            <w:r w:rsidRPr="00DB4F49">
              <w:rPr>
                <w:rFonts w:asciiTheme="minorHAnsi" w:hAnsiTheme="minorHAnsi" w:cstheme="minorHAnsi"/>
                <w:sz w:val="20"/>
                <w:szCs w:val="20"/>
                <w:lang w:val="sr-Cyrl-BA"/>
              </w:rPr>
              <w:t xml:space="preserve"> 1.2. Унапређење доступности обука и подршка удруживању и умрежавању предузетница</w:t>
            </w:r>
          </w:p>
        </w:tc>
        <w:tc>
          <w:tcPr>
            <w:tcW w:w="3510" w:type="dxa"/>
            <w:vMerge w:val="restart"/>
          </w:tcPr>
          <w:p w14:paraId="474D448F" w14:textId="77777777" w:rsidR="00F73246" w:rsidRPr="00DB4F49" w:rsidRDefault="00F73246" w:rsidP="008F3E1B">
            <w:pPr>
              <w:tabs>
                <w:tab w:val="center" w:pos="2050"/>
              </w:tab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val="sr-Cyrl-BA"/>
              </w:rPr>
            </w:pPr>
            <w:r w:rsidRPr="00DB4F49">
              <w:rPr>
                <w:rFonts w:asciiTheme="minorHAnsi" w:hAnsiTheme="minorHAnsi" w:cstheme="minorHAnsi"/>
                <w:b/>
                <w:sz w:val="20"/>
                <w:szCs w:val="20"/>
                <w:lang w:val="sr-Cyrl-BA"/>
              </w:rPr>
              <w:t>П</w:t>
            </w:r>
            <w:r w:rsidRPr="00DB4F49">
              <w:rPr>
                <w:rFonts w:asciiTheme="minorHAnsi" w:hAnsiTheme="minorHAnsi" w:cstheme="minorHAnsi"/>
                <w:b/>
                <w:sz w:val="20"/>
                <w:szCs w:val="20"/>
                <w:lang w:val="sr-Cyrl-RS"/>
              </w:rPr>
              <w:t>риоритет</w:t>
            </w:r>
            <w:r w:rsidRPr="00DB4F49">
              <w:rPr>
                <w:rFonts w:asciiTheme="minorHAnsi" w:hAnsiTheme="minorHAnsi" w:cstheme="minorHAnsi"/>
                <w:b/>
                <w:sz w:val="20"/>
                <w:szCs w:val="20"/>
                <w:lang w:val="sr-Cyrl-BA"/>
              </w:rPr>
              <w:t xml:space="preserve"> 2.2. Промоција предузетништва жена </w:t>
            </w:r>
          </w:p>
        </w:tc>
        <w:tc>
          <w:tcPr>
            <w:tcW w:w="3240" w:type="dxa"/>
          </w:tcPr>
          <w:p w14:paraId="7A4BFC9C" w14:textId="77777777" w:rsidR="00F73246" w:rsidRPr="00DB4F49" w:rsidRDefault="00F73246" w:rsidP="008F3E1B">
            <w:pPr>
              <w:tabs>
                <w:tab w:val="center" w:pos="2050"/>
              </w:tab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val="sr-Cyrl-BA"/>
              </w:rPr>
            </w:pPr>
            <w:r w:rsidRPr="00DB4F49">
              <w:rPr>
                <w:rFonts w:asciiTheme="minorHAnsi" w:hAnsiTheme="minorHAnsi" w:cstheme="minorHAnsi"/>
                <w:b/>
                <w:sz w:val="20"/>
                <w:szCs w:val="20"/>
                <w:lang w:val="sr-Cyrl-BA"/>
              </w:rPr>
              <w:t>П</w:t>
            </w:r>
            <w:r w:rsidRPr="00DB4F49">
              <w:rPr>
                <w:rFonts w:asciiTheme="minorHAnsi" w:hAnsiTheme="minorHAnsi" w:cstheme="minorHAnsi"/>
                <w:b/>
                <w:sz w:val="20"/>
                <w:szCs w:val="20"/>
                <w:lang w:val="sr-Cyrl-RS"/>
              </w:rPr>
              <w:t>риоритет</w:t>
            </w:r>
            <w:r w:rsidRPr="00DB4F49">
              <w:rPr>
                <w:rFonts w:asciiTheme="minorHAnsi" w:hAnsiTheme="minorHAnsi" w:cstheme="minorHAnsi"/>
                <w:b/>
                <w:sz w:val="20"/>
                <w:szCs w:val="20"/>
                <w:lang w:val="sr-Cyrl-BA"/>
              </w:rPr>
              <w:t xml:space="preserve"> 3.2. Наставити подршку развоју предузетништва жена на селу</w:t>
            </w:r>
          </w:p>
        </w:tc>
      </w:tr>
      <w:tr w:rsidR="00F73246" w:rsidRPr="00A37625" w14:paraId="6F99972F" w14:textId="77777777" w:rsidTr="00F66C15">
        <w:trPr>
          <w:cnfStyle w:val="000000100000" w:firstRow="0" w:lastRow="0" w:firstColumn="0" w:lastColumn="0" w:oddVBand="0" w:evenVBand="0" w:oddHBand="1" w:evenHBand="0" w:firstRowFirstColumn="0" w:firstRowLastColumn="0" w:lastRowFirstColumn="0" w:lastRowLastColumn="0"/>
          <w:trHeight w:val="764"/>
          <w:jc w:val="center"/>
        </w:trPr>
        <w:tc>
          <w:tcPr>
            <w:cnfStyle w:val="001000000000" w:firstRow="0" w:lastRow="0" w:firstColumn="1" w:lastColumn="0" w:oddVBand="0" w:evenVBand="0" w:oddHBand="0" w:evenHBand="0" w:firstRowFirstColumn="0" w:firstRowLastColumn="0" w:lastRowFirstColumn="0" w:lastRowLastColumn="0"/>
            <w:tcW w:w="3685" w:type="dxa"/>
            <w:vMerge/>
          </w:tcPr>
          <w:p w14:paraId="7F1DED58" w14:textId="77777777" w:rsidR="00F73246" w:rsidRPr="00DB4F49" w:rsidRDefault="00F73246" w:rsidP="008F3E1B">
            <w:pPr>
              <w:tabs>
                <w:tab w:val="center" w:pos="2050"/>
              </w:tabs>
              <w:spacing w:after="0" w:line="240" w:lineRule="auto"/>
              <w:rPr>
                <w:rFonts w:asciiTheme="minorHAnsi" w:hAnsiTheme="minorHAnsi" w:cstheme="minorHAnsi"/>
                <w:b w:val="0"/>
                <w:sz w:val="20"/>
                <w:szCs w:val="20"/>
                <w:lang w:val="sr-Cyrl-BA"/>
              </w:rPr>
            </w:pPr>
          </w:p>
        </w:tc>
        <w:tc>
          <w:tcPr>
            <w:tcW w:w="3510" w:type="dxa"/>
            <w:vMerge/>
          </w:tcPr>
          <w:p w14:paraId="3A2748A6" w14:textId="77777777" w:rsidR="00F73246" w:rsidRPr="00DB4F49" w:rsidRDefault="00F73246" w:rsidP="008F3E1B">
            <w:pPr>
              <w:pStyle w:val="Heading4"/>
              <w:tabs>
                <w:tab w:val="center" w:pos="2050"/>
              </w:tabs>
              <w:spacing w:before="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iCs w:val="0"/>
                <w:color w:val="auto"/>
                <w:sz w:val="20"/>
                <w:szCs w:val="20"/>
                <w:lang w:val="sr-Cyrl-BA"/>
              </w:rPr>
            </w:pPr>
          </w:p>
        </w:tc>
        <w:tc>
          <w:tcPr>
            <w:tcW w:w="3240" w:type="dxa"/>
            <w:shd w:val="clear" w:color="auto" w:fill="FBE4D5" w:themeFill="accent2" w:themeFillTint="33"/>
          </w:tcPr>
          <w:p w14:paraId="101ACF91" w14:textId="77777777" w:rsidR="00F73246" w:rsidRPr="00DB4F49" w:rsidRDefault="00F73246" w:rsidP="008F3E1B">
            <w:pPr>
              <w:tabs>
                <w:tab w:val="center" w:pos="2050"/>
              </w:tab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sr-Cyrl-BA"/>
              </w:rPr>
            </w:pPr>
            <w:r w:rsidRPr="00DB4F49">
              <w:rPr>
                <w:rFonts w:asciiTheme="minorHAnsi" w:hAnsiTheme="minorHAnsi" w:cstheme="minorHAnsi"/>
                <w:b/>
                <w:sz w:val="20"/>
                <w:szCs w:val="20"/>
                <w:lang w:val="sr-Cyrl-BA"/>
              </w:rPr>
              <w:t>П</w:t>
            </w:r>
            <w:r w:rsidRPr="00DB4F49">
              <w:rPr>
                <w:rFonts w:asciiTheme="minorHAnsi" w:hAnsiTheme="minorHAnsi" w:cstheme="minorHAnsi"/>
                <w:b/>
                <w:sz w:val="20"/>
                <w:szCs w:val="20"/>
                <w:lang w:val="sr-Cyrl-RS"/>
              </w:rPr>
              <w:t>риоритет</w:t>
            </w:r>
            <w:r w:rsidRPr="00DB4F49">
              <w:rPr>
                <w:rFonts w:asciiTheme="minorHAnsi" w:hAnsiTheme="minorHAnsi" w:cstheme="minorHAnsi"/>
                <w:b/>
                <w:sz w:val="20"/>
                <w:szCs w:val="20"/>
                <w:lang w:val="sr-Cyrl-BA"/>
              </w:rPr>
              <w:t xml:space="preserve"> 3.3. Подршка развоју предузетништва жена у другим областима</w:t>
            </w:r>
          </w:p>
        </w:tc>
      </w:tr>
      <w:bookmarkEnd w:id="34"/>
    </w:tbl>
    <w:p w14:paraId="7249D80A" w14:textId="77777777" w:rsidR="00F73246" w:rsidRPr="00DB4F49" w:rsidRDefault="00F73246" w:rsidP="00F73246">
      <w:pPr>
        <w:pStyle w:val="Heading2"/>
        <w:rPr>
          <w:rFonts w:asciiTheme="minorHAnsi" w:hAnsiTheme="minorHAnsi" w:cstheme="minorHAnsi"/>
          <w:szCs w:val="24"/>
          <w:lang w:val="sr-Cyrl-RS"/>
        </w:rPr>
      </w:pPr>
    </w:p>
    <w:p w14:paraId="15F1DC1D" w14:textId="77777777" w:rsidR="00F73246" w:rsidRPr="007B64A7" w:rsidRDefault="00F73246" w:rsidP="00F73246">
      <w:pPr>
        <w:pStyle w:val="Heading2"/>
        <w:numPr>
          <w:ilvl w:val="1"/>
          <w:numId w:val="2"/>
        </w:numPr>
        <w:rPr>
          <w:rFonts w:asciiTheme="minorHAnsi" w:hAnsiTheme="minorHAnsi" w:cstheme="minorHAnsi"/>
          <w:b w:val="0"/>
          <w:szCs w:val="24"/>
          <w:lang w:val="sr-Cyrl-RS"/>
        </w:rPr>
      </w:pPr>
      <w:bookmarkStart w:id="35" w:name="_Toc191541688"/>
      <w:bookmarkStart w:id="36" w:name="_Toc194270896"/>
      <w:r w:rsidRPr="007B64A7">
        <w:rPr>
          <w:rFonts w:asciiTheme="minorHAnsi" w:hAnsiTheme="minorHAnsi" w:cstheme="minorHAnsi"/>
          <w:b w:val="0"/>
          <w:szCs w:val="24"/>
          <w:lang w:val="sr-Cyrl-RS"/>
        </w:rPr>
        <w:t>Визија развоја предузетништва жена у Републици Српској</w:t>
      </w:r>
      <w:bookmarkEnd w:id="35"/>
      <w:bookmarkEnd w:id="36"/>
    </w:p>
    <w:p w14:paraId="7A960E56" w14:textId="77777777" w:rsidR="00F73246" w:rsidRPr="00DB4F49" w:rsidRDefault="00F73246" w:rsidP="00F73246">
      <w:pPr>
        <w:spacing w:after="0" w:line="240" w:lineRule="auto"/>
        <w:ind w:firstLine="720"/>
        <w:jc w:val="both"/>
        <w:rPr>
          <w:rFonts w:asciiTheme="minorHAnsi" w:hAnsiTheme="minorHAnsi" w:cstheme="minorHAnsi"/>
          <w:sz w:val="24"/>
          <w:szCs w:val="24"/>
          <w:lang w:val="sr-Cyrl-RS"/>
        </w:rPr>
      </w:pPr>
    </w:p>
    <w:p w14:paraId="69B0F638" w14:textId="77777777" w:rsidR="00F73246" w:rsidRPr="00DB4F49" w:rsidRDefault="00F73246" w:rsidP="00F73246">
      <w:pPr>
        <w:spacing w:after="0" w:line="240" w:lineRule="auto"/>
        <w:ind w:firstLine="720"/>
        <w:jc w:val="center"/>
        <w:rPr>
          <w:rFonts w:asciiTheme="minorHAnsi" w:hAnsiTheme="minorHAnsi" w:cstheme="minorHAnsi"/>
          <w:b/>
          <w:bCs/>
          <w:sz w:val="24"/>
          <w:szCs w:val="24"/>
          <w:lang w:val="sr-Cyrl-RS"/>
        </w:rPr>
      </w:pPr>
      <w:r w:rsidRPr="00DB4F49">
        <w:rPr>
          <w:rFonts w:asciiTheme="minorHAnsi" w:hAnsiTheme="minorHAnsi" w:cstheme="minorHAnsi"/>
          <w:b/>
          <w:bCs/>
          <w:sz w:val="24"/>
          <w:szCs w:val="24"/>
          <w:lang w:val="sr-Cyrl-RS"/>
        </w:rPr>
        <w:t>„Системски подржано и интегрисано предузетништво жена, које значајно доприноси привредном развоју Републике Српске“</w:t>
      </w:r>
    </w:p>
    <w:p w14:paraId="44E2C1A6" w14:textId="77777777" w:rsidR="00F73246" w:rsidRPr="00DB4F49" w:rsidRDefault="00F73246" w:rsidP="00F73246">
      <w:pPr>
        <w:spacing w:after="0" w:line="240" w:lineRule="auto"/>
        <w:ind w:firstLine="720"/>
        <w:jc w:val="center"/>
        <w:rPr>
          <w:rFonts w:asciiTheme="minorHAnsi" w:hAnsiTheme="minorHAnsi" w:cstheme="minorHAnsi"/>
          <w:b/>
          <w:bCs/>
          <w:sz w:val="24"/>
          <w:szCs w:val="24"/>
          <w:lang w:val="sr-Cyrl-RS"/>
        </w:rPr>
      </w:pPr>
    </w:p>
    <w:p w14:paraId="4A2BC815" w14:textId="77777777" w:rsidR="00F73246" w:rsidRPr="00DB4F49" w:rsidRDefault="00F73246" w:rsidP="00F73246">
      <w:pPr>
        <w:spacing w:after="0" w:line="240" w:lineRule="auto"/>
        <w:ind w:firstLine="36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Предузетништво жена је системски подржано на републичком и на локалном нивоу, у свим дијеловима Републике Српске, интегрисано у њен привредни развој и значајно доприноси развоју постојећих и нових пословних субјеката и стварању нових радних мјеста.</w:t>
      </w:r>
    </w:p>
    <w:p w14:paraId="0CA7B21C" w14:textId="77777777" w:rsidR="00F73246" w:rsidRPr="00DB4F49" w:rsidRDefault="00F73246" w:rsidP="00F73246">
      <w:pPr>
        <w:spacing w:after="0" w:line="240" w:lineRule="auto"/>
        <w:ind w:firstLine="720"/>
        <w:jc w:val="both"/>
        <w:rPr>
          <w:rFonts w:asciiTheme="minorHAnsi" w:hAnsiTheme="minorHAnsi" w:cstheme="minorHAnsi"/>
          <w:sz w:val="24"/>
          <w:szCs w:val="24"/>
          <w:lang w:val="sr-Cyrl-RS"/>
        </w:rPr>
      </w:pPr>
    </w:p>
    <w:p w14:paraId="1868A5E7" w14:textId="77777777" w:rsidR="00F73246" w:rsidRPr="007B64A7" w:rsidRDefault="00F73246" w:rsidP="00F73246">
      <w:pPr>
        <w:pStyle w:val="Heading2"/>
        <w:numPr>
          <w:ilvl w:val="1"/>
          <w:numId w:val="2"/>
        </w:numPr>
        <w:rPr>
          <w:rFonts w:asciiTheme="minorHAnsi" w:hAnsiTheme="minorHAnsi" w:cstheme="minorHAnsi"/>
          <w:b w:val="0"/>
          <w:szCs w:val="24"/>
          <w:lang w:val="sr-Cyrl-RS"/>
        </w:rPr>
      </w:pPr>
      <w:bookmarkStart w:id="37" w:name="_Toc191541689"/>
      <w:bookmarkStart w:id="38" w:name="_Toc194270897"/>
      <w:r w:rsidRPr="007B64A7">
        <w:rPr>
          <w:rFonts w:asciiTheme="minorHAnsi" w:hAnsiTheme="minorHAnsi" w:cstheme="minorHAnsi"/>
          <w:b w:val="0"/>
          <w:szCs w:val="24"/>
          <w:lang w:val="sr-Cyrl-RS"/>
        </w:rPr>
        <w:t>Стратешки циљеви развоја предузетништва жена у Републици Српској</w:t>
      </w:r>
      <w:bookmarkEnd w:id="37"/>
      <w:bookmarkEnd w:id="38"/>
    </w:p>
    <w:p w14:paraId="01B15E92" w14:textId="77777777" w:rsidR="00F73246" w:rsidRPr="007B64A7" w:rsidRDefault="00F73246" w:rsidP="00F73246">
      <w:pPr>
        <w:pStyle w:val="ListParagraph"/>
        <w:numPr>
          <w:ilvl w:val="0"/>
          <w:numId w:val="3"/>
        </w:numPr>
        <w:spacing w:after="0"/>
        <w:rPr>
          <w:rFonts w:asciiTheme="minorHAnsi" w:hAnsiTheme="minorHAnsi" w:cstheme="minorHAnsi"/>
          <w:bCs/>
          <w:i/>
          <w:lang w:val="sr-Cyrl-RS"/>
        </w:rPr>
      </w:pPr>
      <w:r w:rsidRPr="007B64A7">
        <w:rPr>
          <w:rFonts w:asciiTheme="minorHAnsi" w:hAnsiTheme="minorHAnsi" w:cstheme="minorHAnsi"/>
          <w:bCs/>
          <w:i/>
          <w:lang w:val="sr-Cyrl-RS"/>
        </w:rPr>
        <w:t>Јачати конкурентност пословних субјеката које покрећу и воде предузетнице</w:t>
      </w:r>
    </w:p>
    <w:p w14:paraId="0C85BDBD" w14:textId="77777777" w:rsidR="00F73246" w:rsidRPr="00DB4F49" w:rsidRDefault="00F73246" w:rsidP="00F73246">
      <w:pPr>
        <w:spacing w:after="0" w:line="240" w:lineRule="auto"/>
        <w:ind w:firstLine="72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 xml:space="preserve">Првим стратешким циљем обухваћен је дио системске подршке предузетништву жена, који се односи на циљане инструменте, политике и структуре којима се може унаприједити конкурентност пословних субјеката које покрећу и воде жене. Програми и мјере који они садрже треба да допринесу остваривању бољих пословних резултата, изражених кроз стално повећање прихода, извоза и додатне вриједности, која се остварује у пословним субјектима које воде предузетнице. </w:t>
      </w:r>
    </w:p>
    <w:p w14:paraId="01CCC612" w14:textId="47F1D0A4" w:rsidR="00F73246" w:rsidRDefault="00F73246" w:rsidP="00F73246">
      <w:pPr>
        <w:spacing w:after="0" w:line="240" w:lineRule="auto"/>
        <w:ind w:firstLine="72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Мјерење остварења јачања конкурентности пословних субјеката које покрећу и воде предузетнице као стратешког циља врши се путем сљедећих индикатора:</w:t>
      </w:r>
    </w:p>
    <w:p w14:paraId="27D752CF" w14:textId="77777777" w:rsidR="00F73246" w:rsidRPr="00DB4F49" w:rsidRDefault="00F73246" w:rsidP="00F73246">
      <w:pPr>
        <w:spacing w:after="0" w:line="240" w:lineRule="auto"/>
        <w:jc w:val="both"/>
        <w:rPr>
          <w:rFonts w:asciiTheme="minorHAnsi" w:hAnsiTheme="minorHAnsi" w:cstheme="minorHAnsi"/>
          <w:sz w:val="24"/>
          <w:szCs w:val="24"/>
          <w:lang w:val="sr-Cyrl-BA"/>
        </w:rPr>
      </w:pPr>
    </w:p>
    <w:tbl>
      <w:tblPr>
        <w:tblStyle w:val="GridTable4-Accent1"/>
        <w:tblW w:w="5153"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18"/>
        <w:gridCol w:w="2606"/>
        <w:gridCol w:w="2431"/>
        <w:gridCol w:w="2160"/>
      </w:tblGrid>
      <w:tr w:rsidR="00F66C15" w:rsidRPr="00F66C15" w14:paraId="159C6E1E" w14:textId="77777777" w:rsidTr="00F66C1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8" w:type="pct"/>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A909537" w14:textId="77777777" w:rsidR="00F73246" w:rsidRPr="00F66C15" w:rsidRDefault="00F73246" w:rsidP="008F3E1B">
            <w:pPr>
              <w:spacing w:after="0" w:line="240" w:lineRule="auto"/>
              <w:jc w:val="center"/>
              <w:rPr>
                <w:rFonts w:asciiTheme="minorHAnsi" w:hAnsiTheme="minorHAnsi" w:cstheme="minorHAnsi"/>
                <w:color w:val="000000" w:themeColor="text1"/>
                <w:sz w:val="20"/>
                <w:szCs w:val="24"/>
                <w:lang w:val="sr-Cyrl-RS"/>
              </w:rPr>
            </w:pPr>
            <w:r w:rsidRPr="00F66C15">
              <w:rPr>
                <w:rFonts w:asciiTheme="minorHAnsi" w:hAnsiTheme="minorHAnsi" w:cstheme="minorHAnsi"/>
                <w:color w:val="000000" w:themeColor="text1"/>
                <w:sz w:val="20"/>
                <w:szCs w:val="24"/>
                <w:lang w:val="sr-Cyrl-RS"/>
              </w:rPr>
              <w:t>Индикатор</w:t>
            </w:r>
          </w:p>
        </w:tc>
        <w:tc>
          <w:tcPr>
            <w:tcW w:w="1355" w:type="pct"/>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7B9238A" w14:textId="77777777" w:rsidR="00F73246" w:rsidRPr="00F66C15" w:rsidRDefault="00F73246" w:rsidP="008F3E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4"/>
                <w:lang w:val="sr-Cyrl-RS"/>
              </w:rPr>
            </w:pPr>
            <w:r w:rsidRPr="00F66C15">
              <w:rPr>
                <w:rFonts w:asciiTheme="minorHAnsi" w:hAnsiTheme="minorHAnsi" w:cstheme="minorHAnsi"/>
                <w:color w:val="000000" w:themeColor="text1"/>
                <w:sz w:val="20"/>
                <w:szCs w:val="24"/>
                <w:lang w:val="sr-Cyrl-RS"/>
              </w:rPr>
              <w:t>Извор</w:t>
            </w:r>
          </w:p>
        </w:tc>
        <w:tc>
          <w:tcPr>
            <w:tcW w:w="1264" w:type="pct"/>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49546B1" w14:textId="77777777" w:rsidR="00F73246" w:rsidRPr="00F66C15" w:rsidRDefault="00F73246" w:rsidP="008F3E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4"/>
                <w:lang w:val="sr-Cyrl-RS"/>
              </w:rPr>
            </w:pPr>
            <w:r w:rsidRPr="00F66C15">
              <w:rPr>
                <w:rFonts w:asciiTheme="minorHAnsi" w:hAnsiTheme="minorHAnsi" w:cstheme="minorHAnsi"/>
                <w:color w:val="000000" w:themeColor="text1"/>
                <w:sz w:val="20"/>
                <w:szCs w:val="24"/>
                <w:lang w:val="sr-Cyrl-RS"/>
              </w:rPr>
              <w:t>Полазна вриједност (2023)</w:t>
            </w:r>
          </w:p>
        </w:tc>
        <w:tc>
          <w:tcPr>
            <w:tcW w:w="1123" w:type="pct"/>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DC5BACF" w14:textId="77777777" w:rsidR="00F73246" w:rsidRPr="00F66C15" w:rsidRDefault="00F73246" w:rsidP="008F3E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4"/>
                <w:lang w:val="sr-Cyrl-RS"/>
              </w:rPr>
            </w:pPr>
            <w:r w:rsidRPr="00F66C15">
              <w:rPr>
                <w:rFonts w:asciiTheme="minorHAnsi" w:hAnsiTheme="minorHAnsi" w:cstheme="minorHAnsi"/>
                <w:color w:val="000000" w:themeColor="text1"/>
                <w:sz w:val="20"/>
                <w:szCs w:val="24"/>
                <w:lang w:val="sr-Cyrl-RS"/>
              </w:rPr>
              <w:t>Циљна вриједност (2031)</w:t>
            </w:r>
          </w:p>
        </w:tc>
      </w:tr>
      <w:tr w:rsidR="00F73246" w:rsidRPr="00DB4F49" w14:paraId="05115006" w14:textId="77777777" w:rsidTr="00F66C15">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1258" w:type="pct"/>
            <w:tcBorders>
              <w:top w:val="double" w:sz="4" w:space="0" w:color="auto"/>
            </w:tcBorders>
            <w:shd w:val="clear" w:color="auto" w:fill="FBE4D5" w:themeFill="accent2" w:themeFillTint="33"/>
          </w:tcPr>
          <w:p w14:paraId="2D39435A" w14:textId="77777777" w:rsidR="00F73246" w:rsidRPr="00DB4F49" w:rsidRDefault="00F73246" w:rsidP="008F3E1B">
            <w:pPr>
              <w:spacing w:after="0" w:line="240" w:lineRule="auto"/>
              <w:rPr>
                <w:rFonts w:asciiTheme="minorHAnsi" w:hAnsiTheme="minorHAnsi" w:cstheme="minorHAnsi"/>
                <w:sz w:val="20"/>
                <w:szCs w:val="24"/>
                <w:lang w:val="sr-Cyrl-RS"/>
              </w:rPr>
            </w:pPr>
            <w:r w:rsidRPr="00DB4F49">
              <w:rPr>
                <w:rFonts w:asciiTheme="minorHAnsi" w:hAnsiTheme="minorHAnsi" w:cstheme="minorHAnsi"/>
                <w:sz w:val="20"/>
                <w:szCs w:val="24"/>
                <w:lang w:val="sr-Cyrl-RS"/>
              </w:rPr>
              <w:t>Раст учешћа субјеката  предузетница у укупним приходима свих малих и средњих предузећа</w:t>
            </w:r>
          </w:p>
        </w:tc>
        <w:tc>
          <w:tcPr>
            <w:tcW w:w="1355" w:type="pct"/>
            <w:tcBorders>
              <w:top w:val="double" w:sz="4" w:space="0" w:color="auto"/>
            </w:tcBorders>
            <w:shd w:val="clear" w:color="auto" w:fill="FBE4D5" w:themeFill="accent2" w:themeFillTint="33"/>
          </w:tcPr>
          <w:p w14:paraId="08D98DFE" w14:textId="77777777" w:rsidR="00F73246" w:rsidRPr="00DB4F49" w:rsidRDefault="00F73246" w:rsidP="008F3E1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Пореска управа Републике Српске, АПИФ</w:t>
            </w:r>
          </w:p>
        </w:tc>
        <w:tc>
          <w:tcPr>
            <w:tcW w:w="1264" w:type="pct"/>
            <w:tcBorders>
              <w:top w:val="double" w:sz="4" w:space="0" w:color="auto"/>
            </w:tcBorders>
            <w:shd w:val="clear" w:color="auto" w:fill="FBE4D5" w:themeFill="accent2" w:themeFillTint="33"/>
          </w:tcPr>
          <w:p w14:paraId="1D2908E4" w14:textId="77777777" w:rsidR="00F73246" w:rsidRPr="00DB4F49" w:rsidRDefault="00F73246" w:rsidP="008F3E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p>
          <w:p w14:paraId="4A46CE79" w14:textId="77777777" w:rsidR="00F73246" w:rsidRPr="00DB4F49" w:rsidRDefault="00F73246" w:rsidP="008F3E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p>
          <w:p w14:paraId="196BC1EA" w14:textId="77777777" w:rsidR="00F73246" w:rsidRPr="00DB4F49" w:rsidRDefault="00F73246" w:rsidP="008F3E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 xml:space="preserve">8,7% </w:t>
            </w:r>
          </w:p>
        </w:tc>
        <w:tc>
          <w:tcPr>
            <w:tcW w:w="1123" w:type="pct"/>
            <w:tcBorders>
              <w:top w:val="double" w:sz="4" w:space="0" w:color="auto"/>
            </w:tcBorders>
            <w:shd w:val="clear" w:color="auto" w:fill="FBE4D5" w:themeFill="accent2" w:themeFillTint="33"/>
          </w:tcPr>
          <w:p w14:paraId="55FAEC33" w14:textId="77777777" w:rsidR="00F73246" w:rsidRPr="00DB4F49" w:rsidRDefault="00F73246" w:rsidP="008F3E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p>
          <w:p w14:paraId="1644313A" w14:textId="77777777" w:rsidR="00F73246" w:rsidRPr="00DB4F49" w:rsidRDefault="00F73246" w:rsidP="008F3E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p>
          <w:p w14:paraId="51214999" w14:textId="77777777" w:rsidR="00F73246" w:rsidRPr="00DB4F49" w:rsidRDefault="00F73246" w:rsidP="008F3E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10,0%</w:t>
            </w:r>
          </w:p>
        </w:tc>
      </w:tr>
      <w:tr w:rsidR="00F73246" w:rsidRPr="00DB4F49" w14:paraId="4BCB1C3B" w14:textId="77777777" w:rsidTr="008F3E1B">
        <w:trPr>
          <w:jc w:val="center"/>
        </w:trPr>
        <w:tc>
          <w:tcPr>
            <w:cnfStyle w:val="001000000000" w:firstRow="0" w:lastRow="0" w:firstColumn="1" w:lastColumn="0" w:oddVBand="0" w:evenVBand="0" w:oddHBand="0" w:evenHBand="0" w:firstRowFirstColumn="0" w:firstRowLastColumn="0" w:lastRowFirstColumn="0" w:lastRowLastColumn="0"/>
            <w:tcW w:w="1258" w:type="pct"/>
          </w:tcPr>
          <w:p w14:paraId="043796B4" w14:textId="77777777" w:rsidR="00F73246" w:rsidRPr="00DB4F49" w:rsidRDefault="00F73246" w:rsidP="008F3E1B">
            <w:pPr>
              <w:tabs>
                <w:tab w:val="left" w:pos="1080"/>
              </w:tabs>
              <w:spacing w:after="0" w:line="240" w:lineRule="auto"/>
              <w:rPr>
                <w:rFonts w:asciiTheme="minorHAnsi" w:hAnsiTheme="minorHAnsi" w:cstheme="minorHAnsi"/>
                <w:sz w:val="20"/>
                <w:szCs w:val="24"/>
                <w:lang w:val="sr-Cyrl-RS"/>
              </w:rPr>
            </w:pPr>
            <w:r w:rsidRPr="00DB4F49">
              <w:rPr>
                <w:rFonts w:asciiTheme="minorHAnsi" w:hAnsiTheme="minorHAnsi" w:cstheme="minorHAnsi"/>
                <w:sz w:val="20"/>
                <w:szCs w:val="24"/>
                <w:lang w:val="sr-Cyrl-RS"/>
              </w:rPr>
              <w:t>Раст учешћа субјеката  предузетница у укупним приходима од извоза свих малих и средњих предузећа</w:t>
            </w:r>
          </w:p>
        </w:tc>
        <w:tc>
          <w:tcPr>
            <w:tcW w:w="1355" w:type="pct"/>
          </w:tcPr>
          <w:p w14:paraId="639D246C" w14:textId="77777777" w:rsidR="00F73246" w:rsidRPr="00DB4F49" w:rsidRDefault="00F73246" w:rsidP="008F3E1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Пореска управа Републике Српске, АПИФ</w:t>
            </w:r>
          </w:p>
        </w:tc>
        <w:tc>
          <w:tcPr>
            <w:tcW w:w="1264" w:type="pct"/>
          </w:tcPr>
          <w:p w14:paraId="1E8B2372" w14:textId="77777777" w:rsidR="00F73246" w:rsidRPr="00DB4F49" w:rsidRDefault="00F73246" w:rsidP="008F3E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lang w:val="sr-Cyrl-RS"/>
              </w:rPr>
            </w:pPr>
          </w:p>
          <w:p w14:paraId="5ADB8895" w14:textId="77777777" w:rsidR="00F73246" w:rsidRPr="00DB4F49" w:rsidRDefault="00F73246" w:rsidP="008F3E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lang w:val="sr-Cyrl-RS"/>
              </w:rPr>
            </w:pPr>
          </w:p>
          <w:p w14:paraId="33139080" w14:textId="77777777" w:rsidR="00F73246" w:rsidRPr="00DB4F49" w:rsidRDefault="00F73246" w:rsidP="008F3E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 xml:space="preserve">15,3% </w:t>
            </w:r>
          </w:p>
        </w:tc>
        <w:tc>
          <w:tcPr>
            <w:tcW w:w="1123" w:type="pct"/>
          </w:tcPr>
          <w:p w14:paraId="109B4636" w14:textId="77777777" w:rsidR="00F73246" w:rsidRPr="00DB4F49" w:rsidRDefault="00F73246" w:rsidP="008F3E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lang w:val="sr-Cyrl-RS"/>
              </w:rPr>
            </w:pPr>
          </w:p>
          <w:p w14:paraId="2FE13293" w14:textId="77777777" w:rsidR="00F73246" w:rsidRPr="00DB4F49" w:rsidRDefault="00F73246" w:rsidP="008F3E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lang w:val="sr-Cyrl-RS"/>
              </w:rPr>
            </w:pPr>
          </w:p>
          <w:p w14:paraId="6D5E0AA4" w14:textId="77777777" w:rsidR="00F73246" w:rsidRPr="00DB4F49" w:rsidRDefault="00F73246" w:rsidP="008F3E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20,0%</w:t>
            </w:r>
          </w:p>
        </w:tc>
      </w:tr>
      <w:tr w:rsidR="00F73246" w:rsidRPr="00A37625" w14:paraId="4E1B3BB9" w14:textId="77777777" w:rsidTr="00F66C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8" w:type="pct"/>
            <w:shd w:val="clear" w:color="auto" w:fill="FBE4D5" w:themeFill="accent2" w:themeFillTint="33"/>
          </w:tcPr>
          <w:p w14:paraId="4A06D794" w14:textId="77777777" w:rsidR="00F73246" w:rsidRPr="00DB4F49" w:rsidRDefault="00F73246" w:rsidP="008F3E1B">
            <w:pPr>
              <w:spacing w:after="0" w:line="240" w:lineRule="auto"/>
              <w:rPr>
                <w:rFonts w:asciiTheme="minorHAnsi" w:hAnsiTheme="minorHAnsi" w:cstheme="minorHAnsi"/>
                <w:sz w:val="20"/>
                <w:szCs w:val="24"/>
                <w:lang w:val="sr-Cyrl-RS"/>
              </w:rPr>
            </w:pPr>
            <w:r w:rsidRPr="00DB4F49">
              <w:rPr>
                <w:rFonts w:asciiTheme="minorHAnsi" w:hAnsiTheme="minorHAnsi" w:cstheme="minorHAnsi"/>
                <w:sz w:val="20"/>
                <w:szCs w:val="24"/>
                <w:lang w:val="sr-Cyrl-RS"/>
              </w:rPr>
              <w:lastRenderedPageBreak/>
              <w:t>Раст броја предузетница по привредним подручјима</w:t>
            </w:r>
          </w:p>
        </w:tc>
        <w:tc>
          <w:tcPr>
            <w:tcW w:w="1355" w:type="pct"/>
            <w:shd w:val="clear" w:color="auto" w:fill="FBE4D5" w:themeFill="accent2" w:themeFillTint="33"/>
          </w:tcPr>
          <w:p w14:paraId="038921EF" w14:textId="77777777" w:rsidR="00F73246" w:rsidRPr="00DB4F49" w:rsidRDefault="00F73246" w:rsidP="008F3E1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Пореска управа Републике Српске, АПИФ</w:t>
            </w:r>
          </w:p>
        </w:tc>
        <w:tc>
          <w:tcPr>
            <w:tcW w:w="1264" w:type="pct"/>
            <w:shd w:val="clear" w:color="auto" w:fill="FBE4D5" w:themeFill="accent2" w:themeFillTint="33"/>
          </w:tcPr>
          <w:p w14:paraId="3EE78725" w14:textId="77777777" w:rsidR="00F73246" w:rsidRPr="00DB4F49" w:rsidRDefault="00F73246" w:rsidP="008F3E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 xml:space="preserve">Бања Лука (5.679) </w:t>
            </w:r>
          </w:p>
          <w:p w14:paraId="53386E8E" w14:textId="77777777" w:rsidR="00F73246" w:rsidRPr="00DB4F49" w:rsidRDefault="00F73246" w:rsidP="008F3E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 xml:space="preserve">Бијељина (2.219) </w:t>
            </w:r>
          </w:p>
          <w:p w14:paraId="36F62ECE" w14:textId="77777777" w:rsidR="00F73246" w:rsidRPr="00DB4F49" w:rsidRDefault="00F73246" w:rsidP="008F3E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 xml:space="preserve">Добој (1.519) </w:t>
            </w:r>
          </w:p>
          <w:p w14:paraId="1D6E59EC" w14:textId="77777777" w:rsidR="00F73246" w:rsidRPr="00DB4F49" w:rsidRDefault="00F73246" w:rsidP="008F3E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 xml:space="preserve">И. Сарајево (1.196) </w:t>
            </w:r>
          </w:p>
          <w:p w14:paraId="2D7C7858" w14:textId="77777777" w:rsidR="00F73246" w:rsidRPr="00DB4F49" w:rsidRDefault="00F73246" w:rsidP="008F3E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Приједор (1.249)</w:t>
            </w:r>
          </w:p>
          <w:p w14:paraId="1B2197FF" w14:textId="77777777" w:rsidR="00F73246" w:rsidRPr="00DB4F49" w:rsidRDefault="00F73246" w:rsidP="008F3E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 xml:space="preserve">Требиње (669) </w:t>
            </w:r>
          </w:p>
        </w:tc>
        <w:tc>
          <w:tcPr>
            <w:tcW w:w="1123" w:type="pct"/>
            <w:shd w:val="clear" w:color="auto" w:fill="FBE4D5" w:themeFill="accent2" w:themeFillTint="33"/>
          </w:tcPr>
          <w:p w14:paraId="72D0C4CF" w14:textId="77777777" w:rsidR="00F73246" w:rsidRPr="00DB4F49" w:rsidRDefault="00F73246" w:rsidP="008F3E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Минимално 10% више предузетница у свим привредним подручјима</w:t>
            </w:r>
          </w:p>
        </w:tc>
      </w:tr>
    </w:tbl>
    <w:p w14:paraId="05CF123C" w14:textId="77777777" w:rsidR="00F73246" w:rsidRPr="00DB4F49" w:rsidRDefault="00F73246" w:rsidP="00F73246">
      <w:pPr>
        <w:spacing w:after="0" w:line="240" w:lineRule="auto"/>
        <w:ind w:firstLine="720"/>
        <w:jc w:val="both"/>
        <w:rPr>
          <w:rFonts w:asciiTheme="minorHAnsi" w:hAnsiTheme="minorHAnsi" w:cstheme="minorHAnsi"/>
          <w:sz w:val="24"/>
          <w:szCs w:val="24"/>
          <w:lang w:val="sr-Cyrl-RS"/>
        </w:rPr>
      </w:pPr>
    </w:p>
    <w:p w14:paraId="73FB3C18" w14:textId="77777777" w:rsidR="00F73246" w:rsidRPr="00DB4F49" w:rsidRDefault="00F73246" w:rsidP="00F73246">
      <w:pPr>
        <w:spacing w:after="0" w:line="240" w:lineRule="auto"/>
        <w:ind w:firstLine="72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Степен остварења овог циља зависиће од ефикасности системске подршке коју треба обезбиједити, и то: финансијске подршке, стручне подршке и подршке удруживању и умрежавању предузетница. Ове врсте подршке разрађене су кроз одговарајуће програме и активности.</w:t>
      </w:r>
    </w:p>
    <w:p w14:paraId="083D5CAF" w14:textId="77777777" w:rsidR="00F73246" w:rsidRPr="00DB4F49" w:rsidRDefault="00F73246" w:rsidP="00F73246">
      <w:pPr>
        <w:spacing w:after="0" w:line="240" w:lineRule="auto"/>
        <w:ind w:firstLine="720"/>
        <w:jc w:val="both"/>
        <w:rPr>
          <w:rFonts w:asciiTheme="minorHAnsi" w:hAnsiTheme="minorHAnsi" w:cstheme="minorHAnsi"/>
          <w:sz w:val="24"/>
          <w:szCs w:val="24"/>
          <w:lang w:val="sr-Cyrl-RS"/>
        </w:rPr>
      </w:pPr>
    </w:p>
    <w:p w14:paraId="351951B5" w14:textId="77777777" w:rsidR="00F73246" w:rsidRPr="007B64A7" w:rsidRDefault="00F73246" w:rsidP="00F73246">
      <w:pPr>
        <w:pStyle w:val="ListParagraph"/>
        <w:numPr>
          <w:ilvl w:val="0"/>
          <w:numId w:val="3"/>
        </w:numPr>
        <w:spacing w:after="0"/>
        <w:rPr>
          <w:rFonts w:asciiTheme="minorHAnsi" w:hAnsiTheme="minorHAnsi" w:cstheme="minorHAnsi"/>
          <w:bCs/>
          <w:i/>
          <w:lang w:val="sr-Cyrl-RS"/>
        </w:rPr>
      </w:pPr>
      <w:r w:rsidRPr="007B64A7">
        <w:rPr>
          <w:rFonts w:asciiTheme="minorHAnsi" w:hAnsiTheme="minorHAnsi" w:cstheme="minorHAnsi"/>
          <w:bCs/>
          <w:i/>
          <w:lang w:val="sr-Cyrl-RS"/>
        </w:rPr>
        <w:t>Унаприједити пословно окружење за даљи развој предузетништва жена</w:t>
      </w:r>
    </w:p>
    <w:p w14:paraId="27606612" w14:textId="77777777" w:rsidR="00F73246" w:rsidRPr="00DB4F49" w:rsidRDefault="00F73246" w:rsidP="00F73246">
      <w:pPr>
        <w:spacing w:after="0" w:line="240" w:lineRule="auto"/>
        <w:ind w:firstLine="72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 xml:space="preserve">Важећи социјално-културни обрасци у друштву и њихов одраз у уређењу пословног и друштвеног окружења у Републици Српској не препознају довољно предузетничко ангажовање жена. Жене су још увијек оптерећене низом других улога које имају. С друге стране, жене још увијек немају довољан утицај у доношењу прописа и правила којима би се могли створити повољнији предуслови за њихову активнију предузетничку улогу и пословну каријеру. </w:t>
      </w:r>
    </w:p>
    <w:p w14:paraId="383887CC" w14:textId="19811911" w:rsidR="00F73246" w:rsidRPr="00DB4F49" w:rsidRDefault="00F73246" w:rsidP="00F73246">
      <w:pPr>
        <w:spacing w:after="0" w:line="240" w:lineRule="auto"/>
        <w:ind w:firstLine="72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Зато су другим стратешким циљем обухваћени приоритети и мјере које би требало предузети да би се обезбиједило повољније пословно и друштвено окружење за предузетнице и ола</w:t>
      </w:r>
      <w:r w:rsidR="00552DA7">
        <w:rPr>
          <w:rFonts w:asciiTheme="minorHAnsi" w:hAnsiTheme="minorHAnsi" w:cstheme="minorHAnsi"/>
          <w:sz w:val="24"/>
          <w:szCs w:val="24"/>
          <w:lang w:val="sr-Cyrl-RS"/>
        </w:rPr>
        <w:t>кшало њихово пословно дјеловање</w:t>
      </w:r>
      <w:r w:rsidRPr="00DB4F49">
        <w:rPr>
          <w:rFonts w:asciiTheme="minorHAnsi" w:hAnsiTheme="minorHAnsi" w:cstheme="minorHAnsi"/>
          <w:sz w:val="24"/>
          <w:szCs w:val="24"/>
          <w:lang w:val="sr-Cyrl-RS"/>
        </w:rPr>
        <w:t xml:space="preserve"> омогућавајући тако већем броју жена да покрену пословање и успјешно воде пословне субјекте. </w:t>
      </w:r>
    </w:p>
    <w:p w14:paraId="6BBE6CFB" w14:textId="77777777" w:rsidR="00F73246" w:rsidRPr="00DB4F49" w:rsidRDefault="00F73246" w:rsidP="00F73246">
      <w:pPr>
        <w:spacing w:after="0" w:line="240" w:lineRule="auto"/>
        <w:ind w:firstLine="72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 xml:space="preserve">Ради се о већем утицају предузетница у креирању регулаторног оквира релевантног за њихово пословање, као и о дјелимичном растерећењу жена у другим животним улогама, да би се њихов потенцијал могао у већој мјери усмјерити  на пословање. Такође, ради се о томе да се предузетништво, вођење пословања и привредна активност уопште учине доступнијим и привлачнијим за жене, користећи и промовишући успјехе који се остварују у предузетништву жена у Републици Српској. </w:t>
      </w:r>
    </w:p>
    <w:p w14:paraId="0367CB27" w14:textId="77777777" w:rsidR="00F73246" w:rsidRPr="00DB4F49" w:rsidRDefault="00F73246" w:rsidP="00F73246">
      <w:pPr>
        <w:spacing w:after="0" w:line="240" w:lineRule="auto"/>
        <w:ind w:firstLine="720"/>
        <w:jc w:val="both"/>
        <w:rPr>
          <w:rFonts w:asciiTheme="minorHAnsi" w:hAnsiTheme="minorHAnsi" w:cstheme="minorHAnsi"/>
          <w:sz w:val="24"/>
          <w:szCs w:val="24"/>
          <w:lang w:val="sr-Cyrl-RS"/>
        </w:rPr>
      </w:pPr>
    </w:p>
    <w:p w14:paraId="3FE95549" w14:textId="77777777" w:rsidR="00F73246" w:rsidRPr="00DB4F49" w:rsidRDefault="00F73246" w:rsidP="00F73246">
      <w:pPr>
        <w:spacing w:after="0" w:line="240" w:lineRule="auto"/>
        <w:ind w:firstLine="72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Остварење овог стратешког циља може да се прати путем сљедећих индикатора:</w:t>
      </w:r>
    </w:p>
    <w:p w14:paraId="75799B3F" w14:textId="77777777" w:rsidR="00F73246" w:rsidRPr="00DB4F49" w:rsidRDefault="00F73246" w:rsidP="00F73246">
      <w:pPr>
        <w:spacing w:after="0" w:line="240" w:lineRule="auto"/>
        <w:ind w:firstLine="720"/>
        <w:jc w:val="both"/>
        <w:rPr>
          <w:rFonts w:asciiTheme="minorHAnsi" w:hAnsiTheme="minorHAnsi" w:cstheme="minorHAnsi"/>
          <w:sz w:val="24"/>
          <w:szCs w:val="24"/>
          <w:lang w:val="sr-Cyrl-RS"/>
        </w:rPr>
      </w:pPr>
    </w:p>
    <w:tbl>
      <w:tblPr>
        <w:tblStyle w:val="GridTable4-Accent1"/>
        <w:tblW w:w="5201"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55"/>
        <w:gridCol w:w="2792"/>
        <w:gridCol w:w="1708"/>
        <w:gridCol w:w="2250"/>
      </w:tblGrid>
      <w:tr w:rsidR="00F73246" w:rsidRPr="00DB4F49" w14:paraId="25E7B2B1" w14:textId="77777777" w:rsidTr="00F66C1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2" w:type="pct"/>
            <w:tcBorders>
              <w:top w:val="none" w:sz="0" w:space="0" w:color="auto"/>
              <w:left w:val="none" w:sz="0" w:space="0" w:color="auto"/>
              <w:bottom w:val="none" w:sz="0" w:space="0" w:color="auto"/>
              <w:right w:val="none" w:sz="0" w:space="0" w:color="auto"/>
            </w:tcBorders>
            <w:shd w:val="clear" w:color="auto" w:fill="F7CAAC" w:themeFill="accent2" w:themeFillTint="66"/>
          </w:tcPr>
          <w:p w14:paraId="5545B5E6" w14:textId="77777777" w:rsidR="00F73246" w:rsidRPr="00F66C15" w:rsidRDefault="00F73246" w:rsidP="008F3E1B">
            <w:pPr>
              <w:spacing w:after="0" w:line="240" w:lineRule="auto"/>
              <w:jc w:val="center"/>
              <w:rPr>
                <w:rFonts w:asciiTheme="minorHAnsi" w:hAnsiTheme="minorHAnsi" w:cstheme="minorHAnsi"/>
                <w:color w:val="000000" w:themeColor="text1"/>
                <w:sz w:val="20"/>
                <w:szCs w:val="24"/>
                <w:lang w:val="sr-Cyrl-RS"/>
              </w:rPr>
            </w:pPr>
            <w:r w:rsidRPr="00F66C15">
              <w:rPr>
                <w:rFonts w:asciiTheme="minorHAnsi" w:hAnsiTheme="minorHAnsi" w:cstheme="minorHAnsi"/>
                <w:color w:val="000000" w:themeColor="text1"/>
                <w:sz w:val="20"/>
                <w:szCs w:val="24"/>
                <w:lang w:val="sr-Cyrl-RS"/>
              </w:rPr>
              <w:t>Индикатор</w:t>
            </w:r>
          </w:p>
        </w:tc>
        <w:tc>
          <w:tcPr>
            <w:tcW w:w="1438" w:type="pct"/>
            <w:tcBorders>
              <w:top w:val="none" w:sz="0" w:space="0" w:color="auto"/>
              <w:left w:val="none" w:sz="0" w:space="0" w:color="auto"/>
              <w:bottom w:val="none" w:sz="0" w:space="0" w:color="auto"/>
              <w:right w:val="none" w:sz="0" w:space="0" w:color="auto"/>
            </w:tcBorders>
            <w:shd w:val="clear" w:color="auto" w:fill="F7CAAC" w:themeFill="accent2" w:themeFillTint="66"/>
          </w:tcPr>
          <w:p w14:paraId="6E6015B0" w14:textId="77777777" w:rsidR="00F73246" w:rsidRPr="00F66C15" w:rsidRDefault="00F73246" w:rsidP="008F3E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4"/>
                <w:lang w:val="sr-Cyrl-RS"/>
              </w:rPr>
            </w:pPr>
            <w:r w:rsidRPr="00F66C15">
              <w:rPr>
                <w:rFonts w:asciiTheme="minorHAnsi" w:hAnsiTheme="minorHAnsi" w:cstheme="minorHAnsi"/>
                <w:color w:val="000000" w:themeColor="text1"/>
                <w:sz w:val="20"/>
                <w:szCs w:val="24"/>
                <w:lang w:val="sr-Cyrl-RS"/>
              </w:rPr>
              <w:t>Извор</w:t>
            </w:r>
          </w:p>
        </w:tc>
        <w:tc>
          <w:tcPr>
            <w:tcW w:w="880" w:type="pct"/>
            <w:tcBorders>
              <w:top w:val="none" w:sz="0" w:space="0" w:color="auto"/>
              <w:left w:val="none" w:sz="0" w:space="0" w:color="auto"/>
              <w:bottom w:val="none" w:sz="0" w:space="0" w:color="auto"/>
              <w:right w:val="none" w:sz="0" w:space="0" w:color="auto"/>
            </w:tcBorders>
            <w:shd w:val="clear" w:color="auto" w:fill="F7CAAC" w:themeFill="accent2" w:themeFillTint="66"/>
          </w:tcPr>
          <w:p w14:paraId="772CF8AB" w14:textId="77777777" w:rsidR="00F73246" w:rsidRPr="00F66C15" w:rsidRDefault="00F73246" w:rsidP="008F3E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4"/>
                <w:lang w:val="sr-Cyrl-RS"/>
              </w:rPr>
            </w:pPr>
            <w:r w:rsidRPr="00F66C15">
              <w:rPr>
                <w:rFonts w:asciiTheme="minorHAnsi" w:hAnsiTheme="minorHAnsi" w:cstheme="minorHAnsi"/>
                <w:color w:val="000000" w:themeColor="text1"/>
                <w:sz w:val="20"/>
                <w:szCs w:val="24"/>
                <w:lang w:val="sr-Cyrl-RS"/>
              </w:rPr>
              <w:t>Полазна вриједност (2023)</w:t>
            </w:r>
          </w:p>
        </w:tc>
        <w:tc>
          <w:tcPr>
            <w:tcW w:w="1159" w:type="pct"/>
            <w:tcBorders>
              <w:top w:val="none" w:sz="0" w:space="0" w:color="auto"/>
              <w:left w:val="none" w:sz="0" w:space="0" w:color="auto"/>
              <w:bottom w:val="none" w:sz="0" w:space="0" w:color="auto"/>
              <w:right w:val="none" w:sz="0" w:space="0" w:color="auto"/>
            </w:tcBorders>
            <w:shd w:val="clear" w:color="auto" w:fill="F7CAAC" w:themeFill="accent2" w:themeFillTint="66"/>
          </w:tcPr>
          <w:p w14:paraId="134CC284" w14:textId="77777777" w:rsidR="00F73246" w:rsidRPr="00F66C15" w:rsidRDefault="00F73246" w:rsidP="008F3E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4"/>
                <w:lang w:val="sr-Cyrl-RS"/>
              </w:rPr>
            </w:pPr>
            <w:r w:rsidRPr="00F66C15">
              <w:rPr>
                <w:rFonts w:asciiTheme="minorHAnsi" w:hAnsiTheme="minorHAnsi" w:cstheme="minorHAnsi"/>
                <w:color w:val="000000" w:themeColor="text1"/>
                <w:sz w:val="20"/>
                <w:szCs w:val="24"/>
                <w:lang w:val="sr-Cyrl-RS"/>
              </w:rPr>
              <w:t xml:space="preserve">Циљна </w:t>
            </w:r>
          </w:p>
          <w:p w14:paraId="02CF0851" w14:textId="77777777" w:rsidR="00F73246" w:rsidRPr="00F66C15" w:rsidRDefault="00F73246" w:rsidP="008F3E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4"/>
                <w:lang w:val="sr-Cyrl-RS"/>
              </w:rPr>
            </w:pPr>
            <w:r w:rsidRPr="00F66C15">
              <w:rPr>
                <w:rFonts w:asciiTheme="minorHAnsi" w:hAnsiTheme="minorHAnsi" w:cstheme="minorHAnsi"/>
                <w:color w:val="000000" w:themeColor="text1"/>
                <w:sz w:val="20"/>
                <w:szCs w:val="24"/>
                <w:lang w:val="sr-Cyrl-RS"/>
              </w:rPr>
              <w:t xml:space="preserve">вриједност </w:t>
            </w:r>
          </w:p>
          <w:p w14:paraId="5B7EAE0B" w14:textId="77777777" w:rsidR="00F73246" w:rsidRPr="00F66C15" w:rsidRDefault="00F73246" w:rsidP="008F3E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4"/>
                <w:lang w:val="sr-Cyrl-RS"/>
              </w:rPr>
            </w:pPr>
            <w:r w:rsidRPr="00F66C15">
              <w:rPr>
                <w:rFonts w:asciiTheme="minorHAnsi" w:hAnsiTheme="minorHAnsi" w:cstheme="minorHAnsi"/>
                <w:color w:val="000000" w:themeColor="text1"/>
                <w:sz w:val="20"/>
                <w:szCs w:val="24"/>
                <w:lang w:val="sr-Cyrl-RS"/>
              </w:rPr>
              <w:t>(2031)</w:t>
            </w:r>
          </w:p>
        </w:tc>
      </w:tr>
      <w:tr w:rsidR="00F73246" w:rsidRPr="00DB4F49" w14:paraId="1DFAA035" w14:textId="77777777" w:rsidTr="00F66C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2" w:type="pct"/>
            <w:shd w:val="clear" w:color="auto" w:fill="FBE4D5" w:themeFill="accent2" w:themeFillTint="33"/>
          </w:tcPr>
          <w:p w14:paraId="44BF00D9" w14:textId="77777777" w:rsidR="00F73246" w:rsidRPr="00DB4F49" w:rsidRDefault="00F73246" w:rsidP="008F3E1B">
            <w:pPr>
              <w:spacing w:after="0" w:line="240" w:lineRule="auto"/>
              <w:rPr>
                <w:rFonts w:asciiTheme="minorHAnsi" w:hAnsiTheme="minorHAnsi" w:cstheme="minorHAnsi"/>
                <w:sz w:val="20"/>
                <w:szCs w:val="24"/>
                <w:lang w:val="sr-Cyrl-RS"/>
              </w:rPr>
            </w:pPr>
            <w:r w:rsidRPr="00DB4F49">
              <w:rPr>
                <w:rFonts w:asciiTheme="minorHAnsi" w:hAnsiTheme="minorHAnsi" w:cstheme="minorHAnsi"/>
                <w:sz w:val="20"/>
                <w:szCs w:val="24"/>
                <w:lang w:val="sr-Cyrl-RS"/>
              </w:rPr>
              <w:t>Раст броја новорегистрованих субјеката предузетница</w:t>
            </w:r>
          </w:p>
        </w:tc>
        <w:tc>
          <w:tcPr>
            <w:tcW w:w="1438" w:type="pct"/>
            <w:shd w:val="clear" w:color="auto" w:fill="FBE4D5" w:themeFill="accent2" w:themeFillTint="33"/>
          </w:tcPr>
          <w:p w14:paraId="6E9068C9" w14:textId="77777777" w:rsidR="00F73246" w:rsidRPr="00DB4F49" w:rsidRDefault="00F73246" w:rsidP="008F3E1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Пореска управа Републике Српске, АПИФ</w:t>
            </w:r>
          </w:p>
        </w:tc>
        <w:tc>
          <w:tcPr>
            <w:tcW w:w="880" w:type="pct"/>
            <w:shd w:val="clear" w:color="auto" w:fill="FBE4D5" w:themeFill="accent2" w:themeFillTint="33"/>
          </w:tcPr>
          <w:p w14:paraId="3510CCB3" w14:textId="77777777" w:rsidR="00F73246" w:rsidRPr="00DB4F49" w:rsidRDefault="00F73246" w:rsidP="008F3E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 xml:space="preserve">1.598 </w:t>
            </w:r>
          </w:p>
        </w:tc>
        <w:tc>
          <w:tcPr>
            <w:tcW w:w="1159" w:type="pct"/>
            <w:shd w:val="clear" w:color="auto" w:fill="FBE4D5" w:themeFill="accent2" w:themeFillTint="33"/>
          </w:tcPr>
          <w:p w14:paraId="6089B53C" w14:textId="77777777" w:rsidR="00F73246" w:rsidRPr="00DB4F49" w:rsidRDefault="00F73246" w:rsidP="008F3E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Просјечно 1.700 годишње до 2031. године</w:t>
            </w:r>
          </w:p>
        </w:tc>
      </w:tr>
      <w:tr w:rsidR="00F73246" w:rsidRPr="00DB4F49" w14:paraId="58983D67" w14:textId="77777777" w:rsidTr="008F3E1B">
        <w:trPr>
          <w:jc w:val="center"/>
        </w:trPr>
        <w:tc>
          <w:tcPr>
            <w:cnfStyle w:val="001000000000" w:firstRow="0" w:lastRow="0" w:firstColumn="1" w:lastColumn="0" w:oddVBand="0" w:evenVBand="0" w:oddHBand="0" w:evenHBand="0" w:firstRowFirstColumn="0" w:firstRowLastColumn="0" w:lastRowFirstColumn="0" w:lastRowLastColumn="0"/>
            <w:tcW w:w="1522" w:type="pct"/>
          </w:tcPr>
          <w:p w14:paraId="32E0C9D3" w14:textId="77777777" w:rsidR="00F73246" w:rsidRPr="00DB4F49" w:rsidRDefault="00F73246" w:rsidP="008F3E1B">
            <w:pPr>
              <w:spacing w:after="0" w:line="240" w:lineRule="auto"/>
              <w:rPr>
                <w:rFonts w:asciiTheme="minorHAnsi" w:hAnsiTheme="minorHAnsi" w:cstheme="minorHAnsi"/>
                <w:sz w:val="20"/>
                <w:szCs w:val="24"/>
                <w:lang w:val="sr-Cyrl-RS"/>
              </w:rPr>
            </w:pPr>
            <w:r w:rsidRPr="00DB4F49">
              <w:rPr>
                <w:rFonts w:asciiTheme="minorHAnsi" w:hAnsiTheme="minorHAnsi" w:cstheme="minorHAnsi"/>
                <w:sz w:val="20"/>
                <w:szCs w:val="24"/>
                <w:lang w:val="sr-Cyrl-RS"/>
              </w:rPr>
              <w:t>Раст броја запослених у субјектима предузетница</w:t>
            </w:r>
          </w:p>
        </w:tc>
        <w:tc>
          <w:tcPr>
            <w:tcW w:w="1438" w:type="pct"/>
          </w:tcPr>
          <w:p w14:paraId="74AB82CF" w14:textId="77777777" w:rsidR="00F73246" w:rsidRPr="00DB4F49" w:rsidRDefault="00F73246" w:rsidP="008F3E1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Пореска управа Републике Српске, АПИФ</w:t>
            </w:r>
          </w:p>
        </w:tc>
        <w:tc>
          <w:tcPr>
            <w:tcW w:w="880" w:type="pct"/>
          </w:tcPr>
          <w:p w14:paraId="72C63343" w14:textId="77777777" w:rsidR="00F73246" w:rsidRPr="00DB4F49" w:rsidRDefault="00F73246" w:rsidP="008F3E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 xml:space="preserve">33.496 </w:t>
            </w:r>
          </w:p>
        </w:tc>
        <w:tc>
          <w:tcPr>
            <w:tcW w:w="1159" w:type="pct"/>
          </w:tcPr>
          <w:p w14:paraId="38A9791E" w14:textId="77777777" w:rsidR="00F73246" w:rsidRPr="00DB4F49" w:rsidRDefault="00F73246" w:rsidP="008F3E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38.000</w:t>
            </w:r>
          </w:p>
        </w:tc>
      </w:tr>
      <w:tr w:rsidR="00F73246" w:rsidRPr="00DB4F49" w14:paraId="67D3BF5F" w14:textId="77777777" w:rsidTr="00F66C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2" w:type="pct"/>
            <w:shd w:val="clear" w:color="auto" w:fill="FBE4D5" w:themeFill="accent2" w:themeFillTint="33"/>
          </w:tcPr>
          <w:p w14:paraId="63787986" w14:textId="77777777" w:rsidR="00F73246" w:rsidRPr="00DB4F49" w:rsidRDefault="00F73246" w:rsidP="008F3E1B">
            <w:pPr>
              <w:spacing w:after="0" w:line="240" w:lineRule="auto"/>
              <w:rPr>
                <w:rFonts w:asciiTheme="minorHAnsi" w:hAnsiTheme="minorHAnsi" w:cstheme="minorHAnsi"/>
                <w:sz w:val="20"/>
                <w:szCs w:val="24"/>
                <w:lang w:val="sr-Cyrl-RS"/>
              </w:rPr>
            </w:pPr>
            <w:r w:rsidRPr="00DB4F49">
              <w:rPr>
                <w:rFonts w:asciiTheme="minorHAnsi" w:hAnsiTheme="minorHAnsi" w:cstheme="minorHAnsi"/>
                <w:sz w:val="20"/>
                <w:szCs w:val="24"/>
                <w:lang w:val="sr-Cyrl-RS"/>
              </w:rPr>
              <w:t>Раст броја субјеката предузетница у односу на укупан број привредних субјеката, у %</w:t>
            </w:r>
          </w:p>
        </w:tc>
        <w:tc>
          <w:tcPr>
            <w:tcW w:w="1438" w:type="pct"/>
            <w:shd w:val="clear" w:color="auto" w:fill="FBE4D5" w:themeFill="accent2" w:themeFillTint="33"/>
          </w:tcPr>
          <w:p w14:paraId="1FDAF31B" w14:textId="77777777" w:rsidR="00F73246" w:rsidRPr="00DB4F49" w:rsidRDefault="00F73246" w:rsidP="008F3E1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Пореска управа Републике Српске, АПИФ</w:t>
            </w:r>
          </w:p>
        </w:tc>
        <w:tc>
          <w:tcPr>
            <w:tcW w:w="880" w:type="pct"/>
            <w:shd w:val="clear" w:color="auto" w:fill="FBE4D5" w:themeFill="accent2" w:themeFillTint="33"/>
          </w:tcPr>
          <w:p w14:paraId="2DAD1C17" w14:textId="77777777" w:rsidR="00F73246" w:rsidRPr="00DB4F49" w:rsidRDefault="00F73246" w:rsidP="008F3E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 xml:space="preserve">28,0% </w:t>
            </w:r>
          </w:p>
        </w:tc>
        <w:tc>
          <w:tcPr>
            <w:tcW w:w="1159" w:type="pct"/>
            <w:shd w:val="clear" w:color="auto" w:fill="FBE4D5" w:themeFill="accent2" w:themeFillTint="33"/>
          </w:tcPr>
          <w:p w14:paraId="651B6A8E" w14:textId="77777777" w:rsidR="00F73246" w:rsidRPr="00DB4F49" w:rsidRDefault="00F73246" w:rsidP="008F3E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31,0%</w:t>
            </w:r>
          </w:p>
        </w:tc>
      </w:tr>
    </w:tbl>
    <w:p w14:paraId="41618E08" w14:textId="77777777" w:rsidR="00F73246" w:rsidRPr="00DB4F49" w:rsidRDefault="00F73246" w:rsidP="00F73246">
      <w:pPr>
        <w:spacing w:after="0" w:line="240" w:lineRule="auto"/>
        <w:ind w:firstLine="720"/>
        <w:jc w:val="both"/>
        <w:rPr>
          <w:rFonts w:asciiTheme="minorHAnsi" w:hAnsiTheme="minorHAnsi" w:cstheme="minorHAnsi"/>
          <w:sz w:val="24"/>
          <w:szCs w:val="24"/>
          <w:lang w:val="sr-Cyrl-RS"/>
        </w:rPr>
      </w:pPr>
    </w:p>
    <w:p w14:paraId="56929FAC" w14:textId="77777777" w:rsidR="00F73246" w:rsidRPr="00DB4F49" w:rsidRDefault="00F73246" w:rsidP="00F73246">
      <w:pPr>
        <w:spacing w:after="0" w:line="240" w:lineRule="auto"/>
        <w:ind w:firstLine="72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Степен остварења ових индикатора зависиће од реализације низа међусобно усклађених активности, које се могу подијелити у два тематска подручја: стварање подстицајног регулаторног оквира за предузетништво жена и промоцију успјешних примјера и пракси предузетништва жена.</w:t>
      </w:r>
    </w:p>
    <w:p w14:paraId="5204705C" w14:textId="77777777" w:rsidR="00F73246" w:rsidRPr="00DB4F49" w:rsidRDefault="00F73246" w:rsidP="00F73246">
      <w:pPr>
        <w:spacing w:after="0" w:line="240" w:lineRule="auto"/>
        <w:ind w:firstLine="720"/>
        <w:jc w:val="both"/>
        <w:rPr>
          <w:rFonts w:asciiTheme="minorHAnsi" w:hAnsiTheme="minorHAnsi" w:cstheme="minorHAnsi"/>
          <w:sz w:val="24"/>
          <w:szCs w:val="24"/>
          <w:lang w:val="sr-Cyrl-RS"/>
        </w:rPr>
      </w:pPr>
    </w:p>
    <w:p w14:paraId="0F576253" w14:textId="77777777" w:rsidR="00F73246" w:rsidRPr="007B64A7" w:rsidRDefault="00F73246" w:rsidP="00F73246">
      <w:pPr>
        <w:pStyle w:val="ListParagraph"/>
        <w:numPr>
          <w:ilvl w:val="0"/>
          <w:numId w:val="3"/>
        </w:numPr>
        <w:spacing w:after="0"/>
        <w:rPr>
          <w:rFonts w:asciiTheme="minorHAnsi" w:hAnsiTheme="minorHAnsi" w:cstheme="minorHAnsi"/>
          <w:bCs/>
          <w:i/>
          <w:lang w:val="sr-Cyrl-RS"/>
        </w:rPr>
      </w:pPr>
      <w:r w:rsidRPr="007B64A7">
        <w:rPr>
          <w:rFonts w:asciiTheme="minorHAnsi" w:hAnsiTheme="minorHAnsi" w:cstheme="minorHAnsi"/>
          <w:bCs/>
          <w:i/>
          <w:lang w:val="sr-Cyrl-RS"/>
        </w:rPr>
        <w:t>Подржати развој предузетништва жена у специфичним областима</w:t>
      </w:r>
    </w:p>
    <w:p w14:paraId="2663C905" w14:textId="77777777" w:rsidR="00F73246" w:rsidRDefault="00F73246" w:rsidP="00F73246">
      <w:pPr>
        <w:spacing w:after="0" w:line="240" w:lineRule="auto"/>
        <w:ind w:firstLine="72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 xml:space="preserve">Неке области предузетништва жена траже додатну подршку, прије свега због отежаног приступа тржишту и слабије расположивих додатних пословних услуга, неопходних за развој основне пословне дјелатности. Ради се, прије свега, о области традиционалног занатства, предузетништву на селу, </w:t>
      </w:r>
      <w:r>
        <w:rPr>
          <w:rFonts w:asciiTheme="minorHAnsi" w:hAnsiTheme="minorHAnsi" w:cstheme="minorHAnsi"/>
          <w:sz w:val="24"/>
          <w:szCs w:val="24"/>
          <w:lang w:val="sr-Cyrl-RS"/>
        </w:rPr>
        <w:t xml:space="preserve">зелене и дигиталне економије, </w:t>
      </w:r>
      <w:r w:rsidRPr="00DB4F49">
        <w:rPr>
          <w:rFonts w:asciiTheme="minorHAnsi" w:hAnsiTheme="minorHAnsi" w:cstheme="minorHAnsi"/>
          <w:sz w:val="24"/>
          <w:szCs w:val="24"/>
          <w:lang w:val="sr-Cyrl-RS"/>
        </w:rPr>
        <w:t>креативним индустријама и другим областима гдје жене имају значајнију улогу. Код традиционалног занатства и предузетништва на селу је тежи приступ тржишту, укључивање у ланце вриједности и доступност додатних пословних услуга, као и расположивост одређене инфраструктуре неопходне за пословање.</w:t>
      </w:r>
    </w:p>
    <w:p w14:paraId="5D238780" w14:textId="77777777" w:rsidR="00F73246" w:rsidRPr="00DB4F49" w:rsidRDefault="00F73246" w:rsidP="00F73246">
      <w:pPr>
        <w:spacing w:after="0" w:line="240" w:lineRule="auto"/>
        <w:ind w:firstLine="720"/>
        <w:jc w:val="both"/>
        <w:rPr>
          <w:rFonts w:asciiTheme="minorHAnsi" w:hAnsiTheme="minorHAnsi" w:cstheme="minorHAnsi"/>
          <w:sz w:val="24"/>
          <w:szCs w:val="24"/>
          <w:lang w:val="sr-Cyrl-RS"/>
        </w:rPr>
      </w:pPr>
      <w:r w:rsidRPr="003F155D">
        <w:rPr>
          <w:rFonts w:asciiTheme="minorHAnsi" w:hAnsiTheme="minorHAnsi" w:cstheme="minorHAnsi"/>
          <w:sz w:val="24"/>
          <w:szCs w:val="24"/>
          <w:lang w:val="sr-Cyrl-RS"/>
        </w:rPr>
        <w:t xml:space="preserve">Упркос свом потенцијалу да подстичу иновације и одрживи развој, жене предузетнице су и даље недовољно заступљене, посебно у областима „двоструке транзиције“ – дигиталних и зелених технологија.  </w:t>
      </w:r>
    </w:p>
    <w:p w14:paraId="37122CAA" w14:textId="77777777" w:rsidR="00F73246" w:rsidRPr="00DB4F49" w:rsidRDefault="00F73246" w:rsidP="00F73246">
      <w:pPr>
        <w:spacing w:after="0" w:line="240" w:lineRule="auto"/>
        <w:ind w:firstLine="720"/>
        <w:jc w:val="both"/>
        <w:rPr>
          <w:rFonts w:asciiTheme="minorHAnsi" w:hAnsiTheme="minorHAnsi" w:cstheme="minorHAnsi"/>
          <w:sz w:val="24"/>
          <w:szCs w:val="24"/>
          <w:lang w:val="sr-Cyrl-RS"/>
        </w:rPr>
      </w:pPr>
      <w:r w:rsidRPr="00DB4F49">
        <w:rPr>
          <w:rFonts w:asciiTheme="minorHAnsi" w:hAnsiTheme="minorHAnsi" w:cstheme="minorHAnsi"/>
          <w:sz w:val="24"/>
          <w:szCs w:val="24"/>
          <w:lang w:val="sr-Cyrl-RS"/>
        </w:rPr>
        <w:t>Напредовање у остваривању овог стратешког циља може се пратити путем сљедећих индикатора:</w:t>
      </w:r>
    </w:p>
    <w:p w14:paraId="4F485691" w14:textId="77777777" w:rsidR="00F73246" w:rsidRPr="00DB4F49" w:rsidRDefault="00F73246" w:rsidP="00F73246">
      <w:pPr>
        <w:spacing w:after="0" w:line="240" w:lineRule="auto"/>
        <w:ind w:firstLine="720"/>
        <w:jc w:val="both"/>
        <w:rPr>
          <w:rFonts w:asciiTheme="minorHAnsi" w:hAnsiTheme="minorHAnsi" w:cstheme="minorHAnsi"/>
          <w:sz w:val="24"/>
          <w:szCs w:val="24"/>
          <w:lang w:val="sr-Cyrl-RS"/>
        </w:rPr>
      </w:pPr>
    </w:p>
    <w:tbl>
      <w:tblPr>
        <w:tblStyle w:val="GridTable4-Accent1"/>
        <w:tblW w:w="5000" w:type="pct"/>
        <w:tblLook w:val="04A0" w:firstRow="1" w:lastRow="0" w:firstColumn="1" w:lastColumn="0" w:noHBand="0" w:noVBand="1"/>
      </w:tblPr>
      <w:tblGrid>
        <w:gridCol w:w="3658"/>
        <w:gridCol w:w="1765"/>
        <w:gridCol w:w="1651"/>
        <w:gridCol w:w="2276"/>
      </w:tblGrid>
      <w:tr w:rsidR="00F73246" w:rsidRPr="00DB4F49" w14:paraId="3DA39DAD" w14:textId="77777777" w:rsidTr="00F66C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pct"/>
            <w:shd w:val="clear" w:color="auto" w:fill="F7CAAC" w:themeFill="accent2" w:themeFillTint="66"/>
          </w:tcPr>
          <w:p w14:paraId="252DC63B" w14:textId="77777777" w:rsidR="00F73246" w:rsidRPr="00F66C15" w:rsidRDefault="00F73246" w:rsidP="008F3E1B">
            <w:pPr>
              <w:spacing w:after="0" w:line="240" w:lineRule="auto"/>
              <w:jc w:val="center"/>
              <w:rPr>
                <w:rFonts w:asciiTheme="minorHAnsi" w:hAnsiTheme="minorHAnsi" w:cstheme="minorHAnsi"/>
                <w:color w:val="000000" w:themeColor="text1"/>
                <w:sz w:val="20"/>
                <w:szCs w:val="24"/>
                <w:lang w:val="sr-Cyrl-RS"/>
              </w:rPr>
            </w:pPr>
            <w:r w:rsidRPr="00F66C15">
              <w:rPr>
                <w:rFonts w:asciiTheme="minorHAnsi" w:hAnsiTheme="minorHAnsi" w:cstheme="minorHAnsi"/>
                <w:color w:val="000000" w:themeColor="text1"/>
                <w:sz w:val="20"/>
                <w:szCs w:val="24"/>
                <w:lang w:val="sr-Cyrl-RS"/>
              </w:rPr>
              <w:t>Индикатор</w:t>
            </w:r>
          </w:p>
        </w:tc>
        <w:tc>
          <w:tcPr>
            <w:tcW w:w="944" w:type="pct"/>
            <w:shd w:val="clear" w:color="auto" w:fill="F7CAAC" w:themeFill="accent2" w:themeFillTint="66"/>
          </w:tcPr>
          <w:p w14:paraId="681A78D5" w14:textId="77777777" w:rsidR="00F73246" w:rsidRPr="00F66C15" w:rsidRDefault="00F73246" w:rsidP="008F3E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4"/>
                <w:lang w:val="sr-Cyrl-RS"/>
              </w:rPr>
            </w:pPr>
            <w:r w:rsidRPr="00F66C15">
              <w:rPr>
                <w:rFonts w:asciiTheme="minorHAnsi" w:hAnsiTheme="minorHAnsi" w:cstheme="minorHAnsi"/>
                <w:color w:val="000000" w:themeColor="text1"/>
                <w:sz w:val="20"/>
                <w:szCs w:val="24"/>
                <w:lang w:val="sr-Cyrl-RS"/>
              </w:rPr>
              <w:t>Извор</w:t>
            </w:r>
          </w:p>
        </w:tc>
        <w:tc>
          <w:tcPr>
            <w:tcW w:w="883" w:type="pct"/>
            <w:shd w:val="clear" w:color="auto" w:fill="F7CAAC" w:themeFill="accent2" w:themeFillTint="66"/>
          </w:tcPr>
          <w:p w14:paraId="5A9A7472" w14:textId="77777777" w:rsidR="00F73246" w:rsidRPr="00F66C15" w:rsidRDefault="00F73246" w:rsidP="008F3E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4"/>
                <w:lang w:val="sr-Cyrl-RS"/>
              </w:rPr>
            </w:pPr>
            <w:r w:rsidRPr="00F66C15">
              <w:rPr>
                <w:rFonts w:asciiTheme="minorHAnsi" w:hAnsiTheme="minorHAnsi" w:cstheme="minorHAnsi"/>
                <w:color w:val="000000" w:themeColor="text1"/>
                <w:sz w:val="20"/>
                <w:szCs w:val="24"/>
                <w:lang w:val="sr-Cyrl-RS"/>
              </w:rPr>
              <w:t>Полазна вриједност</w:t>
            </w:r>
          </w:p>
          <w:p w14:paraId="727216EC" w14:textId="77777777" w:rsidR="00F73246" w:rsidRPr="00F66C15" w:rsidRDefault="00F73246" w:rsidP="008F3E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4"/>
                <w:lang w:val="sr-Cyrl-RS"/>
              </w:rPr>
            </w:pPr>
            <w:r w:rsidRPr="00F66C15">
              <w:rPr>
                <w:rFonts w:asciiTheme="minorHAnsi" w:hAnsiTheme="minorHAnsi" w:cstheme="minorHAnsi"/>
                <w:color w:val="000000" w:themeColor="text1"/>
                <w:sz w:val="20"/>
                <w:szCs w:val="24"/>
                <w:lang w:val="sr-Cyrl-RS"/>
              </w:rPr>
              <w:t>(2023)</w:t>
            </w:r>
          </w:p>
        </w:tc>
        <w:tc>
          <w:tcPr>
            <w:tcW w:w="1218" w:type="pct"/>
            <w:shd w:val="clear" w:color="auto" w:fill="F7CAAC" w:themeFill="accent2" w:themeFillTint="66"/>
          </w:tcPr>
          <w:p w14:paraId="1DE64FF3" w14:textId="77777777" w:rsidR="00F73246" w:rsidRPr="00F66C15" w:rsidRDefault="00F73246" w:rsidP="008F3E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4"/>
                <w:lang w:val="sr-Cyrl-RS"/>
              </w:rPr>
            </w:pPr>
            <w:r w:rsidRPr="00F66C15">
              <w:rPr>
                <w:rFonts w:asciiTheme="minorHAnsi" w:hAnsiTheme="minorHAnsi" w:cstheme="minorHAnsi"/>
                <w:color w:val="000000" w:themeColor="text1"/>
                <w:sz w:val="20"/>
                <w:szCs w:val="24"/>
                <w:lang w:val="sr-Cyrl-RS"/>
              </w:rPr>
              <w:t>Циљна вриједности</w:t>
            </w:r>
          </w:p>
          <w:p w14:paraId="2795ECA1" w14:textId="77777777" w:rsidR="00F73246" w:rsidRPr="00F66C15" w:rsidRDefault="00F73246" w:rsidP="008F3E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4"/>
                <w:lang w:val="sr-Cyrl-RS"/>
              </w:rPr>
            </w:pPr>
            <w:r w:rsidRPr="00F66C15">
              <w:rPr>
                <w:rFonts w:asciiTheme="minorHAnsi" w:hAnsiTheme="minorHAnsi" w:cstheme="minorHAnsi"/>
                <w:color w:val="000000" w:themeColor="text1"/>
                <w:sz w:val="20"/>
                <w:szCs w:val="24"/>
                <w:lang w:val="sr-Cyrl-RS"/>
              </w:rPr>
              <w:t>(2031)</w:t>
            </w:r>
          </w:p>
        </w:tc>
      </w:tr>
      <w:tr w:rsidR="00F73246" w:rsidRPr="00DB4F49" w14:paraId="5D7D74B3" w14:textId="77777777" w:rsidTr="00F66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pct"/>
            <w:shd w:val="clear" w:color="auto" w:fill="FBE4D5" w:themeFill="accent2" w:themeFillTint="33"/>
          </w:tcPr>
          <w:p w14:paraId="48E4D0BC" w14:textId="77777777" w:rsidR="00F73246" w:rsidRPr="00DB4F49" w:rsidRDefault="00F73246" w:rsidP="008F3E1B">
            <w:pPr>
              <w:tabs>
                <w:tab w:val="left" w:pos="1080"/>
              </w:tabs>
              <w:spacing w:after="0" w:line="240" w:lineRule="auto"/>
              <w:jc w:val="both"/>
              <w:rPr>
                <w:rFonts w:asciiTheme="minorHAnsi" w:hAnsiTheme="minorHAnsi" w:cstheme="minorHAnsi"/>
                <w:sz w:val="20"/>
                <w:szCs w:val="24"/>
                <w:lang w:val="sr-Cyrl-RS"/>
              </w:rPr>
            </w:pPr>
            <w:r w:rsidRPr="00DB4F49">
              <w:rPr>
                <w:rFonts w:asciiTheme="minorHAnsi" w:hAnsiTheme="minorHAnsi" w:cstheme="minorHAnsi"/>
                <w:sz w:val="20"/>
                <w:szCs w:val="24"/>
                <w:lang w:val="sr-Cyrl-RS"/>
              </w:rPr>
              <w:t>Раст учешћа субјеката у области индустрије у укупном броју субјеката предузетница</w:t>
            </w:r>
          </w:p>
        </w:tc>
        <w:tc>
          <w:tcPr>
            <w:tcW w:w="944" w:type="pct"/>
            <w:shd w:val="clear" w:color="auto" w:fill="FBE4D5" w:themeFill="accent2" w:themeFillTint="33"/>
          </w:tcPr>
          <w:p w14:paraId="0D28A2CD" w14:textId="77777777" w:rsidR="00F73246" w:rsidRPr="00DB4F49" w:rsidRDefault="00F73246" w:rsidP="008F3E1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Пореска управа Републике Српске, АПИФ</w:t>
            </w:r>
          </w:p>
        </w:tc>
        <w:tc>
          <w:tcPr>
            <w:tcW w:w="883" w:type="pct"/>
            <w:shd w:val="clear" w:color="auto" w:fill="FBE4D5" w:themeFill="accent2" w:themeFillTint="33"/>
          </w:tcPr>
          <w:p w14:paraId="6AFA5887" w14:textId="77777777" w:rsidR="00F73246" w:rsidRPr="00DB4F49" w:rsidRDefault="00F73246" w:rsidP="008F3E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9,9%</w:t>
            </w:r>
          </w:p>
        </w:tc>
        <w:tc>
          <w:tcPr>
            <w:tcW w:w="1218" w:type="pct"/>
            <w:shd w:val="clear" w:color="auto" w:fill="FBE4D5" w:themeFill="accent2" w:themeFillTint="33"/>
          </w:tcPr>
          <w:p w14:paraId="21232CE1" w14:textId="77777777" w:rsidR="00F73246" w:rsidRPr="00DB4F49" w:rsidRDefault="00F73246" w:rsidP="008F3E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14,0%</w:t>
            </w:r>
          </w:p>
        </w:tc>
      </w:tr>
      <w:tr w:rsidR="00F73246" w:rsidRPr="00A37625" w14:paraId="356FA9A0" w14:textId="77777777" w:rsidTr="008F3E1B">
        <w:tc>
          <w:tcPr>
            <w:cnfStyle w:val="001000000000" w:firstRow="0" w:lastRow="0" w:firstColumn="1" w:lastColumn="0" w:oddVBand="0" w:evenVBand="0" w:oddHBand="0" w:evenHBand="0" w:firstRowFirstColumn="0" w:firstRowLastColumn="0" w:lastRowFirstColumn="0" w:lastRowLastColumn="0"/>
            <w:tcW w:w="1956" w:type="pct"/>
          </w:tcPr>
          <w:p w14:paraId="30F2E360" w14:textId="77777777" w:rsidR="00F73246" w:rsidRPr="00DB4F49" w:rsidRDefault="00F73246" w:rsidP="008F3E1B">
            <w:pPr>
              <w:tabs>
                <w:tab w:val="left" w:pos="1080"/>
              </w:tabs>
              <w:spacing w:after="0" w:line="240" w:lineRule="auto"/>
              <w:jc w:val="both"/>
              <w:rPr>
                <w:rFonts w:asciiTheme="minorHAnsi" w:hAnsiTheme="minorHAnsi" w:cstheme="minorHAnsi"/>
                <w:sz w:val="20"/>
                <w:szCs w:val="24"/>
                <w:lang w:val="sr-Cyrl-RS"/>
              </w:rPr>
            </w:pPr>
            <w:r w:rsidRPr="00DB4F49">
              <w:rPr>
                <w:rFonts w:asciiTheme="minorHAnsi" w:hAnsiTheme="minorHAnsi" w:cstheme="minorHAnsi"/>
                <w:sz w:val="20"/>
                <w:szCs w:val="24"/>
                <w:lang w:val="sr-Cyrl-RS"/>
              </w:rPr>
              <w:t>Раст учешћа нето добити субјеката предузетница које  послују у специфичним областима у укупној добити субјеката предузетница</w:t>
            </w:r>
          </w:p>
        </w:tc>
        <w:tc>
          <w:tcPr>
            <w:tcW w:w="944" w:type="pct"/>
          </w:tcPr>
          <w:p w14:paraId="7109A660" w14:textId="77777777" w:rsidR="00F73246" w:rsidRPr="00DB4F49" w:rsidRDefault="00F73246" w:rsidP="008F3E1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Пореска управа Републике Српске, АПИФ</w:t>
            </w:r>
          </w:p>
        </w:tc>
        <w:tc>
          <w:tcPr>
            <w:tcW w:w="883" w:type="pct"/>
          </w:tcPr>
          <w:p w14:paraId="1A409C2D" w14:textId="77777777" w:rsidR="00F73246" w:rsidRPr="00DB4F49" w:rsidRDefault="00F73246" w:rsidP="008F3E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Прерађивачка индустрија 19,71%</w:t>
            </w:r>
          </w:p>
          <w:p w14:paraId="3BB42205" w14:textId="77777777" w:rsidR="00F73246" w:rsidRPr="00DB4F49" w:rsidRDefault="00F73246" w:rsidP="008F3E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Стручне и научне дјелатности 7,98%</w:t>
            </w:r>
          </w:p>
        </w:tc>
        <w:tc>
          <w:tcPr>
            <w:tcW w:w="1218" w:type="pct"/>
          </w:tcPr>
          <w:p w14:paraId="0889F216" w14:textId="77777777" w:rsidR="00F73246" w:rsidRPr="00DB4F49" w:rsidRDefault="00F73246" w:rsidP="008F3E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Прерађивачка индустрија 22,0%</w:t>
            </w:r>
          </w:p>
          <w:p w14:paraId="2F18E86C" w14:textId="77777777" w:rsidR="00F73246" w:rsidRPr="00DB4F49" w:rsidRDefault="00F73246" w:rsidP="008F3E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lang w:val="sr-Cyrl-RS"/>
              </w:rPr>
            </w:pPr>
          </w:p>
          <w:p w14:paraId="69993413" w14:textId="77777777" w:rsidR="00F73246" w:rsidRPr="00DB4F49" w:rsidRDefault="00F73246" w:rsidP="008F3E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Стручне и научне дјелатности 10,0 %</w:t>
            </w:r>
          </w:p>
        </w:tc>
      </w:tr>
      <w:tr w:rsidR="00F73246" w:rsidRPr="00DB4F49" w14:paraId="5386C31C" w14:textId="77777777" w:rsidTr="00F66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pct"/>
            <w:shd w:val="clear" w:color="auto" w:fill="FBE4D5" w:themeFill="accent2" w:themeFillTint="33"/>
          </w:tcPr>
          <w:p w14:paraId="17CB281C" w14:textId="77777777" w:rsidR="00F73246" w:rsidRPr="00DB4F49" w:rsidRDefault="00F73246" w:rsidP="008F3E1B">
            <w:pPr>
              <w:tabs>
                <w:tab w:val="left" w:pos="1080"/>
              </w:tabs>
              <w:spacing w:after="0" w:line="240" w:lineRule="auto"/>
              <w:jc w:val="both"/>
              <w:rPr>
                <w:rFonts w:asciiTheme="minorHAnsi" w:hAnsiTheme="minorHAnsi" w:cstheme="minorHAnsi"/>
                <w:sz w:val="20"/>
                <w:szCs w:val="24"/>
                <w:lang w:val="sr-Cyrl-RS"/>
              </w:rPr>
            </w:pPr>
            <w:r w:rsidRPr="00DB4F49">
              <w:rPr>
                <w:rFonts w:asciiTheme="minorHAnsi" w:hAnsiTheme="minorHAnsi" w:cstheme="minorHAnsi"/>
                <w:sz w:val="20"/>
                <w:szCs w:val="24"/>
                <w:lang w:val="sr-Cyrl-RS"/>
              </w:rPr>
              <w:t>Раст броја подручја дјелатности у којима су просјечне нето плате жена једнаке или веће од просјечних плата мушкараца</w:t>
            </w:r>
          </w:p>
        </w:tc>
        <w:tc>
          <w:tcPr>
            <w:tcW w:w="944" w:type="pct"/>
            <w:shd w:val="clear" w:color="auto" w:fill="FBE4D5" w:themeFill="accent2" w:themeFillTint="33"/>
          </w:tcPr>
          <w:p w14:paraId="67CE6A80" w14:textId="77777777" w:rsidR="00F73246" w:rsidRPr="00DB4F49" w:rsidRDefault="00F73246" w:rsidP="008F3E1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Републички завод за статистику</w:t>
            </w:r>
            <w:r w:rsidRPr="00DB4F49">
              <w:rPr>
                <w:rStyle w:val="FootnoteReference"/>
                <w:rFonts w:asciiTheme="minorHAnsi" w:hAnsiTheme="minorHAnsi" w:cstheme="minorHAnsi"/>
                <w:sz w:val="20"/>
                <w:szCs w:val="24"/>
                <w:lang w:val="sr-Cyrl-RS"/>
              </w:rPr>
              <w:footnoteReference w:id="5"/>
            </w:r>
          </w:p>
          <w:p w14:paraId="74D89068" w14:textId="77777777" w:rsidR="00F73246" w:rsidRPr="00DB4F49" w:rsidRDefault="00F73246" w:rsidP="008F3E1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p>
        </w:tc>
        <w:tc>
          <w:tcPr>
            <w:tcW w:w="883" w:type="pct"/>
            <w:shd w:val="clear" w:color="auto" w:fill="FBE4D5" w:themeFill="accent2" w:themeFillTint="33"/>
          </w:tcPr>
          <w:p w14:paraId="3328D2CE" w14:textId="77777777" w:rsidR="00F73246" w:rsidRPr="00DB4F49" w:rsidRDefault="00F73246" w:rsidP="008F3E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p>
          <w:p w14:paraId="402BE767" w14:textId="77777777" w:rsidR="00F73246" w:rsidRPr="00DB4F49" w:rsidRDefault="00F73246" w:rsidP="008F3E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p>
          <w:p w14:paraId="6F592797" w14:textId="77777777" w:rsidR="00F73246" w:rsidRPr="00DB4F49" w:rsidRDefault="00F73246" w:rsidP="008F3E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7 од 19</w:t>
            </w:r>
          </w:p>
        </w:tc>
        <w:tc>
          <w:tcPr>
            <w:tcW w:w="1218" w:type="pct"/>
            <w:shd w:val="clear" w:color="auto" w:fill="FBE4D5" w:themeFill="accent2" w:themeFillTint="33"/>
          </w:tcPr>
          <w:p w14:paraId="4A50CF81" w14:textId="77777777" w:rsidR="00F73246" w:rsidRPr="00DB4F49" w:rsidRDefault="00F73246" w:rsidP="008F3E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p>
          <w:p w14:paraId="19356740" w14:textId="77777777" w:rsidR="00F73246" w:rsidRPr="00DB4F49" w:rsidRDefault="00F73246" w:rsidP="008F3E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p>
          <w:p w14:paraId="30C6BE7E" w14:textId="77777777" w:rsidR="00F73246" w:rsidRPr="00DB4F49" w:rsidRDefault="00F73246" w:rsidP="008F3E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9 од 19</w:t>
            </w:r>
          </w:p>
        </w:tc>
      </w:tr>
      <w:tr w:rsidR="00F73246" w:rsidRPr="00DB4F49" w14:paraId="2117DC1E" w14:textId="77777777" w:rsidTr="008F3E1B">
        <w:tc>
          <w:tcPr>
            <w:cnfStyle w:val="001000000000" w:firstRow="0" w:lastRow="0" w:firstColumn="1" w:lastColumn="0" w:oddVBand="0" w:evenVBand="0" w:oddHBand="0" w:evenHBand="0" w:firstRowFirstColumn="0" w:firstRowLastColumn="0" w:lastRowFirstColumn="0" w:lastRowLastColumn="0"/>
            <w:tcW w:w="1956" w:type="pct"/>
          </w:tcPr>
          <w:p w14:paraId="73F7F31E" w14:textId="77777777" w:rsidR="00F73246" w:rsidRPr="00DB4F49" w:rsidRDefault="00F73246" w:rsidP="008F3E1B">
            <w:pPr>
              <w:tabs>
                <w:tab w:val="left" w:pos="1080"/>
              </w:tabs>
              <w:spacing w:after="0" w:line="240" w:lineRule="auto"/>
              <w:jc w:val="both"/>
              <w:rPr>
                <w:rFonts w:asciiTheme="minorHAnsi" w:hAnsiTheme="minorHAnsi" w:cstheme="minorHAnsi"/>
                <w:sz w:val="20"/>
                <w:szCs w:val="24"/>
                <w:lang w:val="sr-Cyrl-RS"/>
              </w:rPr>
            </w:pPr>
            <w:r w:rsidRPr="00DB4F49">
              <w:rPr>
                <w:rFonts w:asciiTheme="minorHAnsi" w:hAnsiTheme="minorHAnsi" w:cstheme="minorHAnsi"/>
                <w:sz w:val="20"/>
                <w:szCs w:val="24"/>
                <w:lang w:val="sr-Cyrl-RS"/>
              </w:rPr>
              <w:t>Раст броја самосталних предузетница</w:t>
            </w:r>
          </w:p>
        </w:tc>
        <w:tc>
          <w:tcPr>
            <w:tcW w:w="944" w:type="pct"/>
          </w:tcPr>
          <w:p w14:paraId="0A36BFF6" w14:textId="77777777" w:rsidR="00F73246" w:rsidRPr="00DB4F49" w:rsidRDefault="00F73246" w:rsidP="008F3E1B">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Пореска управа Републике Српске, АПИФ</w:t>
            </w:r>
          </w:p>
        </w:tc>
        <w:tc>
          <w:tcPr>
            <w:tcW w:w="883" w:type="pct"/>
          </w:tcPr>
          <w:p w14:paraId="716EEFCB" w14:textId="77777777" w:rsidR="00F73246" w:rsidRPr="00DB4F49" w:rsidRDefault="00F73246" w:rsidP="008F3E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lang w:val="sr-Cyrl-RS"/>
              </w:rPr>
            </w:pPr>
          </w:p>
          <w:p w14:paraId="47F23E20" w14:textId="77777777" w:rsidR="00F73246" w:rsidRPr="00DB4F49" w:rsidRDefault="00F73246" w:rsidP="008F3E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8.811</w:t>
            </w:r>
          </w:p>
        </w:tc>
        <w:tc>
          <w:tcPr>
            <w:tcW w:w="1218" w:type="pct"/>
          </w:tcPr>
          <w:p w14:paraId="3346235F" w14:textId="77777777" w:rsidR="00F73246" w:rsidRPr="00DB4F49" w:rsidRDefault="00F73246" w:rsidP="008F3E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lang w:val="sr-Cyrl-RS"/>
              </w:rPr>
            </w:pPr>
          </w:p>
          <w:p w14:paraId="24C7D3DF" w14:textId="77777777" w:rsidR="00F73246" w:rsidRPr="00DB4F49" w:rsidRDefault="00F73246" w:rsidP="008F3E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10.000</w:t>
            </w:r>
          </w:p>
        </w:tc>
      </w:tr>
      <w:tr w:rsidR="00F73246" w:rsidRPr="00DB4F49" w14:paraId="36D2F270" w14:textId="77777777" w:rsidTr="00F66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pct"/>
            <w:shd w:val="clear" w:color="auto" w:fill="FBE4D5" w:themeFill="accent2" w:themeFillTint="33"/>
          </w:tcPr>
          <w:p w14:paraId="2B643707" w14:textId="77777777" w:rsidR="00F73246" w:rsidRPr="00DB4F49" w:rsidRDefault="00F73246" w:rsidP="008F3E1B">
            <w:pPr>
              <w:spacing w:after="0" w:line="240" w:lineRule="auto"/>
              <w:jc w:val="both"/>
              <w:rPr>
                <w:rFonts w:asciiTheme="minorHAnsi" w:hAnsiTheme="minorHAnsi" w:cstheme="minorHAnsi"/>
                <w:sz w:val="20"/>
                <w:szCs w:val="24"/>
                <w:lang w:val="sr-Cyrl-RS"/>
              </w:rPr>
            </w:pPr>
            <w:r w:rsidRPr="00DB4F49">
              <w:rPr>
                <w:rFonts w:asciiTheme="minorHAnsi" w:hAnsiTheme="minorHAnsi" w:cstheme="minorHAnsi"/>
                <w:sz w:val="20"/>
                <w:szCs w:val="24"/>
                <w:lang w:val="sr-Cyrl-RS"/>
              </w:rPr>
              <w:t xml:space="preserve">Раст броја пољопривредних газдинстава у власништву жена </w:t>
            </w:r>
          </w:p>
        </w:tc>
        <w:tc>
          <w:tcPr>
            <w:tcW w:w="944" w:type="pct"/>
            <w:shd w:val="clear" w:color="auto" w:fill="FBE4D5" w:themeFill="accent2" w:themeFillTint="33"/>
          </w:tcPr>
          <w:p w14:paraId="3E9FD000" w14:textId="77777777" w:rsidR="00F73246" w:rsidRPr="00DB4F49" w:rsidRDefault="00F73246" w:rsidP="008F3E1B">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Министарство пољопривреде, шумарства и водопривреде</w:t>
            </w:r>
          </w:p>
        </w:tc>
        <w:tc>
          <w:tcPr>
            <w:tcW w:w="883" w:type="pct"/>
            <w:shd w:val="clear" w:color="auto" w:fill="FBE4D5" w:themeFill="accent2" w:themeFillTint="33"/>
          </w:tcPr>
          <w:p w14:paraId="13FB5C48" w14:textId="77777777" w:rsidR="00F73246" w:rsidRPr="00DB4F49" w:rsidRDefault="00F73246" w:rsidP="008F3E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7026</w:t>
            </w:r>
          </w:p>
          <w:p w14:paraId="2D0FE630" w14:textId="77777777" w:rsidR="00F73246" w:rsidRPr="00DB4F49" w:rsidRDefault="00F73246" w:rsidP="008F3E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(16%)</w:t>
            </w:r>
          </w:p>
        </w:tc>
        <w:tc>
          <w:tcPr>
            <w:tcW w:w="1218" w:type="pct"/>
            <w:shd w:val="clear" w:color="auto" w:fill="FBE4D5" w:themeFill="accent2" w:themeFillTint="33"/>
          </w:tcPr>
          <w:p w14:paraId="55FE8379" w14:textId="77777777" w:rsidR="00F73246" w:rsidRPr="00DB4F49" w:rsidRDefault="00F73246" w:rsidP="008F3E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20%</w:t>
            </w:r>
          </w:p>
          <w:p w14:paraId="2006901A" w14:textId="77777777" w:rsidR="00F73246" w:rsidRPr="00DB4F49" w:rsidRDefault="00F73246" w:rsidP="008F3E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4"/>
                <w:lang w:val="sr-Cyrl-RS"/>
              </w:rPr>
            </w:pPr>
            <w:r w:rsidRPr="00DB4F49">
              <w:rPr>
                <w:rFonts w:asciiTheme="minorHAnsi" w:hAnsiTheme="minorHAnsi" w:cstheme="minorHAnsi"/>
                <w:sz w:val="20"/>
                <w:szCs w:val="24"/>
                <w:lang w:val="sr-Cyrl-RS"/>
              </w:rPr>
              <w:t>више</w:t>
            </w:r>
          </w:p>
        </w:tc>
      </w:tr>
      <w:tr w:rsidR="00F73246" w:rsidRPr="009659B7" w14:paraId="28CE189C" w14:textId="77777777" w:rsidTr="008F3E1B">
        <w:tc>
          <w:tcPr>
            <w:cnfStyle w:val="001000000000" w:firstRow="0" w:lastRow="0" w:firstColumn="1" w:lastColumn="0" w:oddVBand="0" w:evenVBand="0" w:oddHBand="0" w:evenHBand="0" w:firstRowFirstColumn="0" w:firstRowLastColumn="0" w:lastRowFirstColumn="0" w:lastRowLastColumn="0"/>
            <w:tcW w:w="1956" w:type="pct"/>
            <w:shd w:val="clear" w:color="auto" w:fill="auto"/>
          </w:tcPr>
          <w:p w14:paraId="55AB86FB" w14:textId="77777777" w:rsidR="00F73246" w:rsidRPr="00DB4F49" w:rsidRDefault="00F73246" w:rsidP="008F3E1B">
            <w:pPr>
              <w:tabs>
                <w:tab w:val="left" w:pos="1080"/>
              </w:tabs>
              <w:spacing w:after="0" w:line="240" w:lineRule="auto"/>
              <w:jc w:val="both"/>
              <w:rPr>
                <w:rFonts w:asciiTheme="minorHAnsi" w:hAnsiTheme="minorHAnsi" w:cstheme="minorHAnsi"/>
                <w:sz w:val="20"/>
                <w:szCs w:val="24"/>
                <w:lang w:val="sr-Cyrl-RS"/>
              </w:rPr>
            </w:pPr>
            <w:r w:rsidRPr="009659B7">
              <w:rPr>
                <w:rFonts w:asciiTheme="minorHAnsi" w:hAnsiTheme="minorHAnsi" w:cstheme="minorHAnsi"/>
                <w:sz w:val="20"/>
                <w:szCs w:val="24"/>
                <w:lang w:val="sr-Cyrl-RS"/>
              </w:rPr>
              <w:t>Раст броја предузетница у области зелене и дигиталне економије</w:t>
            </w:r>
          </w:p>
        </w:tc>
        <w:tc>
          <w:tcPr>
            <w:tcW w:w="944" w:type="pct"/>
            <w:shd w:val="clear" w:color="auto" w:fill="auto"/>
          </w:tcPr>
          <w:p w14:paraId="30663249" w14:textId="77777777" w:rsidR="00F73246" w:rsidRPr="00DB4F49" w:rsidRDefault="00F73246" w:rsidP="008F3E1B">
            <w:pPr>
              <w:tabs>
                <w:tab w:val="left" w:pos="108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lang w:val="sr-Cyrl-RS"/>
              </w:rPr>
            </w:pPr>
          </w:p>
        </w:tc>
        <w:tc>
          <w:tcPr>
            <w:tcW w:w="883" w:type="pct"/>
            <w:shd w:val="clear" w:color="auto" w:fill="auto"/>
          </w:tcPr>
          <w:p w14:paraId="5BA3F1F6" w14:textId="77777777" w:rsidR="00F73246" w:rsidRPr="00DB4F49" w:rsidRDefault="00F73246" w:rsidP="008F3E1B">
            <w:pPr>
              <w:tabs>
                <w:tab w:val="left" w:pos="108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lang w:val="sr-Cyrl-RS"/>
              </w:rPr>
            </w:pPr>
          </w:p>
        </w:tc>
        <w:tc>
          <w:tcPr>
            <w:tcW w:w="1218" w:type="pct"/>
            <w:shd w:val="clear" w:color="auto" w:fill="auto"/>
          </w:tcPr>
          <w:p w14:paraId="3B86433C" w14:textId="77777777" w:rsidR="00F73246" w:rsidRPr="00DB4F49" w:rsidRDefault="00F73246" w:rsidP="008F3E1B">
            <w:pPr>
              <w:tabs>
                <w:tab w:val="left" w:pos="108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lang w:val="sr-Cyrl-RS"/>
              </w:rPr>
            </w:pPr>
          </w:p>
        </w:tc>
      </w:tr>
    </w:tbl>
    <w:p w14:paraId="6333A776" w14:textId="77777777" w:rsidR="00266475" w:rsidRPr="0025138E" w:rsidRDefault="00266475" w:rsidP="00266475">
      <w:pPr>
        <w:spacing w:after="0" w:line="240" w:lineRule="auto"/>
        <w:ind w:firstLine="720"/>
        <w:jc w:val="center"/>
        <w:rPr>
          <w:rFonts w:asciiTheme="minorHAnsi" w:hAnsiTheme="minorHAnsi" w:cstheme="minorHAnsi"/>
          <w:sz w:val="24"/>
          <w:szCs w:val="24"/>
          <w:lang w:val="sr-Cyrl-RS"/>
        </w:rPr>
      </w:pPr>
    </w:p>
    <w:p w14:paraId="4FAC54AD" w14:textId="77777777" w:rsidR="00266475" w:rsidRPr="0025138E" w:rsidRDefault="00266475" w:rsidP="00266475">
      <w:pPr>
        <w:spacing w:after="0" w:line="240" w:lineRule="auto"/>
        <w:rPr>
          <w:rFonts w:asciiTheme="minorHAnsi" w:hAnsiTheme="minorHAnsi" w:cstheme="minorHAnsi"/>
          <w:sz w:val="24"/>
          <w:szCs w:val="24"/>
          <w:lang w:val="sr-Cyrl-RS"/>
        </w:rPr>
      </w:pPr>
    </w:p>
    <w:p w14:paraId="21393F86" w14:textId="77777777" w:rsidR="00266475" w:rsidRPr="0025138E" w:rsidRDefault="00266475" w:rsidP="00266475">
      <w:pPr>
        <w:spacing w:after="0" w:line="240" w:lineRule="auto"/>
        <w:rPr>
          <w:rFonts w:asciiTheme="minorHAnsi" w:hAnsiTheme="minorHAnsi" w:cstheme="minorHAnsi"/>
          <w:sz w:val="24"/>
          <w:szCs w:val="24"/>
          <w:lang w:val="sr-Cyrl-RS"/>
        </w:rPr>
      </w:pPr>
    </w:p>
    <w:p w14:paraId="2C46C6E1" w14:textId="77777777" w:rsidR="00266475" w:rsidRPr="0025138E" w:rsidRDefault="00266475" w:rsidP="00266475">
      <w:pPr>
        <w:spacing w:after="0" w:line="240" w:lineRule="auto"/>
        <w:rPr>
          <w:rFonts w:asciiTheme="minorHAnsi" w:hAnsiTheme="minorHAnsi" w:cstheme="minorHAnsi"/>
          <w:sz w:val="24"/>
          <w:szCs w:val="24"/>
          <w:lang w:val="sr-Cyrl-RS"/>
        </w:rPr>
      </w:pPr>
    </w:p>
    <w:p w14:paraId="32487F5B" w14:textId="77777777" w:rsidR="00266475" w:rsidRPr="0025138E" w:rsidRDefault="00266475" w:rsidP="00266475">
      <w:pPr>
        <w:spacing w:after="0" w:line="240" w:lineRule="auto"/>
        <w:rPr>
          <w:rFonts w:asciiTheme="minorHAnsi" w:hAnsiTheme="minorHAnsi" w:cstheme="minorHAnsi"/>
          <w:sz w:val="24"/>
          <w:szCs w:val="24"/>
          <w:lang w:val="sr-Cyrl-RS"/>
        </w:rPr>
      </w:pPr>
    </w:p>
    <w:p w14:paraId="224A82D4" w14:textId="77777777" w:rsidR="00266475" w:rsidRPr="0025138E" w:rsidRDefault="00266475" w:rsidP="00266475">
      <w:pPr>
        <w:spacing w:after="0" w:line="240" w:lineRule="auto"/>
        <w:rPr>
          <w:rFonts w:asciiTheme="minorHAnsi" w:hAnsiTheme="minorHAnsi" w:cstheme="minorHAnsi"/>
          <w:sz w:val="24"/>
          <w:szCs w:val="24"/>
          <w:lang w:val="sr-Cyrl-RS"/>
        </w:rPr>
      </w:pPr>
    </w:p>
    <w:p w14:paraId="1F89BE68" w14:textId="77777777" w:rsidR="00266475" w:rsidRPr="0025138E" w:rsidRDefault="00266475" w:rsidP="00266475">
      <w:pPr>
        <w:spacing w:after="0" w:line="240" w:lineRule="auto"/>
        <w:rPr>
          <w:rFonts w:asciiTheme="minorHAnsi" w:hAnsiTheme="minorHAnsi" w:cstheme="minorHAnsi"/>
          <w:sz w:val="24"/>
          <w:szCs w:val="24"/>
          <w:lang w:val="sr-Cyrl-RS"/>
        </w:rPr>
      </w:pPr>
    </w:p>
    <w:p w14:paraId="025A68E3" w14:textId="77777777" w:rsidR="002826CF" w:rsidRPr="001762ED" w:rsidRDefault="002826CF" w:rsidP="002826CF">
      <w:pPr>
        <w:pStyle w:val="Heading2"/>
        <w:rPr>
          <w:rFonts w:asciiTheme="minorHAnsi" w:hAnsiTheme="minorHAnsi" w:cstheme="minorHAnsi"/>
          <w:szCs w:val="24"/>
          <w:lang w:val="en-US"/>
        </w:rPr>
        <w:sectPr w:rsidR="002826CF" w:rsidRPr="001762ED" w:rsidSect="001762ED">
          <w:footerReference w:type="default" r:id="rId12"/>
          <w:pgSz w:w="12240" w:h="15840" w:code="1"/>
          <w:pgMar w:top="1008" w:right="1440" w:bottom="1008" w:left="1440" w:header="403" w:footer="403" w:gutter="0"/>
          <w:pgBorders w:offsetFrom="page">
            <w:right w:val="single" w:sz="12" w:space="24" w:color="FFFFFF"/>
          </w:pgBorders>
          <w:cols w:space="720"/>
          <w:docGrid w:linePitch="360"/>
        </w:sectPr>
      </w:pPr>
      <w:bookmarkStart w:id="39" w:name="_Toc12355747"/>
    </w:p>
    <w:bookmarkEnd w:id="0"/>
    <w:bookmarkEnd w:id="39"/>
    <w:p w14:paraId="61767C6B" w14:textId="77777777" w:rsidR="00CD7C85" w:rsidRPr="0025138E" w:rsidRDefault="00CD7C85" w:rsidP="00CD7C85">
      <w:pPr>
        <w:rPr>
          <w:rFonts w:asciiTheme="minorHAnsi" w:hAnsiTheme="minorHAnsi" w:cstheme="minorHAnsi"/>
        </w:rPr>
      </w:pPr>
    </w:p>
    <w:p w14:paraId="198FF84E" w14:textId="77777777" w:rsidR="003500C9" w:rsidRPr="00941D46" w:rsidRDefault="003500C9" w:rsidP="00941D46">
      <w:pPr>
        <w:pStyle w:val="Heading1"/>
        <w:numPr>
          <w:ilvl w:val="0"/>
          <w:numId w:val="20"/>
        </w:numPr>
        <w:rPr>
          <w:rFonts w:asciiTheme="minorHAnsi" w:hAnsiTheme="minorHAnsi" w:cstheme="minorHAnsi"/>
          <w:sz w:val="28"/>
          <w:szCs w:val="28"/>
          <w:lang w:val="sr-Cyrl-RS"/>
        </w:rPr>
      </w:pPr>
      <w:bookmarkStart w:id="40" w:name="_Toc194270898"/>
      <w:r w:rsidRPr="00941D46">
        <w:rPr>
          <w:rFonts w:asciiTheme="minorHAnsi" w:hAnsiTheme="minorHAnsi" w:cstheme="minorHAnsi"/>
          <w:sz w:val="28"/>
          <w:szCs w:val="28"/>
          <w:lang w:val="sr-Cyrl-RS"/>
        </w:rPr>
        <w:t>ПРИОРИТЕТИ И МЈЕРЕ</w:t>
      </w:r>
      <w:r w:rsidR="00941D46">
        <w:rPr>
          <w:rFonts w:asciiTheme="minorHAnsi" w:hAnsiTheme="minorHAnsi" w:cstheme="minorHAnsi"/>
          <w:sz w:val="28"/>
          <w:szCs w:val="28"/>
          <w:lang w:val="sr-Cyrl-RS"/>
        </w:rPr>
        <w:t xml:space="preserve"> СА ИНДИКАТОРИМА</w:t>
      </w:r>
      <w:bookmarkEnd w:id="40"/>
    </w:p>
    <w:p w14:paraId="4335943D" w14:textId="77777777" w:rsidR="00941D46" w:rsidRPr="00282D4A" w:rsidRDefault="00941D46" w:rsidP="00941D46">
      <w:pPr>
        <w:jc w:val="both"/>
        <w:rPr>
          <w:lang w:val="sr-Cyrl-RS"/>
        </w:rPr>
      </w:pPr>
      <w:r w:rsidRPr="00282D4A">
        <w:rPr>
          <w:lang w:val="sr-Cyrl-RS"/>
        </w:rPr>
        <w:t xml:space="preserve">Приоритети представљају кључна подручја дјеловања у наредном стратешком периоду. Заснивају се на дефинисаним стратешким фокусима, а заједно са мјерама које доприносе остваривању стратешких циљева. Преглед приоритета по стратешким циљевима приказан је у сљедећој табели: </w:t>
      </w:r>
    </w:p>
    <w:tbl>
      <w:tblPr>
        <w:tblStyle w:val="TableGrid"/>
        <w:tblW w:w="0" w:type="auto"/>
        <w:tblLayout w:type="fixed"/>
        <w:tblLook w:val="04A0" w:firstRow="1" w:lastRow="0" w:firstColumn="1" w:lastColumn="0" w:noHBand="0" w:noVBand="1"/>
      </w:tblPr>
      <w:tblGrid>
        <w:gridCol w:w="4585"/>
        <w:gridCol w:w="4765"/>
      </w:tblGrid>
      <w:tr w:rsidR="007055F7" w:rsidRPr="007055F7" w14:paraId="6E9148D6" w14:textId="77777777" w:rsidTr="00F66C15">
        <w:tc>
          <w:tcPr>
            <w:tcW w:w="4585" w:type="dxa"/>
            <w:shd w:val="clear" w:color="auto" w:fill="FBE4D5" w:themeFill="accent2" w:themeFillTint="33"/>
          </w:tcPr>
          <w:p w14:paraId="7984C212" w14:textId="77777777" w:rsidR="00941D46" w:rsidRPr="00F66C15" w:rsidRDefault="00941D46" w:rsidP="00941D46">
            <w:pPr>
              <w:jc w:val="both"/>
              <w:rPr>
                <w:b/>
                <w:color w:val="000000" w:themeColor="text1"/>
                <w:lang w:val="sr-Cyrl-BA"/>
              </w:rPr>
            </w:pPr>
            <w:r w:rsidRPr="00F66C15">
              <w:rPr>
                <w:b/>
                <w:color w:val="000000" w:themeColor="text1"/>
                <w:lang w:val="sr-Cyrl-BA"/>
              </w:rPr>
              <w:t xml:space="preserve">Стратешки циљеви </w:t>
            </w:r>
          </w:p>
        </w:tc>
        <w:tc>
          <w:tcPr>
            <w:tcW w:w="4765" w:type="dxa"/>
            <w:shd w:val="clear" w:color="auto" w:fill="FBE4D5" w:themeFill="accent2" w:themeFillTint="33"/>
          </w:tcPr>
          <w:p w14:paraId="75162B8A" w14:textId="77777777" w:rsidR="00941D46" w:rsidRPr="00F66C15" w:rsidRDefault="00941D46" w:rsidP="00941D46">
            <w:pPr>
              <w:jc w:val="both"/>
              <w:rPr>
                <w:b/>
                <w:color w:val="000000" w:themeColor="text1"/>
              </w:rPr>
            </w:pPr>
            <w:r w:rsidRPr="00F66C15">
              <w:rPr>
                <w:b/>
                <w:color w:val="000000" w:themeColor="text1"/>
                <w:lang w:val="sr-Cyrl-BA"/>
              </w:rPr>
              <w:t>Приоритети</w:t>
            </w:r>
          </w:p>
        </w:tc>
      </w:tr>
      <w:tr w:rsidR="00941D46" w:rsidRPr="009B1C79" w14:paraId="24B24C04" w14:textId="77777777" w:rsidTr="00A41FFD">
        <w:tc>
          <w:tcPr>
            <w:tcW w:w="4585" w:type="dxa"/>
          </w:tcPr>
          <w:p w14:paraId="56A435BF" w14:textId="77777777" w:rsidR="00941D46" w:rsidRPr="007055F7" w:rsidRDefault="00941D46" w:rsidP="00A41FFD">
            <w:pPr>
              <w:pStyle w:val="ListParagraph"/>
              <w:numPr>
                <w:ilvl w:val="0"/>
                <w:numId w:val="33"/>
              </w:numPr>
              <w:spacing w:after="0" w:line="240" w:lineRule="auto"/>
              <w:jc w:val="both"/>
              <w:rPr>
                <w:b/>
                <w:lang w:val="sr-Cyrl-BA"/>
              </w:rPr>
            </w:pPr>
            <w:r w:rsidRPr="007055F7">
              <w:rPr>
                <w:rFonts w:asciiTheme="minorHAnsi" w:hAnsiTheme="minorHAnsi" w:cstheme="minorHAnsi"/>
                <w:b/>
                <w:bCs/>
                <w:lang w:val="sr-Cyrl-RS"/>
              </w:rPr>
              <w:t>Јачати конкурентност пословних субјеката које покрећу и воде предузетнице</w:t>
            </w:r>
          </w:p>
        </w:tc>
        <w:tc>
          <w:tcPr>
            <w:tcW w:w="4765" w:type="dxa"/>
          </w:tcPr>
          <w:p w14:paraId="74AED1E6" w14:textId="77777777" w:rsidR="00941D46" w:rsidRPr="007055F7" w:rsidRDefault="00941D46" w:rsidP="00A41FFD">
            <w:pPr>
              <w:pStyle w:val="ListParagraph"/>
              <w:numPr>
                <w:ilvl w:val="1"/>
                <w:numId w:val="33"/>
              </w:numPr>
              <w:spacing w:after="0" w:line="240" w:lineRule="auto"/>
              <w:jc w:val="both"/>
              <w:rPr>
                <w:rFonts w:asciiTheme="minorHAnsi" w:hAnsiTheme="minorHAnsi" w:cstheme="minorHAnsi"/>
                <w:lang w:val="sr-Cyrl-RS"/>
              </w:rPr>
            </w:pPr>
            <w:r w:rsidRPr="007055F7">
              <w:rPr>
                <w:rFonts w:asciiTheme="minorHAnsi" w:hAnsiTheme="minorHAnsi" w:cstheme="minorHAnsi"/>
                <w:lang w:val="sr-Cyrl-RS"/>
              </w:rPr>
              <w:t>Обезбиједити бољи приступ финансијама за предузетнице</w:t>
            </w:r>
          </w:p>
          <w:p w14:paraId="71B76BDF" w14:textId="77777777" w:rsidR="007055F7" w:rsidRPr="007055F7" w:rsidRDefault="00941D46" w:rsidP="00A41FFD">
            <w:pPr>
              <w:pStyle w:val="ListParagraph"/>
              <w:numPr>
                <w:ilvl w:val="1"/>
                <w:numId w:val="33"/>
              </w:numPr>
              <w:spacing w:after="0" w:line="240" w:lineRule="auto"/>
              <w:jc w:val="both"/>
              <w:rPr>
                <w:lang w:val="sr-Cyrl-BA"/>
              </w:rPr>
            </w:pPr>
            <w:r w:rsidRPr="007055F7">
              <w:rPr>
                <w:rFonts w:asciiTheme="minorHAnsi" w:hAnsiTheme="minorHAnsi" w:cstheme="minorHAnsi"/>
                <w:bCs/>
                <w:lang w:val="sr-Cyrl-RS"/>
              </w:rPr>
              <w:t>Унапређење доступности обука и подршка удруживању и умрежавању предузетница</w:t>
            </w:r>
          </w:p>
        </w:tc>
      </w:tr>
      <w:tr w:rsidR="00941D46" w14:paraId="7E7F87A8" w14:textId="77777777" w:rsidTr="00A41FFD">
        <w:tc>
          <w:tcPr>
            <w:tcW w:w="4585" w:type="dxa"/>
          </w:tcPr>
          <w:p w14:paraId="671AEE9F" w14:textId="77777777" w:rsidR="00941D46" w:rsidRPr="007055F7" w:rsidRDefault="00941D46" w:rsidP="00A41FFD">
            <w:pPr>
              <w:pStyle w:val="ListParagraph"/>
              <w:numPr>
                <w:ilvl w:val="0"/>
                <w:numId w:val="33"/>
              </w:numPr>
              <w:spacing w:after="0" w:line="240" w:lineRule="auto"/>
              <w:jc w:val="both"/>
              <w:rPr>
                <w:b/>
                <w:lang w:val="sr-Cyrl-BA"/>
              </w:rPr>
            </w:pPr>
            <w:r w:rsidRPr="007055F7">
              <w:rPr>
                <w:rFonts w:asciiTheme="minorHAnsi" w:hAnsiTheme="minorHAnsi" w:cstheme="minorHAnsi"/>
                <w:b/>
                <w:lang w:val="sr-Cyrl-RS"/>
              </w:rPr>
              <w:t>Унаприједити пословно окружење за даљи развој предузетништва жена</w:t>
            </w:r>
          </w:p>
        </w:tc>
        <w:tc>
          <w:tcPr>
            <w:tcW w:w="4765" w:type="dxa"/>
          </w:tcPr>
          <w:p w14:paraId="0F413A4F" w14:textId="77777777" w:rsidR="00941D46" w:rsidRPr="007055F7" w:rsidRDefault="007055F7" w:rsidP="00A41FFD">
            <w:pPr>
              <w:pStyle w:val="ListParagraph"/>
              <w:numPr>
                <w:ilvl w:val="1"/>
                <w:numId w:val="33"/>
              </w:numPr>
              <w:spacing w:after="0" w:line="240" w:lineRule="auto"/>
              <w:jc w:val="both"/>
              <w:rPr>
                <w:lang w:val="sr-Cyrl-BA"/>
              </w:rPr>
            </w:pPr>
            <w:r w:rsidRPr="007055F7">
              <w:rPr>
                <w:lang w:val="sr-Cyrl-BA"/>
              </w:rPr>
              <w:t>Ефикаснија примјена политика предузетништва жена</w:t>
            </w:r>
          </w:p>
          <w:p w14:paraId="5466956E" w14:textId="77777777" w:rsidR="007055F7" w:rsidRPr="007055F7" w:rsidRDefault="007055F7" w:rsidP="00A41FFD">
            <w:pPr>
              <w:pStyle w:val="ListParagraph"/>
              <w:numPr>
                <w:ilvl w:val="1"/>
                <w:numId w:val="33"/>
              </w:numPr>
              <w:spacing w:after="0" w:line="240" w:lineRule="auto"/>
              <w:jc w:val="both"/>
              <w:rPr>
                <w:lang w:val="sr-Cyrl-BA"/>
              </w:rPr>
            </w:pPr>
            <w:r w:rsidRPr="007055F7">
              <w:rPr>
                <w:lang w:val="sr-Cyrl-BA"/>
              </w:rPr>
              <w:t>Промоција предузетништва жена</w:t>
            </w:r>
          </w:p>
        </w:tc>
      </w:tr>
      <w:tr w:rsidR="00941D46" w:rsidRPr="009B1C79" w14:paraId="746504D4" w14:textId="77777777" w:rsidTr="00A41FFD">
        <w:tc>
          <w:tcPr>
            <w:tcW w:w="4585" w:type="dxa"/>
          </w:tcPr>
          <w:p w14:paraId="7D842B0B" w14:textId="77777777" w:rsidR="00941D46" w:rsidRPr="007055F7" w:rsidRDefault="00941D46" w:rsidP="00A41FFD">
            <w:pPr>
              <w:pStyle w:val="ListParagraph"/>
              <w:numPr>
                <w:ilvl w:val="0"/>
                <w:numId w:val="33"/>
              </w:numPr>
              <w:spacing w:after="0" w:line="240" w:lineRule="auto"/>
              <w:jc w:val="both"/>
              <w:rPr>
                <w:b/>
                <w:lang w:val="sr-Cyrl-BA"/>
              </w:rPr>
            </w:pPr>
            <w:r w:rsidRPr="007055F7">
              <w:rPr>
                <w:rFonts w:asciiTheme="minorHAnsi" w:hAnsiTheme="minorHAnsi" w:cstheme="minorHAnsi"/>
                <w:b/>
                <w:color w:val="000000" w:themeColor="text1"/>
                <w:lang w:val="sr-Cyrl-RS"/>
              </w:rPr>
              <w:t>Подржати развој предузетништва жена у специфичним областима</w:t>
            </w:r>
          </w:p>
        </w:tc>
        <w:tc>
          <w:tcPr>
            <w:tcW w:w="4765" w:type="dxa"/>
          </w:tcPr>
          <w:p w14:paraId="52743E4E" w14:textId="77777777" w:rsidR="00941D46" w:rsidRPr="007055F7" w:rsidRDefault="007055F7" w:rsidP="00A41FFD">
            <w:pPr>
              <w:pStyle w:val="ListParagraph"/>
              <w:numPr>
                <w:ilvl w:val="1"/>
                <w:numId w:val="33"/>
              </w:numPr>
              <w:spacing w:after="0" w:line="240" w:lineRule="auto"/>
              <w:jc w:val="both"/>
              <w:rPr>
                <w:lang w:val="sr-Cyrl-BA"/>
              </w:rPr>
            </w:pPr>
            <w:r w:rsidRPr="007055F7">
              <w:rPr>
                <w:lang w:val="sr-Cyrl-BA"/>
              </w:rPr>
              <w:t>Подржати предузетнице у областима традиционалног занатства</w:t>
            </w:r>
          </w:p>
          <w:p w14:paraId="5087132C" w14:textId="77777777" w:rsidR="007055F7" w:rsidRPr="007055F7" w:rsidRDefault="007055F7" w:rsidP="00A41FFD">
            <w:pPr>
              <w:pStyle w:val="ListParagraph"/>
              <w:numPr>
                <w:ilvl w:val="1"/>
                <w:numId w:val="33"/>
              </w:numPr>
              <w:spacing w:after="0" w:line="240" w:lineRule="auto"/>
              <w:jc w:val="both"/>
              <w:rPr>
                <w:lang w:val="sr-Cyrl-BA"/>
              </w:rPr>
            </w:pPr>
            <w:r w:rsidRPr="007055F7">
              <w:rPr>
                <w:lang w:val="sr-Cyrl-BA"/>
              </w:rPr>
              <w:t>Наставити подршку развоју жена на селу</w:t>
            </w:r>
          </w:p>
          <w:p w14:paraId="68F75AD8" w14:textId="77777777" w:rsidR="007055F7" w:rsidRPr="007055F7" w:rsidRDefault="007055F7" w:rsidP="00A41FFD">
            <w:pPr>
              <w:pStyle w:val="ListParagraph"/>
              <w:numPr>
                <w:ilvl w:val="1"/>
                <w:numId w:val="33"/>
              </w:numPr>
              <w:spacing w:after="0" w:line="240" w:lineRule="auto"/>
              <w:jc w:val="both"/>
              <w:rPr>
                <w:lang w:val="sr-Cyrl-BA"/>
              </w:rPr>
            </w:pPr>
            <w:r w:rsidRPr="007055F7">
              <w:rPr>
                <w:rFonts w:asciiTheme="minorHAnsi" w:hAnsiTheme="minorHAnsi" w:cstheme="minorHAnsi"/>
                <w:lang w:val="sr-Cyrl-BA"/>
              </w:rPr>
              <w:t>Подршка развоју предузетништва жена у другим областима</w:t>
            </w:r>
          </w:p>
        </w:tc>
      </w:tr>
    </w:tbl>
    <w:p w14:paraId="62773C97" w14:textId="77777777" w:rsidR="00941D46" w:rsidRPr="00282D4A" w:rsidRDefault="00941D46" w:rsidP="00941D46">
      <w:pPr>
        <w:jc w:val="both"/>
        <w:rPr>
          <w:lang w:val="sr-Cyrl-BA"/>
        </w:rPr>
      </w:pPr>
    </w:p>
    <w:p w14:paraId="135C4533" w14:textId="77777777" w:rsidR="007055F7" w:rsidRPr="008D00BB" w:rsidRDefault="007055F7" w:rsidP="00941D46">
      <w:pPr>
        <w:jc w:val="both"/>
        <w:rPr>
          <w:b/>
          <w:lang w:val="sr-Cyrl-BA"/>
        </w:rPr>
      </w:pPr>
      <w:r w:rsidRPr="008D00BB">
        <w:rPr>
          <w:b/>
          <w:lang w:val="sr-Cyrl-BA"/>
        </w:rPr>
        <w:t>2.1. Преглед приоритета и мјера за 1. стратешки циљ</w:t>
      </w:r>
    </w:p>
    <w:p w14:paraId="55D76EEC" w14:textId="565F057B" w:rsidR="007055F7" w:rsidRPr="00282D4A" w:rsidRDefault="007055F7" w:rsidP="00941D46">
      <w:pPr>
        <w:jc w:val="both"/>
        <w:rPr>
          <w:lang w:val="sr-Cyrl-BA"/>
        </w:rPr>
      </w:pPr>
      <w:r w:rsidRPr="00282D4A">
        <w:rPr>
          <w:lang w:val="sr-Cyrl-BA"/>
        </w:rPr>
        <w:t xml:space="preserve">У овом дијелу су табеларно приказани и сажето описани приоритети и мјере за 1. стратешки циљ, са припадајућим индикаторима. За индикаторе је дефинисано полазно стање, колико је то било могуће на основу расположивих података, као и циљно стање. Притом се ради о индикаторима крајњег резултата (енгл. </w:t>
      </w:r>
      <w:r>
        <w:t>outcome</w:t>
      </w:r>
      <w:r w:rsidRPr="00282D4A">
        <w:rPr>
          <w:lang w:val="sr-Cyrl-BA"/>
        </w:rPr>
        <w:t xml:space="preserve">) у случају приоритета, и индикаторима резултата мјера (енгл. </w:t>
      </w:r>
      <w:r>
        <w:t>output</w:t>
      </w:r>
      <w:r w:rsidRPr="00282D4A">
        <w:rPr>
          <w:lang w:val="sr-Cyrl-BA"/>
        </w:rPr>
        <w:t xml:space="preserve">) у случају мјера. У оквиру 1. стратешког циља планирана су два приоритета, </w:t>
      </w:r>
      <w:r w:rsidR="001E4489">
        <w:rPr>
          <w:lang w:val="sr-Cyrl-BA"/>
        </w:rPr>
        <w:t>шест</w:t>
      </w:r>
      <w:r w:rsidRPr="00282D4A">
        <w:rPr>
          <w:lang w:val="sr-Cyrl-BA"/>
        </w:rPr>
        <w:t xml:space="preserve"> мјера и три стратешка пројекта. Одабрани приоритети су у складу са стратешким циљем (</w:t>
      </w:r>
      <w:r w:rsidRPr="007055F7">
        <w:rPr>
          <w:rFonts w:asciiTheme="minorHAnsi" w:hAnsiTheme="minorHAnsi" w:cstheme="minorHAnsi"/>
          <w:b/>
          <w:bCs/>
          <w:lang w:val="sr-Cyrl-RS"/>
        </w:rPr>
        <w:t>Јачати конкурентност пословних субјеката које покрећу и воде предузетнице</w:t>
      </w:r>
      <w:r w:rsidRPr="00282D4A">
        <w:rPr>
          <w:lang w:val="sr-Cyrl-BA"/>
        </w:rPr>
        <w:t>) и са раније утврђеним елементима првог стратешког фокуса. Одабрани приоритети су у међусобној вези и заједно омогућују остварење постављеног стратешког циља. Квантитативни индикатори су коришћени гдје год је то било могуће и оправдано. Уколико то</w:t>
      </w:r>
      <w:r w:rsidR="00C74A5E">
        <w:rPr>
          <w:lang w:val="sr-Cyrl-BA"/>
        </w:rPr>
        <w:t xml:space="preserve"> није било могуће или оправдано</w:t>
      </w:r>
      <w:r w:rsidRPr="00282D4A">
        <w:rPr>
          <w:lang w:val="sr-Cyrl-BA"/>
        </w:rPr>
        <w:t xml:space="preserve"> коришћени су одговарајући квалитативни индикатори. Детаљан преглед мјера у оквиру овог циља дат је у прилогу овог стратешког документа.</w:t>
      </w:r>
    </w:p>
    <w:tbl>
      <w:tblPr>
        <w:tblStyle w:val="TableGrid"/>
        <w:tblW w:w="0" w:type="auto"/>
        <w:tblInd w:w="-185" w:type="dxa"/>
        <w:tblLook w:val="04A0" w:firstRow="1" w:lastRow="0" w:firstColumn="1" w:lastColumn="0" w:noHBand="0" w:noVBand="1"/>
      </w:tblPr>
      <w:tblGrid>
        <w:gridCol w:w="2160"/>
        <w:gridCol w:w="3060"/>
        <w:gridCol w:w="2250"/>
        <w:gridCol w:w="2065"/>
      </w:tblGrid>
      <w:tr w:rsidR="00F73246" w:rsidRPr="00F73246" w14:paraId="24B2E5AB" w14:textId="77777777" w:rsidTr="00F66C15">
        <w:tc>
          <w:tcPr>
            <w:tcW w:w="9535" w:type="dxa"/>
            <w:gridSpan w:val="4"/>
            <w:tcBorders>
              <w:top w:val="single" w:sz="4" w:space="0" w:color="auto"/>
              <w:left w:val="single" w:sz="4" w:space="0" w:color="auto"/>
              <w:bottom w:val="single" w:sz="4" w:space="0" w:color="auto"/>
              <w:tr2bl w:val="nil"/>
            </w:tcBorders>
            <w:shd w:val="clear" w:color="auto" w:fill="FBE4D5" w:themeFill="accent2" w:themeFillTint="33"/>
          </w:tcPr>
          <w:p w14:paraId="69CAD0A3" w14:textId="77777777" w:rsidR="002C6057" w:rsidRPr="00F66C15" w:rsidRDefault="002C6057" w:rsidP="002C6057">
            <w:pPr>
              <w:jc w:val="center"/>
              <w:rPr>
                <w:b/>
                <w:color w:val="000000" w:themeColor="text1"/>
                <w:lang w:val="sr-Cyrl-BA"/>
              </w:rPr>
            </w:pPr>
            <w:r w:rsidRPr="00F66C15">
              <w:rPr>
                <w:b/>
                <w:color w:val="000000" w:themeColor="text1"/>
                <w:lang w:val="sr-Cyrl-BA"/>
              </w:rPr>
              <w:t xml:space="preserve">Стратешки циљ 1: </w:t>
            </w:r>
            <w:r w:rsidRPr="00F66C15">
              <w:rPr>
                <w:rFonts w:asciiTheme="minorHAnsi" w:hAnsiTheme="minorHAnsi" w:cstheme="minorHAnsi"/>
                <w:b/>
                <w:bCs/>
                <w:color w:val="000000" w:themeColor="text1"/>
                <w:lang w:val="sr-Cyrl-RS"/>
              </w:rPr>
              <w:t>Јачати конкурентност пословних субјеката које покрећу и воде предузетнице</w:t>
            </w:r>
          </w:p>
        </w:tc>
      </w:tr>
      <w:tr w:rsidR="007055F7" w:rsidRPr="003359D4" w14:paraId="0C444BBA" w14:textId="77777777" w:rsidTr="005824A6">
        <w:tc>
          <w:tcPr>
            <w:tcW w:w="2160" w:type="dxa"/>
            <w:tcBorders>
              <w:top w:val="single" w:sz="4" w:space="0" w:color="auto"/>
              <w:left w:val="single" w:sz="4" w:space="0" w:color="auto"/>
              <w:bottom w:val="single" w:sz="4" w:space="0" w:color="auto"/>
              <w:right w:val="single" w:sz="4" w:space="0" w:color="auto"/>
              <w:tr2bl w:val="nil"/>
            </w:tcBorders>
          </w:tcPr>
          <w:p w14:paraId="7E218C89" w14:textId="77777777" w:rsidR="002C6057" w:rsidRPr="003359D4" w:rsidRDefault="002C6057" w:rsidP="00F62CF4">
            <w:pPr>
              <w:spacing w:after="0" w:line="240" w:lineRule="auto"/>
              <w:jc w:val="both"/>
              <w:rPr>
                <w:b/>
                <w:lang w:val="sr-Cyrl-BA"/>
              </w:rPr>
            </w:pPr>
            <w:r w:rsidRPr="003359D4">
              <w:rPr>
                <w:b/>
                <w:lang w:val="sr-Cyrl-BA"/>
              </w:rPr>
              <w:t>Приоритет</w:t>
            </w:r>
          </w:p>
        </w:tc>
        <w:tc>
          <w:tcPr>
            <w:tcW w:w="3060" w:type="dxa"/>
            <w:tcBorders>
              <w:top w:val="single" w:sz="4" w:space="0" w:color="auto"/>
              <w:left w:val="single" w:sz="4" w:space="0" w:color="auto"/>
              <w:bottom w:val="single" w:sz="4" w:space="0" w:color="auto"/>
              <w:right w:val="single" w:sz="4" w:space="0" w:color="auto"/>
            </w:tcBorders>
          </w:tcPr>
          <w:p w14:paraId="6819658B" w14:textId="77777777" w:rsidR="007055F7" w:rsidRPr="003359D4" w:rsidRDefault="002C6057" w:rsidP="00F62CF4">
            <w:pPr>
              <w:spacing w:after="0" w:line="240" w:lineRule="auto"/>
              <w:jc w:val="center"/>
              <w:rPr>
                <w:b/>
                <w:lang w:val="sr-Cyrl-BA"/>
              </w:rPr>
            </w:pPr>
            <w:r w:rsidRPr="003359D4">
              <w:rPr>
                <w:b/>
                <w:lang w:val="sr-Cyrl-BA"/>
              </w:rPr>
              <w:t>Индикатор (крајњег) резултата</w:t>
            </w:r>
          </w:p>
        </w:tc>
        <w:tc>
          <w:tcPr>
            <w:tcW w:w="2250" w:type="dxa"/>
            <w:tcBorders>
              <w:top w:val="single" w:sz="4" w:space="0" w:color="auto"/>
              <w:left w:val="single" w:sz="4" w:space="0" w:color="auto"/>
              <w:bottom w:val="single" w:sz="4" w:space="0" w:color="auto"/>
              <w:right w:val="single" w:sz="4" w:space="0" w:color="auto"/>
            </w:tcBorders>
          </w:tcPr>
          <w:p w14:paraId="3159766A" w14:textId="77777777" w:rsidR="007055F7" w:rsidRPr="003359D4" w:rsidRDefault="002C6057" w:rsidP="00F62CF4">
            <w:pPr>
              <w:spacing w:after="0" w:line="240" w:lineRule="auto"/>
              <w:jc w:val="center"/>
              <w:rPr>
                <w:b/>
                <w:lang w:val="sr-Cyrl-BA"/>
              </w:rPr>
            </w:pPr>
            <w:r w:rsidRPr="003359D4">
              <w:rPr>
                <w:b/>
                <w:lang w:val="sr-Cyrl-BA"/>
              </w:rPr>
              <w:t>Полазна вриједност</w:t>
            </w:r>
          </w:p>
        </w:tc>
        <w:tc>
          <w:tcPr>
            <w:tcW w:w="2065" w:type="dxa"/>
            <w:tcBorders>
              <w:top w:val="single" w:sz="4" w:space="0" w:color="auto"/>
              <w:left w:val="single" w:sz="4" w:space="0" w:color="auto"/>
              <w:bottom w:val="single" w:sz="4" w:space="0" w:color="auto"/>
            </w:tcBorders>
          </w:tcPr>
          <w:p w14:paraId="50209015" w14:textId="77777777" w:rsidR="007055F7" w:rsidRPr="003359D4" w:rsidRDefault="002C6057" w:rsidP="00F62CF4">
            <w:pPr>
              <w:spacing w:after="0" w:line="240" w:lineRule="auto"/>
              <w:jc w:val="center"/>
              <w:rPr>
                <w:b/>
                <w:lang w:val="sr-Cyrl-BA"/>
              </w:rPr>
            </w:pPr>
            <w:r w:rsidRPr="003359D4">
              <w:rPr>
                <w:b/>
                <w:lang w:val="sr-Cyrl-BA"/>
              </w:rPr>
              <w:t>Циљна вриједност</w:t>
            </w:r>
          </w:p>
        </w:tc>
      </w:tr>
      <w:tr w:rsidR="007055F7" w:rsidRPr="009B1C79" w14:paraId="680278EF" w14:textId="77777777" w:rsidTr="005824A6">
        <w:tc>
          <w:tcPr>
            <w:tcW w:w="2160" w:type="dxa"/>
            <w:tcBorders>
              <w:top w:val="single" w:sz="4" w:space="0" w:color="auto"/>
            </w:tcBorders>
          </w:tcPr>
          <w:p w14:paraId="3319C6BC" w14:textId="77777777" w:rsidR="007055F7" w:rsidRPr="00F63D58" w:rsidRDefault="002C6057" w:rsidP="00F62CF4">
            <w:pPr>
              <w:pStyle w:val="ListParagraph"/>
              <w:numPr>
                <w:ilvl w:val="1"/>
                <w:numId w:val="34"/>
              </w:numPr>
              <w:spacing w:after="0" w:line="240" w:lineRule="auto"/>
              <w:jc w:val="both"/>
              <w:rPr>
                <w:rFonts w:asciiTheme="minorHAnsi" w:hAnsiTheme="minorHAnsi" w:cstheme="minorHAnsi"/>
                <w:b/>
                <w:lang w:val="sr-Cyrl-RS"/>
              </w:rPr>
            </w:pPr>
            <w:r w:rsidRPr="00F63D58">
              <w:rPr>
                <w:rFonts w:asciiTheme="minorHAnsi" w:hAnsiTheme="minorHAnsi" w:cstheme="minorHAnsi"/>
                <w:b/>
                <w:lang w:val="sr-Cyrl-RS"/>
              </w:rPr>
              <w:t>Обезбиједити бољи приступ финансијама за предузетнице</w:t>
            </w:r>
          </w:p>
        </w:tc>
        <w:tc>
          <w:tcPr>
            <w:tcW w:w="3060" w:type="dxa"/>
            <w:tcBorders>
              <w:top w:val="single" w:sz="4" w:space="0" w:color="auto"/>
            </w:tcBorders>
          </w:tcPr>
          <w:p w14:paraId="3FA8675E" w14:textId="5D55E367" w:rsidR="005824A6" w:rsidRDefault="005824A6" w:rsidP="00F62CF4">
            <w:pPr>
              <w:spacing w:after="0" w:line="240" w:lineRule="auto"/>
              <w:jc w:val="both"/>
              <w:rPr>
                <w:rFonts w:asciiTheme="minorHAnsi" w:hAnsiTheme="minorHAnsi" w:cstheme="minorHAnsi"/>
                <w:lang w:val="sr-Cyrl-RS"/>
              </w:rPr>
            </w:pPr>
            <w:r w:rsidRPr="00A52FC3">
              <w:rPr>
                <w:rFonts w:asciiTheme="minorHAnsi" w:hAnsiTheme="minorHAnsi" w:cstheme="minorHAnsi"/>
                <w:lang w:val="sr-Cyrl-RS"/>
              </w:rPr>
              <w:t>Раст броја одобрених кредита за предузетнице</w:t>
            </w:r>
          </w:p>
          <w:p w14:paraId="4301DE01" w14:textId="77777777" w:rsidR="005B48A3" w:rsidRDefault="005B48A3" w:rsidP="00F62CF4">
            <w:pPr>
              <w:spacing w:after="0" w:line="240" w:lineRule="auto"/>
              <w:jc w:val="both"/>
              <w:rPr>
                <w:rFonts w:asciiTheme="minorHAnsi" w:hAnsiTheme="minorHAnsi" w:cstheme="minorHAnsi"/>
                <w:lang w:val="sr-Cyrl-RS"/>
              </w:rPr>
            </w:pPr>
          </w:p>
          <w:p w14:paraId="3A925598" w14:textId="247BD14C" w:rsidR="005824A6" w:rsidRDefault="005824A6" w:rsidP="00F62CF4">
            <w:pPr>
              <w:spacing w:after="0" w:line="240" w:lineRule="auto"/>
              <w:jc w:val="both"/>
              <w:rPr>
                <w:rFonts w:asciiTheme="minorHAnsi" w:hAnsiTheme="minorHAnsi" w:cstheme="minorHAnsi"/>
                <w:lang w:val="sr-Cyrl-RS"/>
              </w:rPr>
            </w:pPr>
            <w:r w:rsidRPr="00A52FC3">
              <w:rPr>
                <w:rFonts w:asciiTheme="minorHAnsi" w:hAnsiTheme="minorHAnsi" w:cstheme="minorHAnsi"/>
                <w:lang w:val="sr-Cyrl-RS"/>
              </w:rPr>
              <w:t>Раст броја одобрених гаранција за предузетнице</w:t>
            </w:r>
          </w:p>
          <w:p w14:paraId="3D192833" w14:textId="77777777" w:rsidR="005B48A3" w:rsidRDefault="005B48A3" w:rsidP="00F62CF4">
            <w:pPr>
              <w:spacing w:after="0" w:line="240" w:lineRule="auto"/>
              <w:jc w:val="both"/>
              <w:rPr>
                <w:rFonts w:asciiTheme="minorHAnsi" w:hAnsiTheme="minorHAnsi" w:cstheme="minorHAnsi"/>
                <w:lang w:val="sr-Cyrl-RS"/>
              </w:rPr>
            </w:pPr>
          </w:p>
          <w:p w14:paraId="1AEA76E5" w14:textId="69E17415" w:rsidR="005824A6" w:rsidRDefault="005824A6" w:rsidP="00F62CF4">
            <w:pPr>
              <w:spacing w:after="0" w:line="240" w:lineRule="auto"/>
              <w:jc w:val="both"/>
              <w:rPr>
                <w:rFonts w:asciiTheme="minorHAnsi" w:hAnsiTheme="minorHAnsi" w:cstheme="minorHAnsi"/>
                <w:lang w:val="sr-Cyrl-RS"/>
              </w:rPr>
            </w:pPr>
            <w:r w:rsidRPr="00A52FC3">
              <w:rPr>
                <w:rFonts w:asciiTheme="minorHAnsi" w:hAnsiTheme="minorHAnsi" w:cstheme="minorHAnsi"/>
                <w:lang w:val="sr-Cyrl-RS"/>
              </w:rPr>
              <w:lastRenderedPageBreak/>
              <w:t>Раст броја подржаних предузетница из</w:t>
            </w:r>
            <w:r>
              <w:rPr>
                <w:rFonts w:asciiTheme="minorHAnsi" w:hAnsiTheme="minorHAnsi" w:cstheme="minorHAnsi"/>
                <w:lang w:val="sr-Cyrl-RS"/>
              </w:rPr>
              <w:t xml:space="preserve"> доступних програма и пројеката</w:t>
            </w:r>
          </w:p>
          <w:p w14:paraId="092F2B90" w14:textId="77777777" w:rsidR="005B48A3" w:rsidRDefault="005B48A3" w:rsidP="00F62CF4">
            <w:pPr>
              <w:spacing w:after="0" w:line="240" w:lineRule="auto"/>
              <w:jc w:val="both"/>
              <w:rPr>
                <w:rFonts w:asciiTheme="minorHAnsi" w:hAnsiTheme="minorHAnsi" w:cstheme="minorHAnsi"/>
                <w:lang w:val="sr-Cyrl-RS"/>
              </w:rPr>
            </w:pPr>
          </w:p>
          <w:p w14:paraId="2FDFFE64" w14:textId="4A8A1E96" w:rsidR="005824A6" w:rsidRDefault="005824A6" w:rsidP="00F62CF4">
            <w:pPr>
              <w:spacing w:after="0" w:line="240" w:lineRule="auto"/>
              <w:jc w:val="both"/>
              <w:rPr>
                <w:rFonts w:asciiTheme="minorHAnsi" w:hAnsiTheme="minorHAnsi" w:cstheme="minorHAnsi"/>
                <w:lang w:val="sr-Cyrl-RS"/>
              </w:rPr>
            </w:pPr>
            <w:r w:rsidRPr="00A52FC3">
              <w:rPr>
                <w:rFonts w:asciiTheme="minorHAnsi" w:hAnsiTheme="minorHAnsi" w:cstheme="minorHAnsi"/>
                <w:lang w:val="sr-Cyrl-RS"/>
              </w:rPr>
              <w:t>Раст одобрених износа средстава из доступних програма и пројеката</w:t>
            </w:r>
          </w:p>
          <w:p w14:paraId="2FC43FF4" w14:textId="77777777" w:rsidR="005B48A3" w:rsidRDefault="005B48A3" w:rsidP="00F62CF4">
            <w:pPr>
              <w:spacing w:after="0" w:line="240" w:lineRule="auto"/>
              <w:jc w:val="both"/>
              <w:rPr>
                <w:rFonts w:asciiTheme="minorHAnsi" w:hAnsiTheme="minorHAnsi" w:cstheme="minorHAnsi"/>
                <w:lang w:val="sr-Cyrl-RS"/>
              </w:rPr>
            </w:pPr>
          </w:p>
          <w:p w14:paraId="3F2F1BF1" w14:textId="77777777" w:rsidR="005824A6" w:rsidRPr="00282D4A" w:rsidRDefault="005824A6" w:rsidP="00F62CF4">
            <w:pPr>
              <w:spacing w:after="0" w:line="240" w:lineRule="auto"/>
              <w:jc w:val="both"/>
              <w:rPr>
                <w:lang w:val="sr-Cyrl-RS"/>
              </w:rPr>
            </w:pPr>
            <w:r w:rsidRPr="00A52FC3">
              <w:rPr>
                <w:rFonts w:asciiTheme="minorHAnsi" w:hAnsiTheme="minorHAnsi" w:cstheme="minorHAnsi"/>
                <w:lang w:val="sr-Cyrl-RS"/>
              </w:rPr>
              <w:t>Раст броја подржаних активности предузетница</w:t>
            </w:r>
          </w:p>
        </w:tc>
        <w:tc>
          <w:tcPr>
            <w:tcW w:w="2250" w:type="dxa"/>
            <w:tcBorders>
              <w:top w:val="single" w:sz="4" w:space="0" w:color="auto"/>
            </w:tcBorders>
          </w:tcPr>
          <w:p w14:paraId="2BAFD418" w14:textId="77777777" w:rsidR="005824A6" w:rsidRDefault="005824A6" w:rsidP="005824A6">
            <w:pPr>
              <w:spacing w:after="0" w:line="240" w:lineRule="auto"/>
              <w:jc w:val="center"/>
              <w:rPr>
                <w:lang w:val="sr-Cyrl-BA"/>
              </w:rPr>
            </w:pPr>
            <w:r>
              <w:rPr>
                <w:lang w:val="sr-Cyrl-BA"/>
              </w:rPr>
              <w:lastRenderedPageBreak/>
              <w:t>-</w:t>
            </w:r>
          </w:p>
          <w:p w14:paraId="136877FC" w14:textId="77777777" w:rsidR="005824A6" w:rsidRDefault="005824A6" w:rsidP="005824A6">
            <w:pPr>
              <w:spacing w:after="0" w:line="240" w:lineRule="auto"/>
              <w:jc w:val="center"/>
              <w:rPr>
                <w:lang w:val="sr-Cyrl-BA"/>
              </w:rPr>
            </w:pPr>
          </w:p>
          <w:p w14:paraId="20DDC122" w14:textId="77777777" w:rsidR="005B48A3" w:rsidRDefault="005B48A3" w:rsidP="005824A6">
            <w:pPr>
              <w:spacing w:after="0" w:line="240" w:lineRule="auto"/>
              <w:jc w:val="center"/>
              <w:rPr>
                <w:lang w:val="sr-Cyrl-BA"/>
              </w:rPr>
            </w:pPr>
          </w:p>
          <w:p w14:paraId="29CFBB2A" w14:textId="0453E0A5" w:rsidR="005824A6" w:rsidRDefault="005824A6" w:rsidP="005824A6">
            <w:pPr>
              <w:spacing w:after="0" w:line="240" w:lineRule="auto"/>
              <w:jc w:val="center"/>
              <w:rPr>
                <w:lang w:val="sr-Cyrl-BA"/>
              </w:rPr>
            </w:pPr>
            <w:r>
              <w:rPr>
                <w:lang w:val="sr-Cyrl-BA"/>
              </w:rPr>
              <w:t>6</w:t>
            </w:r>
          </w:p>
          <w:p w14:paraId="214C1213" w14:textId="2102470A" w:rsidR="005824A6" w:rsidRDefault="005824A6" w:rsidP="005824A6">
            <w:pPr>
              <w:spacing w:after="0" w:line="240" w:lineRule="auto"/>
              <w:jc w:val="center"/>
              <w:rPr>
                <w:lang w:val="sr-Cyrl-BA"/>
              </w:rPr>
            </w:pPr>
          </w:p>
          <w:p w14:paraId="6F6BFE55" w14:textId="5471F998" w:rsidR="005B48A3" w:rsidRDefault="005B48A3" w:rsidP="005824A6">
            <w:pPr>
              <w:spacing w:after="0" w:line="240" w:lineRule="auto"/>
              <w:jc w:val="center"/>
              <w:rPr>
                <w:lang w:val="sr-Cyrl-BA"/>
              </w:rPr>
            </w:pPr>
          </w:p>
          <w:p w14:paraId="338128DE" w14:textId="77777777" w:rsidR="005B48A3" w:rsidRDefault="005B48A3" w:rsidP="005824A6">
            <w:pPr>
              <w:spacing w:after="0" w:line="240" w:lineRule="auto"/>
              <w:jc w:val="center"/>
              <w:rPr>
                <w:lang w:val="sr-Cyrl-BA"/>
              </w:rPr>
            </w:pPr>
          </w:p>
          <w:p w14:paraId="7E5E383E" w14:textId="77777777" w:rsidR="005824A6" w:rsidRDefault="005824A6" w:rsidP="005824A6">
            <w:pPr>
              <w:spacing w:after="0" w:line="240" w:lineRule="auto"/>
              <w:jc w:val="center"/>
              <w:rPr>
                <w:lang w:val="sr-Cyrl-BA"/>
              </w:rPr>
            </w:pPr>
            <w:r>
              <w:rPr>
                <w:lang w:val="sr-Cyrl-BA"/>
              </w:rPr>
              <w:lastRenderedPageBreak/>
              <w:t>-</w:t>
            </w:r>
          </w:p>
          <w:p w14:paraId="7FA09E74" w14:textId="77777777" w:rsidR="005824A6" w:rsidRDefault="005824A6" w:rsidP="005824A6">
            <w:pPr>
              <w:spacing w:after="0" w:line="240" w:lineRule="auto"/>
              <w:jc w:val="center"/>
              <w:rPr>
                <w:lang w:val="sr-Cyrl-BA"/>
              </w:rPr>
            </w:pPr>
          </w:p>
          <w:p w14:paraId="4FEBB2C3" w14:textId="77777777" w:rsidR="005824A6" w:rsidRDefault="005824A6" w:rsidP="005824A6">
            <w:pPr>
              <w:spacing w:after="0" w:line="240" w:lineRule="auto"/>
              <w:jc w:val="center"/>
              <w:rPr>
                <w:lang w:val="sr-Cyrl-BA"/>
              </w:rPr>
            </w:pPr>
          </w:p>
          <w:p w14:paraId="2035CEF7" w14:textId="77777777" w:rsidR="005824A6" w:rsidRDefault="005824A6" w:rsidP="005824A6">
            <w:pPr>
              <w:spacing w:after="0" w:line="240" w:lineRule="auto"/>
              <w:jc w:val="center"/>
              <w:rPr>
                <w:lang w:val="sr-Cyrl-BA"/>
              </w:rPr>
            </w:pPr>
            <w:r>
              <w:rPr>
                <w:lang w:val="sr-Cyrl-BA"/>
              </w:rPr>
              <w:t>-</w:t>
            </w:r>
          </w:p>
          <w:p w14:paraId="4B519154" w14:textId="77777777" w:rsidR="005824A6" w:rsidRDefault="005824A6" w:rsidP="005824A6">
            <w:pPr>
              <w:spacing w:after="0" w:line="240" w:lineRule="auto"/>
              <w:jc w:val="center"/>
              <w:rPr>
                <w:lang w:val="sr-Cyrl-BA"/>
              </w:rPr>
            </w:pPr>
          </w:p>
          <w:p w14:paraId="134114D1" w14:textId="77777777" w:rsidR="005824A6" w:rsidRDefault="005824A6" w:rsidP="005824A6">
            <w:pPr>
              <w:spacing w:after="0" w:line="240" w:lineRule="auto"/>
              <w:jc w:val="center"/>
              <w:rPr>
                <w:lang w:val="sr-Cyrl-BA"/>
              </w:rPr>
            </w:pPr>
          </w:p>
          <w:p w14:paraId="07351E5C" w14:textId="77777777" w:rsidR="005B48A3" w:rsidRDefault="005B48A3" w:rsidP="005824A6">
            <w:pPr>
              <w:spacing w:after="0" w:line="240" w:lineRule="auto"/>
              <w:jc w:val="center"/>
              <w:rPr>
                <w:lang w:val="sr-Cyrl-BA"/>
              </w:rPr>
            </w:pPr>
          </w:p>
          <w:p w14:paraId="42C84C79" w14:textId="4F6595EA" w:rsidR="005824A6" w:rsidRPr="005824A6" w:rsidRDefault="005824A6" w:rsidP="005824A6">
            <w:pPr>
              <w:spacing w:after="0" w:line="240" w:lineRule="auto"/>
              <w:jc w:val="center"/>
              <w:rPr>
                <w:lang w:val="sr-Cyrl-BA"/>
              </w:rPr>
            </w:pPr>
            <w:r>
              <w:rPr>
                <w:lang w:val="sr-Cyrl-BA"/>
              </w:rPr>
              <w:t>-</w:t>
            </w:r>
          </w:p>
        </w:tc>
        <w:tc>
          <w:tcPr>
            <w:tcW w:w="2065" w:type="dxa"/>
            <w:tcBorders>
              <w:top w:val="single" w:sz="4" w:space="0" w:color="auto"/>
            </w:tcBorders>
          </w:tcPr>
          <w:p w14:paraId="788CFAEC" w14:textId="77777777" w:rsidR="005824A6" w:rsidRDefault="005824A6" w:rsidP="005824A6">
            <w:pPr>
              <w:spacing w:after="0" w:line="240" w:lineRule="auto"/>
              <w:jc w:val="center"/>
              <w:rPr>
                <w:rFonts w:asciiTheme="minorHAnsi" w:hAnsiTheme="minorHAnsi" w:cstheme="minorHAnsi"/>
                <w:lang w:val="sr-Cyrl-BA"/>
              </w:rPr>
            </w:pPr>
            <w:r w:rsidRPr="00A52FC3">
              <w:rPr>
                <w:rFonts w:asciiTheme="minorHAnsi" w:hAnsiTheme="minorHAnsi" w:cstheme="minorHAnsi"/>
                <w:lang w:val="sr-Cyrl-BA"/>
              </w:rPr>
              <w:lastRenderedPageBreak/>
              <w:t>10%</w:t>
            </w:r>
            <w:r>
              <w:rPr>
                <w:rFonts w:asciiTheme="minorHAnsi" w:hAnsiTheme="minorHAnsi" w:cstheme="minorHAnsi"/>
                <w:lang w:val="sr-Cyrl-BA"/>
              </w:rPr>
              <w:t xml:space="preserve"> </w:t>
            </w:r>
            <w:r w:rsidRPr="00A52FC3">
              <w:rPr>
                <w:rFonts w:asciiTheme="minorHAnsi" w:hAnsiTheme="minorHAnsi" w:cstheme="minorHAnsi"/>
                <w:lang w:val="sr-Cyrl-BA"/>
              </w:rPr>
              <w:t xml:space="preserve"> годишње</w:t>
            </w:r>
          </w:p>
          <w:p w14:paraId="53832AEA" w14:textId="51CC748D" w:rsidR="005824A6" w:rsidRDefault="005824A6" w:rsidP="005824A6">
            <w:pPr>
              <w:spacing w:after="0" w:line="240" w:lineRule="auto"/>
              <w:jc w:val="center"/>
              <w:rPr>
                <w:rFonts w:asciiTheme="minorHAnsi" w:hAnsiTheme="minorHAnsi" w:cstheme="minorHAnsi"/>
                <w:lang w:val="sr-Cyrl-BA"/>
              </w:rPr>
            </w:pPr>
          </w:p>
          <w:p w14:paraId="2BA01506" w14:textId="77777777" w:rsidR="005B48A3" w:rsidRDefault="005B48A3" w:rsidP="005824A6">
            <w:pPr>
              <w:spacing w:after="0" w:line="240" w:lineRule="auto"/>
              <w:jc w:val="center"/>
              <w:rPr>
                <w:rFonts w:asciiTheme="minorHAnsi" w:hAnsiTheme="minorHAnsi" w:cstheme="minorHAnsi"/>
                <w:lang w:val="sr-Cyrl-BA"/>
              </w:rPr>
            </w:pPr>
          </w:p>
          <w:p w14:paraId="6A124486" w14:textId="77777777" w:rsidR="005824A6" w:rsidRDefault="005824A6" w:rsidP="005824A6">
            <w:pPr>
              <w:spacing w:after="0" w:line="240" w:lineRule="auto"/>
              <w:jc w:val="center"/>
              <w:rPr>
                <w:rFonts w:asciiTheme="minorHAnsi" w:hAnsiTheme="minorHAnsi" w:cstheme="minorHAnsi"/>
                <w:lang w:val="sr-Cyrl-BA"/>
              </w:rPr>
            </w:pPr>
            <w:r w:rsidRPr="00A52FC3">
              <w:rPr>
                <w:rFonts w:asciiTheme="minorHAnsi" w:hAnsiTheme="minorHAnsi" w:cstheme="minorHAnsi"/>
                <w:lang w:val="sr-Cyrl-BA"/>
              </w:rPr>
              <w:t>10%</w:t>
            </w:r>
            <w:r>
              <w:rPr>
                <w:rFonts w:asciiTheme="minorHAnsi" w:hAnsiTheme="minorHAnsi" w:cstheme="minorHAnsi"/>
                <w:lang w:val="sr-Cyrl-BA"/>
              </w:rPr>
              <w:t xml:space="preserve"> </w:t>
            </w:r>
            <w:r w:rsidRPr="00A52FC3">
              <w:rPr>
                <w:rFonts w:asciiTheme="minorHAnsi" w:hAnsiTheme="minorHAnsi" w:cstheme="minorHAnsi"/>
                <w:lang w:val="sr-Cyrl-BA"/>
              </w:rPr>
              <w:t>годишње</w:t>
            </w:r>
          </w:p>
          <w:p w14:paraId="59DBA9A3" w14:textId="43DED8B7" w:rsidR="005824A6" w:rsidRDefault="005824A6" w:rsidP="005824A6">
            <w:pPr>
              <w:spacing w:after="0" w:line="240" w:lineRule="auto"/>
              <w:jc w:val="center"/>
              <w:rPr>
                <w:rFonts w:asciiTheme="minorHAnsi" w:hAnsiTheme="minorHAnsi" w:cstheme="minorHAnsi"/>
                <w:lang w:val="sr-Cyrl-BA"/>
              </w:rPr>
            </w:pPr>
          </w:p>
          <w:p w14:paraId="572CB447" w14:textId="77777777" w:rsidR="005B48A3" w:rsidRDefault="005B48A3" w:rsidP="005824A6">
            <w:pPr>
              <w:spacing w:after="0" w:line="240" w:lineRule="auto"/>
              <w:jc w:val="center"/>
              <w:rPr>
                <w:rFonts w:asciiTheme="minorHAnsi" w:hAnsiTheme="minorHAnsi" w:cstheme="minorHAnsi"/>
                <w:lang w:val="sr-Cyrl-BA"/>
              </w:rPr>
            </w:pPr>
          </w:p>
          <w:p w14:paraId="5B07ADB3" w14:textId="77777777" w:rsidR="005824A6" w:rsidRDefault="005824A6" w:rsidP="005824A6">
            <w:pPr>
              <w:spacing w:after="0" w:line="240" w:lineRule="auto"/>
              <w:jc w:val="center"/>
              <w:rPr>
                <w:rFonts w:asciiTheme="minorHAnsi" w:hAnsiTheme="minorHAnsi" w:cstheme="minorHAnsi"/>
                <w:lang w:val="sr-Cyrl-BA"/>
              </w:rPr>
            </w:pPr>
            <w:r w:rsidRPr="00A52FC3">
              <w:rPr>
                <w:rFonts w:asciiTheme="minorHAnsi" w:hAnsiTheme="minorHAnsi" w:cstheme="minorHAnsi"/>
                <w:lang w:val="sr-Cyrl-BA"/>
              </w:rPr>
              <w:t>5% годишње</w:t>
            </w:r>
          </w:p>
          <w:p w14:paraId="509FA3E9" w14:textId="77777777" w:rsidR="005824A6" w:rsidRDefault="005824A6" w:rsidP="005824A6">
            <w:pPr>
              <w:spacing w:after="0" w:line="240" w:lineRule="auto"/>
              <w:jc w:val="center"/>
              <w:rPr>
                <w:rFonts w:asciiTheme="minorHAnsi" w:hAnsiTheme="minorHAnsi" w:cstheme="minorHAnsi"/>
                <w:lang w:val="sr-Cyrl-BA"/>
              </w:rPr>
            </w:pPr>
          </w:p>
          <w:p w14:paraId="17601377" w14:textId="77777777" w:rsidR="005824A6" w:rsidRDefault="005824A6" w:rsidP="005824A6">
            <w:pPr>
              <w:spacing w:after="0" w:line="240" w:lineRule="auto"/>
              <w:jc w:val="center"/>
              <w:rPr>
                <w:rFonts w:asciiTheme="minorHAnsi" w:hAnsiTheme="minorHAnsi" w:cstheme="minorHAnsi"/>
                <w:lang w:val="sr-Cyrl-BA"/>
              </w:rPr>
            </w:pPr>
          </w:p>
          <w:p w14:paraId="2BD139F0" w14:textId="77777777" w:rsidR="005B48A3" w:rsidRDefault="005B48A3" w:rsidP="005824A6">
            <w:pPr>
              <w:spacing w:after="0" w:line="240" w:lineRule="auto"/>
              <w:jc w:val="center"/>
              <w:rPr>
                <w:rFonts w:asciiTheme="minorHAnsi" w:hAnsiTheme="minorHAnsi" w:cstheme="minorHAnsi"/>
                <w:lang w:val="sr-Cyrl-BA"/>
              </w:rPr>
            </w:pPr>
          </w:p>
          <w:p w14:paraId="5BD76C55" w14:textId="5283F816" w:rsidR="005824A6" w:rsidRDefault="005824A6" w:rsidP="005824A6">
            <w:pPr>
              <w:spacing w:after="0" w:line="240" w:lineRule="auto"/>
              <w:jc w:val="center"/>
              <w:rPr>
                <w:rFonts w:asciiTheme="minorHAnsi" w:hAnsiTheme="minorHAnsi" w:cstheme="minorHAnsi"/>
                <w:lang w:val="sr-Cyrl-BA"/>
              </w:rPr>
            </w:pPr>
            <w:r w:rsidRPr="00A52FC3">
              <w:rPr>
                <w:rFonts w:asciiTheme="minorHAnsi" w:hAnsiTheme="minorHAnsi" w:cstheme="minorHAnsi"/>
                <w:lang w:val="sr-Cyrl-BA"/>
              </w:rPr>
              <w:t>10% годишње</w:t>
            </w:r>
          </w:p>
          <w:p w14:paraId="7263EA3E" w14:textId="77777777" w:rsidR="005824A6" w:rsidRDefault="005824A6" w:rsidP="005824A6">
            <w:pPr>
              <w:spacing w:after="0" w:line="240" w:lineRule="auto"/>
              <w:jc w:val="center"/>
              <w:rPr>
                <w:rFonts w:asciiTheme="minorHAnsi" w:hAnsiTheme="minorHAnsi" w:cstheme="minorHAnsi"/>
                <w:lang w:val="sr-Cyrl-BA"/>
              </w:rPr>
            </w:pPr>
          </w:p>
          <w:p w14:paraId="7E1E45E7" w14:textId="77777777" w:rsidR="005824A6" w:rsidRDefault="005824A6" w:rsidP="005824A6">
            <w:pPr>
              <w:spacing w:after="0" w:line="240" w:lineRule="auto"/>
              <w:jc w:val="center"/>
              <w:rPr>
                <w:rFonts w:asciiTheme="minorHAnsi" w:hAnsiTheme="minorHAnsi" w:cstheme="minorHAnsi"/>
                <w:lang w:val="sr-Cyrl-BA"/>
              </w:rPr>
            </w:pPr>
          </w:p>
          <w:p w14:paraId="2F0BC853" w14:textId="77777777" w:rsidR="005B48A3" w:rsidRDefault="005B48A3" w:rsidP="005824A6">
            <w:pPr>
              <w:spacing w:after="0" w:line="240" w:lineRule="auto"/>
              <w:jc w:val="center"/>
              <w:rPr>
                <w:rFonts w:asciiTheme="minorHAnsi" w:hAnsiTheme="minorHAnsi" w:cstheme="minorHAnsi"/>
                <w:lang w:val="sr-Cyrl-BA"/>
              </w:rPr>
            </w:pPr>
          </w:p>
          <w:p w14:paraId="6A6CB902" w14:textId="5FB1475E" w:rsidR="005824A6" w:rsidRPr="00282D4A" w:rsidRDefault="005824A6" w:rsidP="005824A6">
            <w:pPr>
              <w:spacing w:after="0" w:line="240" w:lineRule="auto"/>
              <w:jc w:val="center"/>
              <w:rPr>
                <w:lang w:val="sr-Cyrl-BA"/>
              </w:rPr>
            </w:pPr>
            <w:r w:rsidRPr="00A52FC3">
              <w:rPr>
                <w:rFonts w:asciiTheme="minorHAnsi" w:hAnsiTheme="minorHAnsi" w:cstheme="minorHAnsi"/>
                <w:lang w:val="sr-Cyrl-BA"/>
              </w:rPr>
              <w:t>5% годишње</w:t>
            </w:r>
          </w:p>
        </w:tc>
      </w:tr>
      <w:tr w:rsidR="002C6057" w:rsidRPr="009B1C79" w14:paraId="3F49A3DD" w14:textId="77777777" w:rsidTr="006E3475">
        <w:tc>
          <w:tcPr>
            <w:tcW w:w="9535" w:type="dxa"/>
            <w:gridSpan w:val="4"/>
            <w:tcBorders>
              <w:top w:val="single" w:sz="4" w:space="0" w:color="auto"/>
            </w:tcBorders>
          </w:tcPr>
          <w:p w14:paraId="41E668A7" w14:textId="77777777" w:rsidR="002C6057" w:rsidRPr="00282D4A" w:rsidRDefault="002C6057" w:rsidP="0004179C">
            <w:pPr>
              <w:spacing w:after="0" w:line="240" w:lineRule="auto"/>
              <w:jc w:val="center"/>
              <w:rPr>
                <w:b/>
                <w:lang w:val="sr-Cyrl-BA"/>
              </w:rPr>
            </w:pPr>
            <w:r w:rsidRPr="00282D4A">
              <w:rPr>
                <w:b/>
                <w:lang w:val="sr-Cyrl-BA"/>
              </w:rPr>
              <w:lastRenderedPageBreak/>
              <w:t>ПРИПАДАЈУЋЕ МЈЕРЕ ЗА ОСТВАРЕЊЕ ПРИОРИТЕТА</w:t>
            </w:r>
          </w:p>
        </w:tc>
      </w:tr>
      <w:tr w:rsidR="002C6057" w:rsidRPr="009B1C79" w14:paraId="4CEDA991" w14:textId="77777777" w:rsidTr="002C6057">
        <w:trPr>
          <w:trHeight w:val="386"/>
        </w:trPr>
        <w:tc>
          <w:tcPr>
            <w:tcW w:w="9535" w:type="dxa"/>
            <w:gridSpan w:val="4"/>
            <w:tcBorders>
              <w:top w:val="single" w:sz="4" w:space="0" w:color="auto"/>
            </w:tcBorders>
          </w:tcPr>
          <w:p w14:paraId="07201CEC" w14:textId="77777777" w:rsidR="002C6057" w:rsidRPr="00282D4A" w:rsidRDefault="0004179C" w:rsidP="0004179C">
            <w:pPr>
              <w:spacing w:after="0" w:line="240" w:lineRule="auto"/>
              <w:rPr>
                <w:rFonts w:asciiTheme="minorHAnsi" w:hAnsiTheme="minorHAnsi" w:cstheme="minorHAnsi"/>
                <w:lang w:val="sr-Cyrl-BA"/>
              </w:rPr>
            </w:pPr>
            <w:r w:rsidRPr="00282D4A">
              <w:rPr>
                <w:rFonts w:asciiTheme="minorHAnsi" w:hAnsiTheme="minorHAnsi" w:cstheme="minorHAnsi"/>
                <w:lang w:val="sr-Cyrl-BA"/>
              </w:rPr>
              <w:t>1.1.</w:t>
            </w:r>
            <w:r>
              <w:rPr>
                <w:rFonts w:asciiTheme="minorHAnsi" w:hAnsiTheme="minorHAnsi" w:cstheme="minorHAnsi"/>
                <w:lang w:val="sr-Cyrl-BA"/>
              </w:rPr>
              <w:t>1</w:t>
            </w:r>
            <w:r w:rsidRPr="00282D4A">
              <w:rPr>
                <w:rFonts w:asciiTheme="minorHAnsi" w:hAnsiTheme="minorHAnsi" w:cstheme="minorHAnsi"/>
                <w:lang w:val="sr-Cyrl-BA"/>
              </w:rPr>
              <w:t xml:space="preserve"> </w:t>
            </w:r>
            <w:r w:rsidR="006E3475" w:rsidRPr="00282D4A">
              <w:rPr>
                <w:rFonts w:asciiTheme="minorHAnsi" w:hAnsiTheme="minorHAnsi" w:cstheme="minorHAnsi"/>
                <w:lang w:val="sr-Cyrl-BA"/>
              </w:rPr>
              <w:t>Омогућити већу финансијску подршку за предузетнице кроз подстицаје</w:t>
            </w:r>
          </w:p>
          <w:p w14:paraId="76022FB8" w14:textId="4C2D5166" w:rsidR="00F62CF4" w:rsidRPr="00C815C8" w:rsidRDefault="00F62CF4" w:rsidP="00C815C8">
            <w:pPr>
              <w:spacing w:after="0" w:line="240" w:lineRule="auto"/>
              <w:jc w:val="both"/>
              <w:rPr>
                <w:rFonts w:asciiTheme="minorHAnsi" w:hAnsiTheme="minorHAnsi" w:cstheme="minorHAnsi"/>
                <w:i/>
                <w:lang w:val="sr-Cyrl-BA"/>
              </w:rPr>
            </w:pPr>
          </w:p>
        </w:tc>
      </w:tr>
      <w:tr w:rsidR="006E3475" w:rsidRPr="009B1C79" w14:paraId="0DE9F8E7" w14:textId="77777777" w:rsidTr="002C6057">
        <w:trPr>
          <w:trHeight w:val="386"/>
        </w:trPr>
        <w:tc>
          <w:tcPr>
            <w:tcW w:w="9535" w:type="dxa"/>
            <w:gridSpan w:val="4"/>
            <w:tcBorders>
              <w:top w:val="single" w:sz="4" w:space="0" w:color="auto"/>
            </w:tcBorders>
          </w:tcPr>
          <w:p w14:paraId="548F061A" w14:textId="303065C1" w:rsidR="006E3475" w:rsidRPr="00282D4A" w:rsidRDefault="0004179C" w:rsidP="0004179C">
            <w:pPr>
              <w:spacing w:after="0" w:line="240" w:lineRule="auto"/>
              <w:rPr>
                <w:rFonts w:asciiTheme="minorHAnsi" w:hAnsiTheme="minorHAnsi" w:cstheme="minorHAnsi"/>
                <w:lang w:val="sr-Cyrl-BA"/>
              </w:rPr>
            </w:pPr>
            <w:r w:rsidRPr="00282D4A">
              <w:rPr>
                <w:rFonts w:asciiTheme="minorHAnsi" w:hAnsiTheme="minorHAnsi" w:cstheme="minorHAnsi"/>
                <w:lang w:val="sr-Cyrl-BA"/>
              </w:rPr>
              <w:t>1.1.</w:t>
            </w:r>
            <w:r>
              <w:rPr>
                <w:rFonts w:asciiTheme="minorHAnsi" w:hAnsiTheme="minorHAnsi" w:cstheme="minorHAnsi"/>
                <w:lang w:val="sr-Cyrl-BA"/>
              </w:rPr>
              <w:t>2</w:t>
            </w:r>
            <w:r w:rsidRPr="00282D4A">
              <w:rPr>
                <w:rFonts w:asciiTheme="minorHAnsi" w:hAnsiTheme="minorHAnsi" w:cstheme="minorHAnsi"/>
                <w:lang w:val="sr-Cyrl-BA"/>
              </w:rPr>
              <w:t xml:space="preserve">. </w:t>
            </w:r>
            <w:r w:rsidR="006E3475" w:rsidRPr="00282D4A">
              <w:rPr>
                <w:rFonts w:asciiTheme="minorHAnsi" w:hAnsiTheme="minorHAnsi" w:cstheme="minorHAnsi"/>
                <w:lang w:val="sr-Cyrl-BA"/>
              </w:rPr>
              <w:t>Побољшати подршку предузетницама кроз кредитно-</w:t>
            </w:r>
            <w:r w:rsidR="000541C7">
              <w:rPr>
                <w:rFonts w:asciiTheme="minorHAnsi" w:hAnsiTheme="minorHAnsi" w:cstheme="minorHAnsi"/>
                <w:lang w:val="sr-Cyrl-BA"/>
              </w:rPr>
              <w:t xml:space="preserve">гарантнe линије </w:t>
            </w:r>
          </w:p>
        </w:tc>
      </w:tr>
      <w:tr w:rsidR="002C6057" w:rsidRPr="009B1C79" w14:paraId="31C7DD3F" w14:textId="77777777" w:rsidTr="006E3475">
        <w:tc>
          <w:tcPr>
            <w:tcW w:w="9535" w:type="dxa"/>
            <w:gridSpan w:val="4"/>
            <w:tcBorders>
              <w:top w:val="single" w:sz="4" w:space="0" w:color="auto"/>
            </w:tcBorders>
          </w:tcPr>
          <w:p w14:paraId="7CD28C22" w14:textId="0D4D0B5A" w:rsidR="0004179C" w:rsidRDefault="0004179C" w:rsidP="0004179C">
            <w:pPr>
              <w:spacing w:after="0" w:line="240" w:lineRule="auto"/>
              <w:rPr>
                <w:rFonts w:asciiTheme="minorHAnsi" w:hAnsiTheme="minorHAnsi" w:cstheme="minorHAnsi"/>
                <w:lang w:val="sr-Cyrl-BA"/>
              </w:rPr>
            </w:pPr>
            <w:r w:rsidRPr="00282D4A">
              <w:rPr>
                <w:rFonts w:asciiTheme="minorHAnsi" w:hAnsiTheme="minorHAnsi" w:cstheme="minorHAnsi"/>
                <w:lang w:val="sr-Cyrl-BA"/>
              </w:rPr>
              <w:t>1.1.</w:t>
            </w:r>
            <w:r>
              <w:rPr>
                <w:rFonts w:asciiTheme="minorHAnsi" w:hAnsiTheme="minorHAnsi" w:cstheme="minorHAnsi"/>
                <w:lang w:val="sr-Cyrl-BA"/>
              </w:rPr>
              <w:t>3</w:t>
            </w:r>
            <w:r w:rsidRPr="00282D4A">
              <w:rPr>
                <w:rFonts w:asciiTheme="minorHAnsi" w:hAnsiTheme="minorHAnsi" w:cstheme="minorHAnsi"/>
                <w:lang w:val="sr-Cyrl-BA"/>
              </w:rPr>
              <w:t xml:space="preserve">. </w:t>
            </w:r>
            <w:r w:rsidR="00F62CF4" w:rsidRPr="00282D4A">
              <w:rPr>
                <w:rFonts w:asciiTheme="minorHAnsi" w:hAnsiTheme="minorHAnsi" w:cstheme="minorHAnsi"/>
                <w:lang w:val="sr-Cyrl-BA"/>
              </w:rPr>
              <w:t>Ефикасније користити доступне домаће програме (Ц</w:t>
            </w:r>
            <w:r w:rsidR="001E4489">
              <w:rPr>
                <w:rFonts w:asciiTheme="minorHAnsi" w:hAnsiTheme="minorHAnsi" w:cstheme="minorHAnsi"/>
                <w:lang w:val="sr-Cyrl-BA"/>
              </w:rPr>
              <w:t>ентар за дигиталну трансформацију</w:t>
            </w:r>
            <w:r w:rsidR="00F62CF4" w:rsidRPr="00282D4A">
              <w:rPr>
                <w:rFonts w:asciiTheme="minorHAnsi" w:hAnsiTheme="minorHAnsi" w:cstheme="minorHAnsi"/>
                <w:lang w:val="sr-Cyrl-BA"/>
              </w:rPr>
              <w:t>, Е</w:t>
            </w:r>
            <w:r w:rsidR="001E4489">
              <w:rPr>
                <w:rFonts w:asciiTheme="minorHAnsi" w:hAnsiTheme="minorHAnsi" w:cstheme="minorHAnsi"/>
                <w:lang w:val="sr-Cyrl-BA"/>
              </w:rPr>
              <w:t>вропска мрежа предузетништва</w:t>
            </w:r>
            <w:r w:rsidR="00F62CF4" w:rsidRPr="00282D4A">
              <w:rPr>
                <w:rFonts w:asciiTheme="minorHAnsi" w:hAnsiTheme="minorHAnsi" w:cstheme="minorHAnsi"/>
                <w:lang w:val="sr-Cyrl-BA"/>
              </w:rPr>
              <w:t xml:space="preserve">, дигитални хабови, </w:t>
            </w:r>
            <w:r w:rsidR="001E4489">
              <w:rPr>
                <w:rFonts w:asciiTheme="minorHAnsi" w:hAnsiTheme="minorHAnsi" w:cstheme="minorHAnsi"/>
                <w:lang w:val="sr-Cyrl-BA"/>
              </w:rPr>
              <w:t>а</w:t>
            </w:r>
            <w:r w:rsidR="00F62CF4" w:rsidRPr="00282D4A">
              <w:rPr>
                <w:rFonts w:asciiTheme="minorHAnsi" w:hAnsiTheme="minorHAnsi" w:cstheme="minorHAnsi"/>
                <w:lang w:val="sr-Cyrl-BA"/>
              </w:rPr>
              <w:t>кцелератор, менторинг и друге) и пројекте Европске уније и других донатора</w:t>
            </w:r>
          </w:p>
          <w:p w14:paraId="63FE6725" w14:textId="592BB52E" w:rsidR="001E4489" w:rsidRPr="00282D4A" w:rsidRDefault="001E4489" w:rsidP="0004179C">
            <w:pPr>
              <w:spacing w:after="0" w:line="240" w:lineRule="auto"/>
              <w:rPr>
                <w:rFonts w:asciiTheme="minorHAnsi" w:hAnsiTheme="minorHAnsi" w:cstheme="minorHAnsi"/>
                <w:lang w:val="sr-Cyrl-BA"/>
              </w:rPr>
            </w:pPr>
          </w:p>
        </w:tc>
      </w:tr>
      <w:tr w:rsidR="007055F7" w14:paraId="56C95BB0" w14:textId="77777777" w:rsidTr="005B48A3">
        <w:trPr>
          <w:trHeight w:val="2987"/>
        </w:trPr>
        <w:tc>
          <w:tcPr>
            <w:tcW w:w="2160" w:type="dxa"/>
          </w:tcPr>
          <w:p w14:paraId="5B7F7574" w14:textId="77777777" w:rsidR="007055F7" w:rsidRPr="00F63D58" w:rsidRDefault="002C6057" w:rsidP="002C6057">
            <w:pPr>
              <w:pStyle w:val="ListParagraph"/>
              <w:numPr>
                <w:ilvl w:val="1"/>
                <w:numId w:val="34"/>
              </w:numPr>
              <w:jc w:val="both"/>
              <w:rPr>
                <w:rFonts w:asciiTheme="minorHAnsi" w:hAnsiTheme="minorHAnsi" w:cstheme="minorHAnsi"/>
                <w:b/>
                <w:lang w:val="sr-Cyrl-RS"/>
              </w:rPr>
            </w:pPr>
            <w:r w:rsidRPr="00F63D58">
              <w:rPr>
                <w:rFonts w:asciiTheme="minorHAnsi" w:hAnsiTheme="minorHAnsi" w:cstheme="minorHAnsi"/>
                <w:b/>
                <w:lang w:val="sr-Cyrl-RS"/>
              </w:rPr>
              <w:t>Унапређење доступности обука и подршка удруживању и умрежавању предузетница</w:t>
            </w:r>
          </w:p>
        </w:tc>
        <w:tc>
          <w:tcPr>
            <w:tcW w:w="3060" w:type="dxa"/>
          </w:tcPr>
          <w:p w14:paraId="2FB6C016" w14:textId="579B4F7A" w:rsidR="005824A6" w:rsidRDefault="005824A6" w:rsidP="005824A6">
            <w:pPr>
              <w:spacing w:after="0" w:line="240" w:lineRule="auto"/>
              <w:jc w:val="both"/>
              <w:rPr>
                <w:rFonts w:asciiTheme="minorHAnsi" w:hAnsiTheme="minorHAnsi" w:cstheme="minorHAnsi"/>
                <w:lang w:val="sr-Cyrl-BA"/>
              </w:rPr>
            </w:pPr>
            <w:r w:rsidRPr="00A52FC3">
              <w:rPr>
                <w:rFonts w:asciiTheme="minorHAnsi" w:hAnsiTheme="minorHAnsi" w:cstheme="minorHAnsi"/>
                <w:lang w:val="sr-Cyrl-BA"/>
              </w:rPr>
              <w:t>Број учесница на обукама</w:t>
            </w:r>
          </w:p>
          <w:p w14:paraId="7C44D109" w14:textId="77777777" w:rsidR="00D7664D" w:rsidRPr="00A52FC3" w:rsidRDefault="00D7664D" w:rsidP="005824A6">
            <w:pPr>
              <w:spacing w:after="0" w:line="240" w:lineRule="auto"/>
              <w:jc w:val="both"/>
              <w:rPr>
                <w:rFonts w:asciiTheme="minorHAnsi" w:hAnsiTheme="minorHAnsi" w:cstheme="minorHAnsi"/>
                <w:b/>
                <w:bCs/>
                <w:lang w:val="sr-Cyrl-RS"/>
              </w:rPr>
            </w:pPr>
          </w:p>
          <w:p w14:paraId="7657DE79" w14:textId="641FDF21" w:rsidR="005824A6" w:rsidRDefault="005824A6" w:rsidP="005824A6">
            <w:pPr>
              <w:spacing w:after="0" w:line="240" w:lineRule="auto"/>
              <w:jc w:val="both"/>
              <w:rPr>
                <w:rFonts w:asciiTheme="minorHAnsi" w:hAnsiTheme="minorHAnsi" w:cstheme="minorHAnsi"/>
                <w:bCs/>
                <w:lang w:val="sr-Cyrl-BA"/>
              </w:rPr>
            </w:pPr>
            <w:r w:rsidRPr="00A52FC3">
              <w:rPr>
                <w:rFonts w:asciiTheme="minorHAnsi" w:hAnsiTheme="minorHAnsi" w:cstheme="minorHAnsi"/>
                <w:bCs/>
                <w:lang w:val="sr-Cyrl-BA"/>
              </w:rPr>
              <w:t>Број савјета и других тијела за развој предузетништва жена</w:t>
            </w:r>
          </w:p>
          <w:p w14:paraId="35BFD160" w14:textId="77777777" w:rsidR="00D7664D" w:rsidRPr="00A52FC3" w:rsidRDefault="00D7664D" w:rsidP="005824A6">
            <w:pPr>
              <w:spacing w:after="0" w:line="240" w:lineRule="auto"/>
              <w:jc w:val="both"/>
              <w:rPr>
                <w:rFonts w:asciiTheme="minorHAnsi" w:hAnsiTheme="minorHAnsi" w:cstheme="minorHAnsi"/>
                <w:b/>
                <w:bCs/>
                <w:lang w:val="sr-Cyrl-RS"/>
              </w:rPr>
            </w:pPr>
          </w:p>
          <w:p w14:paraId="23FEBA00" w14:textId="131CE559" w:rsidR="005824A6" w:rsidRDefault="005824A6" w:rsidP="005824A6">
            <w:pPr>
              <w:spacing w:after="0" w:line="240" w:lineRule="auto"/>
              <w:jc w:val="both"/>
              <w:rPr>
                <w:rFonts w:asciiTheme="minorHAnsi" w:hAnsiTheme="minorHAnsi" w:cstheme="minorHAnsi"/>
                <w:bCs/>
                <w:lang w:val="sr-Cyrl-BA"/>
              </w:rPr>
            </w:pPr>
            <w:r w:rsidRPr="00A52FC3">
              <w:rPr>
                <w:rFonts w:asciiTheme="minorHAnsi" w:hAnsiTheme="minorHAnsi" w:cstheme="minorHAnsi"/>
                <w:bCs/>
                <w:lang w:val="sr-Cyrl-BA"/>
              </w:rPr>
              <w:t>Број састанака и организованих догађаја на годишњем нивоу</w:t>
            </w:r>
          </w:p>
          <w:p w14:paraId="56974E70" w14:textId="77777777" w:rsidR="00D7664D" w:rsidRPr="00A52FC3" w:rsidRDefault="00D7664D" w:rsidP="005824A6">
            <w:pPr>
              <w:spacing w:after="0" w:line="240" w:lineRule="auto"/>
              <w:jc w:val="both"/>
              <w:rPr>
                <w:rFonts w:asciiTheme="minorHAnsi" w:hAnsiTheme="minorHAnsi" w:cstheme="minorHAnsi"/>
                <w:b/>
                <w:bCs/>
                <w:lang w:val="sr-Cyrl-RS"/>
              </w:rPr>
            </w:pPr>
          </w:p>
          <w:p w14:paraId="7E325728" w14:textId="77777777" w:rsidR="007055F7" w:rsidRPr="005824A6" w:rsidRDefault="005824A6" w:rsidP="005824A6">
            <w:pPr>
              <w:spacing w:after="0" w:line="240" w:lineRule="auto"/>
              <w:jc w:val="both"/>
              <w:rPr>
                <w:rFonts w:asciiTheme="minorHAnsi" w:hAnsiTheme="minorHAnsi" w:cstheme="minorHAnsi"/>
                <w:b/>
                <w:bCs/>
                <w:lang w:val="sr-Cyrl-RS"/>
              </w:rPr>
            </w:pPr>
            <w:r w:rsidRPr="00A52FC3">
              <w:rPr>
                <w:rFonts w:asciiTheme="minorHAnsi" w:hAnsiTheme="minorHAnsi" w:cstheme="minorHAnsi"/>
                <w:bCs/>
                <w:lang w:val="sr-Cyrl-BA"/>
              </w:rPr>
              <w:t>Број учесница на догађајима на годишњем нивоу</w:t>
            </w:r>
          </w:p>
        </w:tc>
        <w:tc>
          <w:tcPr>
            <w:tcW w:w="2250" w:type="dxa"/>
          </w:tcPr>
          <w:p w14:paraId="6987CA02" w14:textId="77777777" w:rsidR="005824A6" w:rsidRPr="00A52FC3" w:rsidRDefault="005824A6" w:rsidP="005824A6">
            <w:pPr>
              <w:spacing w:after="0" w:line="240" w:lineRule="auto"/>
              <w:jc w:val="center"/>
              <w:rPr>
                <w:rFonts w:asciiTheme="minorHAnsi" w:hAnsiTheme="minorHAnsi" w:cstheme="minorHAnsi"/>
                <w:b/>
                <w:bCs/>
                <w:lang w:val="sr-Cyrl-RS"/>
              </w:rPr>
            </w:pPr>
            <w:r w:rsidRPr="00A52FC3">
              <w:rPr>
                <w:rFonts w:asciiTheme="minorHAnsi" w:hAnsiTheme="minorHAnsi" w:cstheme="minorHAnsi"/>
                <w:lang w:val="sr-Cyrl-BA"/>
              </w:rPr>
              <w:t>-</w:t>
            </w:r>
          </w:p>
          <w:p w14:paraId="20D77273" w14:textId="77777777" w:rsidR="00D7664D" w:rsidRDefault="00D7664D" w:rsidP="005824A6">
            <w:pPr>
              <w:spacing w:after="0" w:line="240" w:lineRule="auto"/>
              <w:jc w:val="center"/>
              <w:rPr>
                <w:rFonts w:asciiTheme="minorHAnsi" w:hAnsiTheme="minorHAnsi" w:cstheme="minorHAnsi"/>
                <w:bCs/>
                <w:lang w:val="sr-Cyrl-RS"/>
              </w:rPr>
            </w:pPr>
          </w:p>
          <w:p w14:paraId="2F40148E" w14:textId="77777777" w:rsidR="005824A6" w:rsidRDefault="005824A6" w:rsidP="005824A6">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6</w:t>
            </w:r>
          </w:p>
          <w:p w14:paraId="48614D73" w14:textId="30B3D8CE" w:rsidR="005824A6" w:rsidRDefault="005824A6" w:rsidP="005824A6">
            <w:pPr>
              <w:spacing w:after="0" w:line="240" w:lineRule="auto"/>
              <w:jc w:val="center"/>
              <w:rPr>
                <w:rFonts w:asciiTheme="minorHAnsi" w:hAnsiTheme="minorHAnsi" w:cstheme="minorHAnsi"/>
                <w:b/>
                <w:bCs/>
                <w:lang w:val="sr-Cyrl-RS"/>
              </w:rPr>
            </w:pPr>
          </w:p>
          <w:p w14:paraId="7E91274E" w14:textId="77777777" w:rsidR="00D7664D" w:rsidRPr="00A52FC3" w:rsidRDefault="00D7664D" w:rsidP="005824A6">
            <w:pPr>
              <w:spacing w:after="0" w:line="240" w:lineRule="auto"/>
              <w:jc w:val="center"/>
              <w:rPr>
                <w:rFonts w:asciiTheme="minorHAnsi" w:hAnsiTheme="minorHAnsi" w:cstheme="minorHAnsi"/>
                <w:b/>
                <w:bCs/>
                <w:lang w:val="sr-Cyrl-RS"/>
              </w:rPr>
            </w:pPr>
          </w:p>
          <w:p w14:paraId="57E518A8" w14:textId="1F3E0A49" w:rsidR="005824A6" w:rsidRPr="005B48A3" w:rsidRDefault="005B48A3" w:rsidP="005824A6">
            <w:pPr>
              <w:spacing w:after="0" w:line="240" w:lineRule="auto"/>
              <w:jc w:val="center"/>
              <w:rPr>
                <w:rFonts w:asciiTheme="minorHAnsi" w:hAnsiTheme="minorHAnsi" w:cstheme="minorHAnsi"/>
                <w:bCs/>
              </w:rPr>
            </w:pPr>
            <w:r>
              <w:rPr>
                <w:rFonts w:asciiTheme="minorHAnsi" w:hAnsiTheme="minorHAnsi" w:cstheme="minorHAnsi"/>
                <w:bCs/>
              </w:rPr>
              <w:t>5</w:t>
            </w:r>
          </w:p>
          <w:p w14:paraId="0AEFC3BF" w14:textId="77777777" w:rsidR="005824A6" w:rsidRDefault="005824A6" w:rsidP="005824A6">
            <w:pPr>
              <w:spacing w:after="0" w:line="240" w:lineRule="auto"/>
              <w:jc w:val="center"/>
              <w:rPr>
                <w:rFonts w:asciiTheme="minorHAnsi" w:hAnsiTheme="minorHAnsi" w:cstheme="minorHAnsi"/>
                <w:bCs/>
                <w:lang w:val="sr-Cyrl-RS"/>
              </w:rPr>
            </w:pPr>
          </w:p>
          <w:p w14:paraId="2B351A47" w14:textId="77777777" w:rsidR="005824A6" w:rsidRPr="00A52FC3" w:rsidRDefault="005824A6" w:rsidP="005824A6">
            <w:pPr>
              <w:spacing w:after="0" w:line="240" w:lineRule="auto"/>
              <w:jc w:val="center"/>
              <w:rPr>
                <w:rFonts w:asciiTheme="minorHAnsi" w:hAnsiTheme="minorHAnsi" w:cstheme="minorHAnsi"/>
                <w:b/>
                <w:bCs/>
                <w:lang w:val="sr-Cyrl-RS"/>
              </w:rPr>
            </w:pPr>
          </w:p>
          <w:p w14:paraId="1BDA3BEA" w14:textId="77777777" w:rsidR="00D7664D" w:rsidRDefault="00D7664D" w:rsidP="005824A6">
            <w:pPr>
              <w:spacing w:after="0" w:line="240" w:lineRule="auto"/>
              <w:jc w:val="center"/>
              <w:rPr>
                <w:rFonts w:asciiTheme="minorHAnsi" w:hAnsiTheme="minorHAnsi" w:cstheme="minorHAnsi"/>
                <w:bCs/>
                <w:lang w:val="sr-Cyrl-RS"/>
              </w:rPr>
            </w:pPr>
          </w:p>
          <w:p w14:paraId="2F3DEFDC" w14:textId="5EBD3655" w:rsidR="005824A6" w:rsidRPr="00A52FC3" w:rsidRDefault="005824A6" w:rsidP="005824A6">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150</w:t>
            </w:r>
          </w:p>
          <w:p w14:paraId="76278B22" w14:textId="77777777" w:rsidR="007055F7" w:rsidRDefault="007055F7" w:rsidP="00941D46">
            <w:pPr>
              <w:jc w:val="both"/>
            </w:pPr>
          </w:p>
        </w:tc>
        <w:tc>
          <w:tcPr>
            <w:tcW w:w="2065" w:type="dxa"/>
          </w:tcPr>
          <w:p w14:paraId="4A046A5F" w14:textId="63A47593" w:rsidR="00261190" w:rsidRDefault="00261190" w:rsidP="00D7664D">
            <w:pPr>
              <w:spacing w:after="0" w:line="240" w:lineRule="auto"/>
              <w:jc w:val="center"/>
              <w:rPr>
                <w:rFonts w:asciiTheme="minorHAnsi" w:hAnsiTheme="minorHAnsi" w:cstheme="minorHAnsi"/>
                <w:lang w:val="sr-Cyrl-BA"/>
              </w:rPr>
            </w:pPr>
            <w:r w:rsidRPr="00A52FC3">
              <w:rPr>
                <w:rFonts w:asciiTheme="minorHAnsi" w:hAnsiTheme="minorHAnsi" w:cstheme="minorHAnsi"/>
                <w:lang w:val="sr-Cyrl-BA"/>
              </w:rPr>
              <w:t>600</w:t>
            </w:r>
          </w:p>
          <w:p w14:paraId="373F7234" w14:textId="77777777" w:rsidR="00D7664D" w:rsidRPr="00A52FC3" w:rsidRDefault="00D7664D" w:rsidP="00D7664D">
            <w:pPr>
              <w:spacing w:after="0" w:line="240" w:lineRule="auto"/>
              <w:jc w:val="center"/>
              <w:rPr>
                <w:rFonts w:asciiTheme="minorHAnsi" w:hAnsiTheme="minorHAnsi" w:cstheme="minorHAnsi"/>
                <w:b/>
                <w:bCs/>
                <w:lang w:val="sr-Cyrl-RS"/>
              </w:rPr>
            </w:pPr>
          </w:p>
          <w:p w14:paraId="7B26DA76" w14:textId="77777777" w:rsidR="00261190" w:rsidRDefault="00261190" w:rsidP="00261190">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10</w:t>
            </w:r>
          </w:p>
          <w:p w14:paraId="1C97DAB4" w14:textId="350FF9F9" w:rsidR="00261190" w:rsidRDefault="00261190" w:rsidP="00261190">
            <w:pPr>
              <w:spacing w:after="0" w:line="240" w:lineRule="auto"/>
              <w:jc w:val="center"/>
              <w:rPr>
                <w:rFonts w:asciiTheme="minorHAnsi" w:hAnsiTheme="minorHAnsi" w:cstheme="minorHAnsi"/>
                <w:b/>
                <w:bCs/>
                <w:lang w:val="sr-Cyrl-RS"/>
              </w:rPr>
            </w:pPr>
          </w:p>
          <w:p w14:paraId="40F5896B" w14:textId="77777777" w:rsidR="00D7664D" w:rsidRPr="00A52FC3" w:rsidRDefault="00D7664D" w:rsidP="00261190">
            <w:pPr>
              <w:spacing w:after="0" w:line="240" w:lineRule="auto"/>
              <w:jc w:val="center"/>
              <w:rPr>
                <w:rFonts w:asciiTheme="minorHAnsi" w:hAnsiTheme="minorHAnsi" w:cstheme="minorHAnsi"/>
                <w:b/>
                <w:bCs/>
                <w:lang w:val="sr-Cyrl-RS"/>
              </w:rPr>
            </w:pPr>
          </w:p>
          <w:p w14:paraId="08ADEC5B" w14:textId="13475BD3" w:rsidR="00261190" w:rsidRDefault="005B48A3" w:rsidP="00261190">
            <w:pPr>
              <w:spacing w:after="0" w:line="240" w:lineRule="auto"/>
              <w:jc w:val="center"/>
              <w:rPr>
                <w:rFonts w:asciiTheme="minorHAnsi" w:hAnsiTheme="minorHAnsi" w:cstheme="minorHAnsi"/>
                <w:bCs/>
                <w:lang w:val="sr-Cyrl-RS"/>
              </w:rPr>
            </w:pPr>
            <w:r>
              <w:rPr>
                <w:rFonts w:asciiTheme="minorHAnsi" w:hAnsiTheme="minorHAnsi" w:cstheme="minorHAnsi"/>
                <w:bCs/>
                <w:lang w:val="sr-Cyrl-RS"/>
              </w:rPr>
              <w:t>1</w:t>
            </w:r>
            <w:r w:rsidR="00261190" w:rsidRPr="00A52FC3">
              <w:rPr>
                <w:rFonts w:asciiTheme="minorHAnsi" w:hAnsiTheme="minorHAnsi" w:cstheme="minorHAnsi"/>
                <w:bCs/>
                <w:lang w:val="sr-Cyrl-RS"/>
              </w:rPr>
              <w:t>0</w:t>
            </w:r>
          </w:p>
          <w:p w14:paraId="1351250B" w14:textId="77777777" w:rsidR="00261190" w:rsidRDefault="00261190" w:rsidP="00261190">
            <w:pPr>
              <w:spacing w:after="0" w:line="240" w:lineRule="auto"/>
              <w:jc w:val="center"/>
              <w:rPr>
                <w:rFonts w:asciiTheme="minorHAnsi" w:hAnsiTheme="minorHAnsi" w:cstheme="minorHAnsi"/>
                <w:bCs/>
                <w:lang w:val="sr-Cyrl-RS"/>
              </w:rPr>
            </w:pPr>
          </w:p>
          <w:p w14:paraId="2B06E380" w14:textId="77777777" w:rsidR="00261190" w:rsidRPr="00A52FC3" w:rsidRDefault="00261190" w:rsidP="00261190">
            <w:pPr>
              <w:spacing w:after="0" w:line="240" w:lineRule="auto"/>
              <w:jc w:val="center"/>
              <w:rPr>
                <w:rFonts w:asciiTheme="minorHAnsi" w:hAnsiTheme="minorHAnsi" w:cstheme="minorHAnsi"/>
                <w:b/>
                <w:bCs/>
                <w:lang w:val="sr-Cyrl-RS"/>
              </w:rPr>
            </w:pPr>
          </w:p>
          <w:p w14:paraId="39F5CF6D" w14:textId="77777777" w:rsidR="00D7664D" w:rsidRDefault="00D7664D" w:rsidP="00261190">
            <w:pPr>
              <w:spacing w:after="0" w:line="240" w:lineRule="auto"/>
              <w:jc w:val="center"/>
              <w:rPr>
                <w:rFonts w:asciiTheme="minorHAnsi" w:hAnsiTheme="minorHAnsi" w:cstheme="minorHAnsi"/>
                <w:bCs/>
                <w:lang w:val="sr-Cyrl-RS"/>
              </w:rPr>
            </w:pPr>
          </w:p>
          <w:p w14:paraId="42526A6F" w14:textId="4379FD43" w:rsidR="00261190" w:rsidRPr="00A52FC3" w:rsidRDefault="00261190" w:rsidP="00261190">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300</w:t>
            </w:r>
          </w:p>
          <w:p w14:paraId="6ECA025B" w14:textId="77777777" w:rsidR="007055F7" w:rsidRDefault="007055F7" w:rsidP="00941D46">
            <w:pPr>
              <w:jc w:val="both"/>
            </w:pPr>
          </w:p>
        </w:tc>
      </w:tr>
      <w:tr w:rsidR="0004179C" w:rsidRPr="0004179C" w14:paraId="7C054D83" w14:textId="77777777" w:rsidTr="0004179C">
        <w:trPr>
          <w:trHeight w:val="341"/>
        </w:trPr>
        <w:tc>
          <w:tcPr>
            <w:tcW w:w="9535" w:type="dxa"/>
            <w:gridSpan w:val="4"/>
          </w:tcPr>
          <w:p w14:paraId="05CF47E2" w14:textId="77777777" w:rsidR="0004179C" w:rsidRPr="0004179C" w:rsidRDefault="0004179C" w:rsidP="0004179C">
            <w:pPr>
              <w:spacing w:after="0" w:line="240" w:lineRule="auto"/>
              <w:jc w:val="center"/>
              <w:rPr>
                <w:b/>
              </w:rPr>
            </w:pPr>
            <w:r w:rsidRPr="0004179C">
              <w:rPr>
                <w:b/>
              </w:rPr>
              <w:t>ПРИПАДАЈУЋЕ МЈЕРЕ ЗА ОСТВАРЕЊЕ ПРИОРИТЕТА</w:t>
            </w:r>
          </w:p>
        </w:tc>
      </w:tr>
      <w:tr w:rsidR="00F62CF4" w14:paraId="0C865D22" w14:textId="77777777" w:rsidTr="00282D4A">
        <w:tc>
          <w:tcPr>
            <w:tcW w:w="9535" w:type="dxa"/>
            <w:gridSpan w:val="4"/>
          </w:tcPr>
          <w:p w14:paraId="7679EB7D" w14:textId="77777777" w:rsidR="001E4489" w:rsidRDefault="00F62CF4" w:rsidP="0004179C">
            <w:pPr>
              <w:spacing w:after="0" w:line="240" w:lineRule="auto"/>
              <w:rPr>
                <w:rFonts w:asciiTheme="minorHAnsi" w:hAnsiTheme="minorHAnsi" w:cstheme="minorHAnsi"/>
              </w:rPr>
            </w:pPr>
            <w:r>
              <w:rPr>
                <w:rFonts w:asciiTheme="minorHAnsi" w:hAnsiTheme="minorHAnsi" w:cstheme="minorHAnsi"/>
              </w:rPr>
              <w:t>1.2.1</w:t>
            </w:r>
            <w:r w:rsidR="0004179C">
              <w:rPr>
                <w:rFonts w:asciiTheme="minorHAnsi" w:hAnsiTheme="minorHAnsi" w:cstheme="minorHAnsi"/>
                <w:lang w:val="sr-Cyrl-BA"/>
              </w:rPr>
              <w:t>.</w:t>
            </w:r>
            <w:r>
              <w:rPr>
                <w:rFonts w:asciiTheme="minorHAnsi" w:hAnsiTheme="minorHAnsi" w:cstheme="minorHAnsi"/>
              </w:rPr>
              <w:t xml:space="preserve"> </w:t>
            </w:r>
            <w:r w:rsidR="0004179C">
              <w:rPr>
                <w:rFonts w:asciiTheme="minorHAnsi" w:hAnsiTheme="minorHAnsi" w:cstheme="minorHAnsi"/>
                <w:lang w:val="sr-Cyrl-BA"/>
              </w:rPr>
              <w:t xml:space="preserve"> </w:t>
            </w:r>
            <w:r w:rsidRPr="0004179C">
              <w:rPr>
                <w:rFonts w:asciiTheme="minorHAnsi" w:hAnsiTheme="minorHAnsi" w:cstheme="minorHAnsi"/>
              </w:rPr>
              <w:t>Повећати број обука  и савјетодавну подршку за предузетнице</w:t>
            </w:r>
          </w:p>
          <w:p w14:paraId="727BA56E" w14:textId="2FF21E1C" w:rsidR="00C815C8" w:rsidRPr="0004179C" w:rsidRDefault="00C815C8" w:rsidP="0004179C">
            <w:pPr>
              <w:spacing w:after="0" w:line="240" w:lineRule="auto"/>
              <w:rPr>
                <w:rFonts w:asciiTheme="minorHAnsi" w:hAnsiTheme="minorHAnsi" w:cstheme="minorHAnsi"/>
              </w:rPr>
            </w:pPr>
          </w:p>
        </w:tc>
      </w:tr>
      <w:tr w:rsidR="00F62CF4" w14:paraId="7F74A01E" w14:textId="77777777" w:rsidTr="00282D4A">
        <w:tc>
          <w:tcPr>
            <w:tcW w:w="9535" w:type="dxa"/>
            <w:gridSpan w:val="4"/>
          </w:tcPr>
          <w:p w14:paraId="457B34F3" w14:textId="2F9E28BA" w:rsidR="001E4489" w:rsidRDefault="0004179C" w:rsidP="0004179C">
            <w:pPr>
              <w:spacing w:after="0" w:line="240" w:lineRule="auto"/>
              <w:rPr>
                <w:rFonts w:asciiTheme="minorHAnsi" w:hAnsiTheme="minorHAnsi" w:cstheme="minorHAnsi"/>
              </w:rPr>
            </w:pPr>
            <w:r>
              <w:rPr>
                <w:rFonts w:asciiTheme="minorHAnsi" w:hAnsiTheme="minorHAnsi" w:cstheme="minorHAnsi"/>
              </w:rPr>
              <w:t xml:space="preserve">1.2.2. </w:t>
            </w:r>
            <w:r>
              <w:rPr>
                <w:rFonts w:asciiTheme="minorHAnsi" w:hAnsiTheme="minorHAnsi" w:cstheme="minorHAnsi"/>
                <w:lang w:val="sr-Cyrl-BA"/>
              </w:rPr>
              <w:t xml:space="preserve"> </w:t>
            </w:r>
            <w:r w:rsidR="00F62CF4" w:rsidRPr="0004179C">
              <w:rPr>
                <w:rFonts w:asciiTheme="minorHAnsi" w:hAnsiTheme="minorHAnsi" w:cstheme="minorHAnsi"/>
              </w:rPr>
              <w:t>Јачање капацитета и активности  савјетодавних тијела и удружења предузетница</w:t>
            </w:r>
          </w:p>
          <w:p w14:paraId="5F06F97E" w14:textId="77777777" w:rsidR="001E4489" w:rsidRPr="00C815C8" w:rsidRDefault="001E4489" w:rsidP="00C815C8">
            <w:pPr>
              <w:pStyle w:val="ListParagraph"/>
              <w:numPr>
                <w:ilvl w:val="0"/>
                <w:numId w:val="31"/>
              </w:numPr>
              <w:spacing w:after="0" w:line="240" w:lineRule="auto"/>
              <w:rPr>
                <w:rFonts w:asciiTheme="minorHAnsi" w:hAnsiTheme="minorHAnsi" w:cstheme="minorHAnsi"/>
                <w:lang w:val="sr-Cyrl-RS"/>
              </w:rPr>
            </w:pPr>
            <w:r w:rsidRPr="00C815C8">
              <w:rPr>
                <w:rFonts w:asciiTheme="minorHAnsi" w:hAnsiTheme="minorHAnsi" w:cstheme="minorHAnsi"/>
                <w:i/>
                <w:lang w:val="sr-Cyrl-RS"/>
              </w:rPr>
              <w:t>Стратешки пројекат:</w:t>
            </w:r>
            <w:r w:rsidRPr="00C815C8">
              <w:rPr>
                <w:rFonts w:asciiTheme="minorHAnsi" w:hAnsiTheme="minorHAnsi" w:cstheme="minorHAnsi"/>
                <w:lang w:val="sr-Cyrl-RS"/>
              </w:rPr>
              <w:t xml:space="preserve"> Формирање удружење предузетница</w:t>
            </w:r>
          </w:p>
          <w:p w14:paraId="19AF91AF" w14:textId="5191BCDB" w:rsidR="00C815C8" w:rsidRPr="001E4489" w:rsidRDefault="00C815C8" w:rsidP="0004179C">
            <w:pPr>
              <w:spacing w:after="0" w:line="240" w:lineRule="auto"/>
              <w:rPr>
                <w:rFonts w:asciiTheme="minorHAnsi" w:hAnsiTheme="minorHAnsi" w:cstheme="minorHAnsi"/>
                <w:lang w:val="sr-Cyrl-RS"/>
              </w:rPr>
            </w:pPr>
          </w:p>
        </w:tc>
      </w:tr>
      <w:tr w:rsidR="00F62CF4" w14:paraId="0BADA627" w14:textId="77777777" w:rsidTr="00282D4A">
        <w:tc>
          <w:tcPr>
            <w:tcW w:w="9535" w:type="dxa"/>
            <w:gridSpan w:val="4"/>
          </w:tcPr>
          <w:p w14:paraId="1AA2BE9A" w14:textId="77777777" w:rsidR="001E4489" w:rsidRDefault="00F62CF4" w:rsidP="0004179C">
            <w:pPr>
              <w:spacing w:after="0" w:line="240" w:lineRule="auto"/>
              <w:rPr>
                <w:rFonts w:asciiTheme="minorHAnsi" w:hAnsiTheme="minorHAnsi" w:cstheme="minorHAnsi"/>
              </w:rPr>
            </w:pPr>
            <w:r>
              <w:rPr>
                <w:rFonts w:asciiTheme="minorHAnsi" w:hAnsiTheme="minorHAnsi" w:cstheme="minorHAnsi"/>
              </w:rPr>
              <w:t>1.2.3</w:t>
            </w:r>
            <w:r w:rsidR="0004179C">
              <w:rPr>
                <w:rFonts w:asciiTheme="minorHAnsi" w:hAnsiTheme="minorHAnsi" w:cstheme="minorHAnsi"/>
                <w:lang w:val="sr-Cyrl-BA"/>
              </w:rPr>
              <w:t>.</w:t>
            </w:r>
            <w:r>
              <w:rPr>
                <w:rFonts w:asciiTheme="minorHAnsi" w:hAnsiTheme="minorHAnsi" w:cstheme="minorHAnsi"/>
              </w:rPr>
              <w:t xml:space="preserve"> </w:t>
            </w:r>
            <w:r w:rsidRPr="00F62CF4">
              <w:rPr>
                <w:rFonts w:asciiTheme="minorHAnsi" w:hAnsiTheme="minorHAnsi" w:cstheme="minorHAnsi"/>
              </w:rPr>
              <w:t>Умрежавање и сарадња са удружењима и организацијама у региону и Европској уни</w:t>
            </w:r>
            <w:r w:rsidR="001E4489">
              <w:rPr>
                <w:rFonts w:asciiTheme="minorHAnsi" w:hAnsiTheme="minorHAnsi" w:cstheme="minorHAnsi"/>
              </w:rPr>
              <w:t>ји</w:t>
            </w:r>
          </w:p>
          <w:p w14:paraId="13179B4D" w14:textId="70D44688" w:rsidR="00C815C8" w:rsidRPr="00F62CF4" w:rsidRDefault="00C815C8" w:rsidP="0004179C">
            <w:pPr>
              <w:spacing w:after="0" w:line="240" w:lineRule="auto"/>
              <w:rPr>
                <w:rFonts w:asciiTheme="minorHAnsi" w:hAnsiTheme="minorHAnsi" w:cstheme="minorHAnsi"/>
              </w:rPr>
            </w:pPr>
          </w:p>
        </w:tc>
      </w:tr>
    </w:tbl>
    <w:p w14:paraId="60944360" w14:textId="77777777" w:rsidR="00A41FFD" w:rsidRDefault="00A41FFD" w:rsidP="00B50F02">
      <w:pPr>
        <w:jc w:val="both"/>
        <w:rPr>
          <w:b/>
        </w:rPr>
      </w:pPr>
    </w:p>
    <w:p w14:paraId="1756F069" w14:textId="53E3ADED" w:rsidR="00B50F02" w:rsidRDefault="00577344" w:rsidP="00B50F02">
      <w:pPr>
        <w:jc w:val="both"/>
        <w:rPr>
          <w:b/>
        </w:rPr>
      </w:pPr>
      <w:r>
        <w:rPr>
          <w:b/>
        </w:rPr>
        <w:t>2.2</w:t>
      </w:r>
      <w:r w:rsidR="00B50F02" w:rsidRPr="00D07CE0">
        <w:rPr>
          <w:b/>
        </w:rPr>
        <w:t>. Преглед приоритета и мјера за 2. стратешки циљ</w:t>
      </w:r>
    </w:p>
    <w:p w14:paraId="41EF0B35" w14:textId="3B48D537" w:rsidR="00536974" w:rsidRDefault="00536974" w:rsidP="008D00BB">
      <w:pPr>
        <w:jc w:val="both"/>
        <w:rPr>
          <w:lang w:val="sr-Cyrl-BA"/>
        </w:rPr>
      </w:pPr>
      <w:r w:rsidRPr="001D2761">
        <w:t xml:space="preserve">У оквиру 2. стратешког циља планирана су два приоритета и </w:t>
      </w:r>
      <w:r w:rsidR="001D2761" w:rsidRPr="001D2761">
        <w:rPr>
          <w:lang w:val="sr-Cyrl-BA"/>
        </w:rPr>
        <w:t>осам</w:t>
      </w:r>
      <w:r w:rsidRPr="001D2761">
        <w:t xml:space="preserve"> мјера. Одабрани приоритети с</w:t>
      </w:r>
      <w:r w:rsidR="00FD1A54" w:rsidRPr="001D2761">
        <w:t xml:space="preserve">у у складу са стратешким циљем </w:t>
      </w:r>
      <w:r w:rsidR="00577344" w:rsidRPr="001D2761">
        <w:t xml:space="preserve">Унаприједити пословно окружење за даљи развој предузетништва </w:t>
      </w:r>
      <w:r w:rsidR="00577344" w:rsidRPr="00A569AA">
        <w:t>жена</w:t>
      </w:r>
      <w:r w:rsidRPr="00A569AA">
        <w:t xml:space="preserve"> и са раније утврђеним елементима другог стратешког фокуса. Одабрани приоритети су у</w:t>
      </w:r>
      <w:r w:rsidRPr="001D2761">
        <w:t xml:space="preserve"> међусобној вези и заједно омогућују остварење постављеног стратешког циља. Квантитативни индикатори су коришћени гдје год је то било могуће и оправдано. Уколико то није било могуће или оправдано, коришћени су одговарајући квалитативни индикатори.</w:t>
      </w:r>
      <w:r w:rsidR="00FD1A54">
        <w:rPr>
          <w:lang w:val="sr-Cyrl-BA"/>
        </w:rPr>
        <w:t xml:space="preserve"> </w:t>
      </w:r>
    </w:p>
    <w:p w14:paraId="7E0166AE" w14:textId="5F2F0D38" w:rsidR="008D349B" w:rsidRDefault="008D349B" w:rsidP="008D00BB">
      <w:pPr>
        <w:jc w:val="both"/>
        <w:rPr>
          <w:lang w:val="sr-Cyrl-BA"/>
        </w:rPr>
      </w:pPr>
    </w:p>
    <w:tbl>
      <w:tblPr>
        <w:tblStyle w:val="TableGrid"/>
        <w:tblW w:w="0" w:type="auto"/>
        <w:tblInd w:w="-185" w:type="dxa"/>
        <w:tblLook w:val="04A0" w:firstRow="1" w:lastRow="0" w:firstColumn="1" w:lastColumn="0" w:noHBand="0" w:noVBand="1"/>
      </w:tblPr>
      <w:tblGrid>
        <w:gridCol w:w="2340"/>
        <w:gridCol w:w="2880"/>
        <w:gridCol w:w="2250"/>
        <w:gridCol w:w="2065"/>
      </w:tblGrid>
      <w:tr w:rsidR="008D00BB" w:rsidRPr="00F73246" w14:paraId="628B6F8C" w14:textId="77777777" w:rsidTr="00F66C15">
        <w:tc>
          <w:tcPr>
            <w:tcW w:w="9535" w:type="dxa"/>
            <w:gridSpan w:val="4"/>
            <w:tcBorders>
              <w:top w:val="single" w:sz="4" w:space="0" w:color="auto"/>
              <w:left w:val="single" w:sz="4" w:space="0" w:color="auto"/>
              <w:bottom w:val="single" w:sz="4" w:space="0" w:color="auto"/>
              <w:tr2bl w:val="nil"/>
            </w:tcBorders>
            <w:shd w:val="clear" w:color="auto" w:fill="FBE4D5" w:themeFill="accent2" w:themeFillTint="33"/>
          </w:tcPr>
          <w:p w14:paraId="26032ABE" w14:textId="728618B4" w:rsidR="008D00BB" w:rsidRPr="00F66C15" w:rsidRDefault="008D00BB" w:rsidP="00F73246">
            <w:pPr>
              <w:jc w:val="center"/>
              <w:rPr>
                <w:b/>
                <w:color w:val="000000" w:themeColor="text1"/>
                <w:lang w:val="sr-Cyrl-BA"/>
              </w:rPr>
            </w:pPr>
            <w:r w:rsidRPr="00F66C15">
              <w:rPr>
                <w:b/>
                <w:color w:val="000000" w:themeColor="text1"/>
                <w:lang w:val="sr-Cyrl-BA"/>
              </w:rPr>
              <w:t>Стратешки циљ 2:  Унаприједити пословно окружење за даљи развој предузетништва жена</w:t>
            </w:r>
          </w:p>
        </w:tc>
      </w:tr>
      <w:tr w:rsidR="00B50F02" w:rsidRPr="008D349B" w14:paraId="046C518E" w14:textId="77777777" w:rsidTr="00F63D58">
        <w:tc>
          <w:tcPr>
            <w:tcW w:w="2340" w:type="dxa"/>
            <w:tcBorders>
              <w:top w:val="single" w:sz="4" w:space="0" w:color="auto"/>
              <w:left w:val="single" w:sz="4" w:space="0" w:color="auto"/>
              <w:bottom w:val="single" w:sz="4" w:space="0" w:color="auto"/>
              <w:right w:val="single" w:sz="4" w:space="0" w:color="auto"/>
              <w:tr2bl w:val="nil"/>
            </w:tcBorders>
          </w:tcPr>
          <w:p w14:paraId="0A8DBF02" w14:textId="77777777" w:rsidR="00B50F02" w:rsidRPr="008D349B" w:rsidRDefault="00B50F02" w:rsidP="00282D4A">
            <w:pPr>
              <w:spacing w:after="0" w:line="240" w:lineRule="auto"/>
              <w:jc w:val="both"/>
              <w:rPr>
                <w:b/>
                <w:lang w:val="sr-Cyrl-BA"/>
              </w:rPr>
            </w:pPr>
            <w:r w:rsidRPr="008D349B">
              <w:rPr>
                <w:b/>
                <w:lang w:val="sr-Cyrl-BA"/>
              </w:rPr>
              <w:t>Приоритет</w:t>
            </w:r>
          </w:p>
        </w:tc>
        <w:tc>
          <w:tcPr>
            <w:tcW w:w="2880" w:type="dxa"/>
            <w:tcBorders>
              <w:top w:val="single" w:sz="4" w:space="0" w:color="auto"/>
              <w:left w:val="single" w:sz="4" w:space="0" w:color="auto"/>
              <w:bottom w:val="single" w:sz="4" w:space="0" w:color="auto"/>
              <w:right w:val="single" w:sz="4" w:space="0" w:color="auto"/>
            </w:tcBorders>
          </w:tcPr>
          <w:p w14:paraId="7AE55F87" w14:textId="77777777" w:rsidR="00B50F02" w:rsidRPr="008D349B" w:rsidRDefault="00B50F02" w:rsidP="00282D4A">
            <w:pPr>
              <w:spacing w:after="0" w:line="240" w:lineRule="auto"/>
              <w:jc w:val="center"/>
              <w:rPr>
                <w:b/>
                <w:lang w:val="sr-Cyrl-BA"/>
              </w:rPr>
            </w:pPr>
            <w:r w:rsidRPr="008D349B">
              <w:rPr>
                <w:b/>
                <w:lang w:val="sr-Cyrl-BA"/>
              </w:rPr>
              <w:t>Индикатор (крајњег) резултата</w:t>
            </w:r>
          </w:p>
        </w:tc>
        <w:tc>
          <w:tcPr>
            <w:tcW w:w="2250" w:type="dxa"/>
            <w:tcBorders>
              <w:top w:val="single" w:sz="4" w:space="0" w:color="auto"/>
              <w:left w:val="single" w:sz="4" w:space="0" w:color="auto"/>
              <w:bottom w:val="single" w:sz="4" w:space="0" w:color="auto"/>
              <w:right w:val="single" w:sz="4" w:space="0" w:color="auto"/>
            </w:tcBorders>
          </w:tcPr>
          <w:p w14:paraId="4C8EB9E6" w14:textId="77777777" w:rsidR="00B50F02" w:rsidRPr="008D349B" w:rsidRDefault="00B50F02" w:rsidP="00282D4A">
            <w:pPr>
              <w:spacing w:after="0" w:line="240" w:lineRule="auto"/>
              <w:jc w:val="center"/>
              <w:rPr>
                <w:b/>
                <w:lang w:val="sr-Cyrl-BA"/>
              </w:rPr>
            </w:pPr>
            <w:r w:rsidRPr="008D349B">
              <w:rPr>
                <w:b/>
                <w:lang w:val="sr-Cyrl-BA"/>
              </w:rPr>
              <w:t>Полазна вриједност</w:t>
            </w:r>
          </w:p>
        </w:tc>
        <w:tc>
          <w:tcPr>
            <w:tcW w:w="2065" w:type="dxa"/>
            <w:tcBorders>
              <w:top w:val="single" w:sz="4" w:space="0" w:color="auto"/>
              <w:left w:val="single" w:sz="4" w:space="0" w:color="auto"/>
              <w:bottom w:val="single" w:sz="4" w:space="0" w:color="auto"/>
            </w:tcBorders>
          </w:tcPr>
          <w:p w14:paraId="1A7E9023" w14:textId="77777777" w:rsidR="00B50F02" w:rsidRPr="008D349B" w:rsidRDefault="00B50F02" w:rsidP="00282D4A">
            <w:pPr>
              <w:spacing w:after="0" w:line="240" w:lineRule="auto"/>
              <w:jc w:val="center"/>
              <w:rPr>
                <w:b/>
                <w:lang w:val="sr-Cyrl-BA"/>
              </w:rPr>
            </w:pPr>
            <w:r w:rsidRPr="008D349B">
              <w:rPr>
                <w:b/>
                <w:lang w:val="sr-Cyrl-BA"/>
              </w:rPr>
              <w:t>Циљна вриједност</w:t>
            </w:r>
          </w:p>
        </w:tc>
      </w:tr>
      <w:tr w:rsidR="00D07CE0" w14:paraId="0B1FA964" w14:textId="77777777" w:rsidTr="00F63D58">
        <w:tc>
          <w:tcPr>
            <w:tcW w:w="2340" w:type="dxa"/>
            <w:tcBorders>
              <w:top w:val="single" w:sz="4" w:space="0" w:color="auto"/>
              <w:left w:val="single" w:sz="4" w:space="0" w:color="auto"/>
              <w:bottom w:val="single" w:sz="4" w:space="0" w:color="auto"/>
              <w:right w:val="single" w:sz="4" w:space="0" w:color="auto"/>
              <w:tr2bl w:val="nil"/>
            </w:tcBorders>
          </w:tcPr>
          <w:p w14:paraId="4A8168F6" w14:textId="2A64A90C" w:rsidR="00D07CE0" w:rsidRDefault="00D07CE0" w:rsidP="00B27FB9">
            <w:pPr>
              <w:spacing w:after="0" w:line="240" w:lineRule="auto"/>
              <w:jc w:val="both"/>
              <w:rPr>
                <w:lang w:val="sr-Cyrl-BA"/>
              </w:rPr>
            </w:pPr>
            <w:r>
              <w:rPr>
                <w:rFonts w:cs="Calibri"/>
                <w:b/>
                <w:bCs/>
                <w:color w:val="000000"/>
                <w:lang w:val="sr-Cyrl-BA"/>
              </w:rPr>
              <w:t>2.</w:t>
            </w:r>
            <w:r w:rsidR="00B27FB9">
              <w:rPr>
                <w:rFonts w:cs="Calibri"/>
                <w:b/>
                <w:bCs/>
                <w:color w:val="000000"/>
                <w:lang w:val="sr-Cyrl-BA"/>
              </w:rPr>
              <w:t>1</w:t>
            </w:r>
            <w:r>
              <w:rPr>
                <w:rFonts w:cs="Calibri"/>
                <w:b/>
                <w:bCs/>
                <w:color w:val="000000"/>
                <w:lang w:val="sr-Cyrl-BA"/>
              </w:rPr>
              <w:t xml:space="preserve"> </w:t>
            </w:r>
            <w:r w:rsidRPr="00A52FC3">
              <w:rPr>
                <w:rFonts w:cs="Calibri"/>
                <w:b/>
                <w:bCs/>
                <w:color w:val="000000"/>
              </w:rPr>
              <w:t>Ефикаснија примјена политика предузетништва жена</w:t>
            </w:r>
          </w:p>
        </w:tc>
        <w:tc>
          <w:tcPr>
            <w:tcW w:w="2880" w:type="dxa"/>
            <w:tcBorders>
              <w:top w:val="single" w:sz="4" w:space="0" w:color="auto"/>
              <w:left w:val="single" w:sz="4" w:space="0" w:color="auto"/>
              <w:bottom w:val="single" w:sz="4" w:space="0" w:color="auto"/>
              <w:right w:val="single" w:sz="4" w:space="0" w:color="auto"/>
            </w:tcBorders>
          </w:tcPr>
          <w:p w14:paraId="7F6449A8" w14:textId="77777777" w:rsidR="00D7664D" w:rsidRPr="00A52FC3" w:rsidRDefault="00D7664D" w:rsidP="008233D1">
            <w:pPr>
              <w:spacing w:after="0" w:line="240" w:lineRule="auto"/>
              <w:jc w:val="both"/>
              <w:rPr>
                <w:rFonts w:asciiTheme="minorHAnsi" w:hAnsiTheme="minorHAnsi" w:cstheme="minorHAnsi"/>
                <w:b/>
                <w:bCs/>
                <w:lang w:val="sr-Cyrl-BA"/>
              </w:rPr>
            </w:pPr>
          </w:p>
          <w:p w14:paraId="5E62CC30" w14:textId="4B0C5004" w:rsidR="008233D1" w:rsidRDefault="008233D1" w:rsidP="008233D1">
            <w:pPr>
              <w:spacing w:after="0" w:line="240" w:lineRule="auto"/>
              <w:jc w:val="both"/>
              <w:rPr>
                <w:rFonts w:asciiTheme="minorHAnsi" w:hAnsiTheme="minorHAnsi" w:cstheme="minorHAnsi"/>
                <w:bCs/>
                <w:lang w:val="sr-Cyrl-BA"/>
              </w:rPr>
            </w:pPr>
            <w:r w:rsidRPr="00A52FC3">
              <w:rPr>
                <w:rFonts w:asciiTheme="minorHAnsi" w:hAnsiTheme="minorHAnsi" w:cstheme="minorHAnsi"/>
                <w:bCs/>
                <w:lang w:val="sr-Cyrl-BA"/>
              </w:rPr>
              <w:t>Број одржаних догађаја на којима се пружају битне информације за пословање предузетница</w:t>
            </w:r>
          </w:p>
          <w:p w14:paraId="32667582" w14:textId="77777777" w:rsidR="00D7664D" w:rsidRPr="00A52FC3" w:rsidRDefault="00D7664D" w:rsidP="008233D1">
            <w:pPr>
              <w:spacing w:after="0" w:line="240" w:lineRule="auto"/>
              <w:jc w:val="both"/>
              <w:rPr>
                <w:rFonts w:asciiTheme="minorHAnsi" w:hAnsiTheme="minorHAnsi" w:cstheme="minorHAnsi"/>
                <w:b/>
                <w:bCs/>
                <w:lang w:val="sr-Cyrl-BA"/>
              </w:rPr>
            </w:pPr>
          </w:p>
          <w:p w14:paraId="0266C1CD" w14:textId="77777777" w:rsidR="008233D1" w:rsidRDefault="008233D1" w:rsidP="008233D1">
            <w:pPr>
              <w:spacing w:after="0" w:line="240" w:lineRule="auto"/>
              <w:jc w:val="both"/>
              <w:rPr>
                <w:rFonts w:asciiTheme="minorHAnsi" w:hAnsiTheme="minorHAnsi" w:cstheme="minorHAnsi"/>
                <w:bCs/>
                <w:lang w:val="sr-Cyrl-BA"/>
              </w:rPr>
            </w:pPr>
            <w:r w:rsidRPr="00A52FC3">
              <w:rPr>
                <w:rFonts w:asciiTheme="minorHAnsi" w:hAnsiTheme="minorHAnsi" w:cstheme="minorHAnsi"/>
                <w:bCs/>
                <w:lang w:val="sr-Cyrl-BA"/>
              </w:rPr>
              <w:t>Постојање базе података</w:t>
            </w:r>
          </w:p>
          <w:p w14:paraId="3B257C10" w14:textId="77777777" w:rsidR="008233D1" w:rsidRPr="00A52FC3" w:rsidRDefault="008233D1" w:rsidP="008233D1">
            <w:pPr>
              <w:spacing w:after="0" w:line="240" w:lineRule="auto"/>
              <w:jc w:val="both"/>
              <w:rPr>
                <w:rFonts w:asciiTheme="minorHAnsi" w:hAnsiTheme="minorHAnsi" w:cstheme="minorHAnsi"/>
                <w:bCs/>
                <w:lang w:val="sr-Cyrl-BA"/>
              </w:rPr>
            </w:pPr>
          </w:p>
          <w:p w14:paraId="6721341E" w14:textId="77777777" w:rsidR="00D7664D" w:rsidRDefault="00D7664D" w:rsidP="008233D1">
            <w:pPr>
              <w:spacing w:after="0" w:line="240" w:lineRule="auto"/>
              <w:jc w:val="both"/>
              <w:rPr>
                <w:rFonts w:asciiTheme="minorHAnsi" w:hAnsiTheme="minorHAnsi" w:cstheme="minorHAnsi"/>
                <w:bCs/>
                <w:lang w:val="sr-Cyrl-BA"/>
              </w:rPr>
            </w:pPr>
          </w:p>
          <w:p w14:paraId="28153A33" w14:textId="781F62E0" w:rsidR="008233D1" w:rsidRPr="00A52FC3" w:rsidRDefault="008233D1" w:rsidP="008233D1">
            <w:pPr>
              <w:spacing w:after="0" w:line="240" w:lineRule="auto"/>
              <w:jc w:val="both"/>
              <w:rPr>
                <w:rFonts w:asciiTheme="minorHAnsi" w:hAnsiTheme="minorHAnsi" w:cstheme="minorHAnsi"/>
                <w:bCs/>
                <w:lang w:val="sr-Cyrl-BA"/>
              </w:rPr>
            </w:pPr>
            <w:r w:rsidRPr="00A52FC3">
              <w:rPr>
                <w:rFonts w:asciiTheme="minorHAnsi" w:hAnsiTheme="minorHAnsi" w:cstheme="minorHAnsi"/>
                <w:bCs/>
                <w:lang w:val="sr-Cyrl-BA"/>
              </w:rPr>
              <w:t>Статистички показатељи подршке разврстани по полу</w:t>
            </w:r>
          </w:p>
          <w:p w14:paraId="51666C7A" w14:textId="2DE609EE" w:rsidR="008233D1" w:rsidRDefault="008233D1" w:rsidP="008233D1">
            <w:pPr>
              <w:spacing w:after="0" w:line="240" w:lineRule="auto"/>
              <w:jc w:val="both"/>
              <w:rPr>
                <w:rFonts w:asciiTheme="minorHAnsi" w:hAnsiTheme="minorHAnsi" w:cstheme="minorHAnsi"/>
                <w:bCs/>
                <w:lang w:val="sr-Cyrl-BA"/>
              </w:rPr>
            </w:pPr>
            <w:r w:rsidRPr="00A52FC3">
              <w:rPr>
                <w:rFonts w:asciiTheme="minorHAnsi" w:hAnsiTheme="minorHAnsi" w:cstheme="minorHAnsi"/>
                <w:bCs/>
                <w:lang w:val="sr-Cyrl-BA"/>
              </w:rPr>
              <w:t>Број одржаних састанака радне групе</w:t>
            </w:r>
          </w:p>
          <w:p w14:paraId="6D17C03B" w14:textId="77777777" w:rsidR="00D7664D" w:rsidRPr="00A52FC3" w:rsidRDefault="00D7664D" w:rsidP="008233D1">
            <w:pPr>
              <w:spacing w:after="0" w:line="240" w:lineRule="auto"/>
              <w:jc w:val="both"/>
              <w:rPr>
                <w:rFonts w:asciiTheme="minorHAnsi" w:hAnsiTheme="minorHAnsi" w:cstheme="minorHAnsi"/>
                <w:bCs/>
                <w:lang w:val="sr-Cyrl-BA"/>
              </w:rPr>
            </w:pPr>
          </w:p>
          <w:p w14:paraId="615C55C4" w14:textId="19C13950" w:rsidR="008233D1" w:rsidRDefault="008233D1" w:rsidP="008233D1">
            <w:pPr>
              <w:spacing w:after="0" w:line="240" w:lineRule="auto"/>
              <w:jc w:val="both"/>
              <w:rPr>
                <w:rFonts w:asciiTheme="minorHAnsi" w:hAnsiTheme="minorHAnsi" w:cstheme="minorHAnsi"/>
                <w:bCs/>
                <w:lang w:val="sr-Cyrl-BA"/>
              </w:rPr>
            </w:pPr>
            <w:r w:rsidRPr="00A52FC3">
              <w:rPr>
                <w:rFonts w:asciiTheme="minorHAnsi" w:hAnsiTheme="minorHAnsi" w:cstheme="minorHAnsi"/>
                <w:bCs/>
                <w:lang w:val="sr-Cyrl-BA"/>
              </w:rPr>
              <w:t>Број нових активности и пројеката</w:t>
            </w:r>
          </w:p>
          <w:p w14:paraId="24C0604C" w14:textId="77777777" w:rsidR="00D7664D" w:rsidRPr="00A52FC3" w:rsidRDefault="00D7664D" w:rsidP="008233D1">
            <w:pPr>
              <w:spacing w:after="0" w:line="240" w:lineRule="auto"/>
              <w:jc w:val="both"/>
              <w:rPr>
                <w:rFonts w:asciiTheme="minorHAnsi" w:hAnsiTheme="minorHAnsi" w:cstheme="minorHAnsi"/>
                <w:bCs/>
                <w:lang w:val="sr-Cyrl-BA"/>
              </w:rPr>
            </w:pPr>
          </w:p>
          <w:p w14:paraId="0547CE0C" w14:textId="77777777" w:rsidR="00D07CE0" w:rsidRDefault="008233D1" w:rsidP="008233D1">
            <w:pPr>
              <w:spacing w:after="0" w:line="240" w:lineRule="auto"/>
              <w:jc w:val="both"/>
              <w:rPr>
                <w:rFonts w:asciiTheme="minorHAnsi" w:hAnsiTheme="minorHAnsi" w:cstheme="minorHAnsi"/>
                <w:bCs/>
                <w:lang w:val="sr-Cyrl-BA"/>
              </w:rPr>
            </w:pPr>
            <w:r w:rsidRPr="00A52FC3">
              <w:rPr>
                <w:rFonts w:asciiTheme="minorHAnsi" w:hAnsiTheme="minorHAnsi" w:cstheme="minorHAnsi"/>
                <w:bCs/>
                <w:lang w:val="sr-Cyrl-BA"/>
              </w:rPr>
              <w:t>Постојање родноодговорног буџетирања</w:t>
            </w:r>
          </w:p>
          <w:p w14:paraId="2E532B0D" w14:textId="3E4C0425" w:rsidR="008D00BB" w:rsidRPr="008233D1" w:rsidRDefault="008D00BB" w:rsidP="008233D1">
            <w:pPr>
              <w:spacing w:after="0" w:line="240" w:lineRule="auto"/>
              <w:jc w:val="both"/>
              <w:rPr>
                <w:rFonts w:asciiTheme="minorHAnsi" w:hAnsiTheme="minorHAnsi" w:cstheme="minorHAnsi"/>
                <w:bCs/>
                <w:lang w:val="sr-Cyrl-BA"/>
              </w:rPr>
            </w:pPr>
          </w:p>
        </w:tc>
        <w:tc>
          <w:tcPr>
            <w:tcW w:w="2250" w:type="dxa"/>
            <w:tcBorders>
              <w:top w:val="single" w:sz="4" w:space="0" w:color="auto"/>
              <w:left w:val="single" w:sz="4" w:space="0" w:color="auto"/>
              <w:bottom w:val="single" w:sz="4" w:space="0" w:color="auto"/>
              <w:right w:val="single" w:sz="4" w:space="0" w:color="auto"/>
            </w:tcBorders>
          </w:tcPr>
          <w:p w14:paraId="147D5046" w14:textId="77777777" w:rsidR="008233D1" w:rsidRDefault="008233D1" w:rsidP="008233D1">
            <w:pPr>
              <w:spacing w:after="0" w:line="240" w:lineRule="auto"/>
              <w:jc w:val="center"/>
              <w:rPr>
                <w:rFonts w:asciiTheme="minorHAnsi" w:hAnsiTheme="minorHAnsi" w:cstheme="minorHAnsi"/>
                <w:bCs/>
                <w:lang w:val="sr-Cyrl-RS"/>
              </w:rPr>
            </w:pPr>
          </w:p>
          <w:p w14:paraId="7C7AE509" w14:textId="77477E9A" w:rsidR="008233D1" w:rsidRPr="00A52FC3" w:rsidRDefault="008233D1" w:rsidP="00D7664D">
            <w:pPr>
              <w:spacing w:after="0" w:line="240" w:lineRule="auto"/>
              <w:rPr>
                <w:rFonts w:asciiTheme="minorHAnsi" w:hAnsiTheme="minorHAnsi" w:cstheme="minorHAnsi"/>
                <w:b/>
                <w:bCs/>
                <w:lang w:val="sr-Cyrl-RS"/>
              </w:rPr>
            </w:pPr>
          </w:p>
          <w:p w14:paraId="11B194F7" w14:textId="77777777" w:rsidR="008233D1" w:rsidRDefault="008233D1" w:rsidP="008233D1">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5</w:t>
            </w:r>
          </w:p>
          <w:p w14:paraId="64AC8399" w14:textId="77777777" w:rsidR="008233D1" w:rsidRDefault="008233D1" w:rsidP="008233D1">
            <w:pPr>
              <w:spacing w:after="0" w:line="240" w:lineRule="auto"/>
              <w:jc w:val="center"/>
              <w:rPr>
                <w:rFonts w:asciiTheme="minorHAnsi" w:hAnsiTheme="minorHAnsi" w:cstheme="minorHAnsi"/>
                <w:bCs/>
                <w:lang w:val="sr-Cyrl-RS"/>
              </w:rPr>
            </w:pPr>
          </w:p>
          <w:p w14:paraId="49416371" w14:textId="77777777" w:rsidR="008233D1" w:rsidRDefault="008233D1" w:rsidP="008233D1">
            <w:pPr>
              <w:spacing w:after="0" w:line="240" w:lineRule="auto"/>
              <w:jc w:val="center"/>
              <w:rPr>
                <w:rFonts w:asciiTheme="minorHAnsi" w:hAnsiTheme="minorHAnsi" w:cstheme="minorHAnsi"/>
                <w:bCs/>
                <w:lang w:val="sr-Cyrl-RS"/>
              </w:rPr>
            </w:pPr>
          </w:p>
          <w:p w14:paraId="6C90BE3D" w14:textId="77777777" w:rsidR="008233D1" w:rsidRPr="00A52FC3" w:rsidRDefault="008233D1" w:rsidP="008233D1">
            <w:pPr>
              <w:spacing w:after="0" w:line="240" w:lineRule="auto"/>
              <w:jc w:val="center"/>
              <w:rPr>
                <w:rFonts w:asciiTheme="minorHAnsi" w:hAnsiTheme="minorHAnsi" w:cstheme="minorHAnsi"/>
                <w:b/>
                <w:bCs/>
                <w:lang w:val="sr-Cyrl-RS"/>
              </w:rPr>
            </w:pPr>
          </w:p>
          <w:p w14:paraId="5720A516" w14:textId="78D46BF0" w:rsidR="008233D1" w:rsidRDefault="008233D1" w:rsidP="008233D1">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Не постоји база података</w:t>
            </w:r>
          </w:p>
          <w:p w14:paraId="083DCADB" w14:textId="77777777" w:rsidR="00D7664D" w:rsidRPr="00A52FC3" w:rsidRDefault="00D7664D" w:rsidP="008233D1">
            <w:pPr>
              <w:spacing w:after="0" w:line="240" w:lineRule="auto"/>
              <w:jc w:val="center"/>
              <w:rPr>
                <w:rFonts w:asciiTheme="minorHAnsi" w:hAnsiTheme="minorHAnsi" w:cstheme="minorHAnsi"/>
                <w:bCs/>
                <w:lang w:val="sr-Cyrl-RS"/>
              </w:rPr>
            </w:pPr>
          </w:p>
          <w:p w14:paraId="1A6A2838" w14:textId="77777777" w:rsidR="008233D1" w:rsidRDefault="008233D1" w:rsidP="008233D1">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Прађење дјелимично постоји</w:t>
            </w:r>
          </w:p>
          <w:p w14:paraId="75959D0B" w14:textId="77777777" w:rsidR="008233D1" w:rsidRPr="00A52FC3" w:rsidRDefault="008233D1" w:rsidP="008233D1">
            <w:pPr>
              <w:spacing w:after="0" w:line="240" w:lineRule="auto"/>
              <w:jc w:val="center"/>
              <w:rPr>
                <w:rFonts w:asciiTheme="minorHAnsi" w:hAnsiTheme="minorHAnsi" w:cstheme="minorHAnsi"/>
                <w:bCs/>
                <w:lang w:val="sr-Cyrl-RS"/>
              </w:rPr>
            </w:pPr>
          </w:p>
          <w:p w14:paraId="07B6B1C0" w14:textId="77777777" w:rsidR="008233D1" w:rsidRDefault="008233D1" w:rsidP="008233D1">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w:t>
            </w:r>
          </w:p>
          <w:p w14:paraId="06CDC4E1" w14:textId="2ED42AC1" w:rsidR="008233D1" w:rsidRDefault="008233D1" w:rsidP="008233D1">
            <w:pPr>
              <w:spacing w:after="0" w:line="240" w:lineRule="auto"/>
              <w:jc w:val="center"/>
              <w:rPr>
                <w:rFonts w:asciiTheme="minorHAnsi" w:hAnsiTheme="minorHAnsi" w:cstheme="minorHAnsi"/>
                <w:bCs/>
                <w:lang w:val="sr-Cyrl-RS"/>
              </w:rPr>
            </w:pPr>
          </w:p>
          <w:p w14:paraId="1C78F42C" w14:textId="77777777" w:rsidR="00D7664D" w:rsidRPr="00A52FC3" w:rsidRDefault="00D7664D" w:rsidP="008233D1">
            <w:pPr>
              <w:spacing w:after="0" w:line="240" w:lineRule="auto"/>
              <w:jc w:val="center"/>
              <w:rPr>
                <w:rFonts w:asciiTheme="minorHAnsi" w:hAnsiTheme="minorHAnsi" w:cstheme="minorHAnsi"/>
                <w:bCs/>
                <w:lang w:val="sr-Cyrl-RS"/>
              </w:rPr>
            </w:pPr>
          </w:p>
          <w:p w14:paraId="1F06B313" w14:textId="12E68CC5" w:rsidR="008233D1" w:rsidRDefault="008233D1" w:rsidP="008233D1">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w:t>
            </w:r>
          </w:p>
          <w:p w14:paraId="31B31F15" w14:textId="77777777" w:rsidR="00D7664D" w:rsidRDefault="00D7664D" w:rsidP="008233D1">
            <w:pPr>
              <w:spacing w:after="0" w:line="240" w:lineRule="auto"/>
              <w:jc w:val="center"/>
              <w:rPr>
                <w:rFonts w:asciiTheme="minorHAnsi" w:hAnsiTheme="minorHAnsi" w:cstheme="minorHAnsi"/>
                <w:bCs/>
                <w:lang w:val="sr-Cyrl-RS"/>
              </w:rPr>
            </w:pPr>
          </w:p>
          <w:p w14:paraId="5F109061" w14:textId="77777777" w:rsidR="008233D1" w:rsidRPr="00A52FC3" w:rsidRDefault="008233D1" w:rsidP="008233D1">
            <w:pPr>
              <w:spacing w:after="0" w:line="240" w:lineRule="auto"/>
              <w:jc w:val="center"/>
              <w:rPr>
                <w:rFonts w:asciiTheme="minorHAnsi" w:hAnsiTheme="minorHAnsi" w:cstheme="minorHAnsi"/>
                <w:bCs/>
                <w:lang w:val="sr-Cyrl-RS"/>
              </w:rPr>
            </w:pPr>
          </w:p>
          <w:p w14:paraId="197FC716" w14:textId="77777777" w:rsidR="008233D1" w:rsidRPr="00A52FC3" w:rsidRDefault="008233D1" w:rsidP="008233D1">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Дјелимично постоји</w:t>
            </w:r>
          </w:p>
          <w:p w14:paraId="56055568" w14:textId="77777777" w:rsidR="00D07CE0" w:rsidRDefault="00D07CE0" w:rsidP="00282D4A">
            <w:pPr>
              <w:spacing w:after="0" w:line="240" w:lineRule="auto"/>
              <w:jc w:val="center"/>
              <w:rPr>
                <w:lang w:val="sr-Cyrl-BA"/>
              </w:rPr>
            </w:pPr>
          </w:p>
        </w:tc>
        <w:tc>
          <w:tcPr>
            <w:tcW w:w="2065" w:type="dxa"/>
            <w:tcBorders>
              <w:top w:val="single" w:sz="4" w:space="0" w:color="auto"/>
              <w:left w:val="single" w:sz="4" w:space="0" w:color="auto"/>
              <w:bottom w:val="single" w:sz="4" w:space="0" w:color="auto"/>
            </w:tcBorders>
          </w:tcPr>
          <w:p w14:paraId="4C7A7624" w14:textId="23AFD809" w:rsidR="008233D1" w:rsidRDefault="008233D1" w:rsidP="00D7664D">
            <w:pPr>
              <w:spacing w:after="0" w:line="240" w:lineRule="auto"/>
              <w:rPr>
                <w:rFonts w:asciiTheme="minorHAnsi" w:hAnsiTheme="minorHAnsi" w:cstheme="minorHAnsi"/>
                <w:bCs/>
                <w:lang w:val="sr-Cyrl-RS"/>
              </w:rPr>
            </w:pPr>
          </w:p>
          <w:p w14:paraId="2BFF86FF" w14:textId="77777777" w:rsidR="00D7664D" w:rsidRPr="00A52FC3" w:rsidRDefault="00D7664D" w:rsidP="00D7664D">
            <w:pPr>
              <w:spacing w:after="0" w:line="240" w:lineRule="auto"/>
              <w:rPr>
                <w:rFonts w:asciiTheme="minorHAnsi" w:hAnsiTheme="minorHAnsi" w:cstheme="minorHAnsi"/>
                <w:b/>
                <w:bCs/>
                <w:lang w:val="sr-Cyrl-RS"/>
              </w:rPr>
            </w:pPr>
          </w:p>
          <w:p w14:paraId="11132D2E" w14:textId="77777777" w:rsidR="008233D1" w:rsidRDefault="008233D1" w:rsidP="008233D1">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10</w:t>
            </w:r>
          </w:p>
          <w:p w14:paraId="27B8F8FB" w14:textId="77777777" w:rsidR="008233D1" w:rsidRDefault="008233D1" w:rsidP="008233D1">
            <w:pPr>
              <w:spacing w:after="0" w:line="240" w:lineRule="auto"/>
              <w:jc w:val="center"/>
              <w:rPr>
                <w:rFonts w:asciiTheme="minorHAnsi" w:hAnsiTheme="minorHAnsi" w:cstheme="minorHAnsi"/>
                <w:bCs/>
                <w:lang w:val="sr-Cyrl-RS"/>
              </w:rPr>
            </w:pPr>
          </w:p>
          <w:p w14:paraId="7E3482A8" w14:textId="77777777" w:rsidR="008233D1" w:rsidRDefault="008233D1" w:rsidP="008233D1">
            <w:pPr>
              <w:spacing w:after="0" w:line="240" w:lineRule="auto"/>
              <w:jc w:val="center"/>
              <w:rPr>
                <w:rFonts w:asciiTheme="minorHAnsi" w:hAnsiTheme="minorHAnsi" w:cstheme="minorHAnsi"/>
                <w:bCs/>
                <w:lang w:val="sr-Cyrl-RS"/>
              </w:rPr>
            </w:pPr>
          </w:p>
          <w:p w14:paraId="7797B099" w14:textId="4D49A69E" w:rsidR="008233D1" w:rsidRPr="00A52FC3" w:rsidRDefault="008233D1" w:rsidP="00D7664D">
            <w:pPr>
              <w:spacing w:after="0" w:line="240" w:lineRule="auto"/>
              <w:rPr>
                <w:rFonts w:asciiTheme="minorHAnsi" w:hAnsiTheme="minorHAnsi" w:cstheme="minorHAnsi"/>
                <w:b/>
                <w:bCs/>
                <w:lang w:val="sr-Cyrl-RS"/>
              </w:rPr>
            </w:pPr>
          </w:p>
          <w:p w14:paraId="115EDAA4" w14:textId="0C331778" w:rsidR="008233D1" w:rsidRDefault="008233D1" w:rsidP="008233D1">
            <w:pPr>
              <w:spacing w:after="0" w:line="240" w:lineRule="auto"/>
              <w:jc w:val="both"/>
              <w:rPr>
                <w:rFonts w:asciiTheme="minorHAnsi" w:hAnsiTheme="minorHAnsi" w:cstheme="minorHAnsi"/>
                <w:bCs/>
                <w:lang w:val="sr-Cyrl-RS"/>
              </w:rPr>
            </w:pPr>
            <w:r w:rsidRPr="00A52FC3">
              <w:rPr>
                <w:rFonts w:asciiTheme="minorHAnsi" w:hAnsiTheme="minorHAnsi" w:cstheme="minorHAnsi"/>
                <w:bCs/>
                <w:lang w:val="sr-Cyrl-RS"/>
              </w:rPr>
              <w:t>Успостављена база података</w:t>
            </w:r>
          </w:p>
          <w:p w14:paraId="1F180760" w14:textId="77777777" w:rsidR="00D7664D" w:rsidRPr="00A52FC3" w:rsidRDefault="00D7664D" w:rsidP="008233D1">
            <w:pPr>
              <w:spacing w:after="0" w:line="240" w:lineRule="auto"/>
              <w:jc w:val="both"/>
              <w:rPr>
                <w:rFonts w:asciiTheme="minorHAnsi" w:hAnsiTheme="minorHAnsi" w:cstheme="minorHAnsi"/>
                <w:bCs/>
                <w:lang w:val="sr-Cyrl-RS"/>
              </w:rPr>
            </w:pPr>
          </w:p>
          <w:p w14:paraId="7EF67F32" w14:textId="77777777" w:rsidR="008233D1" w:rsidRDefault="008233D1" w:rsidP="008233D1">
            <w:pPr>
              <w:spacing w:after="0" w:line="240" w:lineRule="auto"/>
              <w:jc w:val="both"/>
              <w:rPr>
                <w:rFonts w:asciiTheme="minorHAnsi" w:hAnsiTheme="minorHAnsi" w:cstheme="minorHAnsi"/>
                <w:bCs/>
                <w:lang w:val="sr-Cyrl-RS"/>
              </w:rPr>
            </w:pPr>
            <w:r w:rsidRPr="00A52FC3">
              <w:rPr>
                <w:rFonts w:asciiTheme="minorHAnsi" w:hAnsiTheme="minorHAnsi" w:cstheme="minorHAnsi"/>
                <w:bCs/>
                <w:lang w:val="sr-Cyrl-RS"/>
              </w:rPr>
              <w:t xml:space="preserve">Уведено праћење </w:t>
            </w:r>
          </w:p>
          <w:p w14:paraId="517A9527" w14:textId="77777777" w:rsidR="008233D1" w:rsidRDefault="008233D1" w:rsidP="008233D1">
            <w:pPr>
              <w:spacing w:after="0" w:line="240" w:lineRule="auto"/>
              <w:jc w:val="both"/>
              <w:rPr>
                <w:rFonts w:asciiTheme="minorHAnsi" w:hAnsiTheme="minorHAnsi" w:cstheme="minorHAnsi"/>
                <w:bCs/>
                <w:lang w:val="sr-Cyrl-RS"/>
              </w:rPr>
            </w:pPr>
          </w:p>
          <w:p w14:paraId="66B8D9E6" w14:textId="77777777" w:rsidR="008233D1" w:rsidRPr="00A52FC3" w:rsidRDefault="008233D1" w:rsidP="008233D1">
            <w:pPr>
              <w:spacing w:after="0" w:line="240" w:lineRule="auto"/>
              <w:jc w:val="both"/>
              <w:rPr>
                <w:rFonts w:asciiTheme="minorHAnsi" w:hAnsiTheme="minorHAnsi" w:cstheme="minorHAnsi"/>
                <w:bCs/>
                <w:lang w:val="sr-Cyrl-RS"/>
              </w:rPr>
            </w:pPr>
          </w:p>
          <w:p w14:paraId="5C8C3980" w14:textId="77777777" w:rsidR="008233D1" w:rsidRDefault="008233D1" w:rsidP="008233D1">
            <w:pPr>
              <w:spacing w:after="0" w:line="240" w:lineRule="auto"/>
              <w:jc w:val="both"/>
              <w:rPr>
                <w:rFonts w:asciiTheme="minorHAnsi" w:hAnsiTheme="minorHAnsi" w:cstheme="minorHAnsi"/>
                <w:bCs/>
                <w:lang w:val="sr-Cyrl-RS"/>
              </w:rPr>
            </w:pPr>
            <w:r w:rsidRPr="00A52FC3">
              <w:rPr>
                <w:rFonts w:asciiTheme="minorHAnsi" w:hAnsiTheme="minorHAnsi" w:cstheme="minorHAnsi"/>
                <w:bCs/>
                <w:lang w:val="sr-Cyrl-RS"/>
              </w:rPr>
              <w:t>2 пута годишње</w:t>
            </w:r>
          </w:p>
          <w:p w14:paraId="0A86C164" w14:textId="19A1A292" w:rsidR="008233D1" w:rsidRDefault="008233D1" w:rsidP="008233D1">
            <w:pPr>
              <w:spacing w:after="0" w:line="240" w:lineRule="auto"/>
              <w:jc w:val="both"/>
              <w:rPr>
                <w:rFonts w:asciiTheme="minorHAnsi" w:hAnsiTheme="minorHAnsi" w:cstheme="minorHAnsi"/>
                <w:bCs/>
                <w:lang w:val="sr-Cyrl-RS"/>
              </w:rPr>
            </w:pPr>
          </w:p>
          <w:p w14:paraId="68E68298" w14:textId="77777777" w:rsidR="00D7664D" w:rsidRPr="00A52FC3" w:rsidRDefault="00D7664D" w:rsidP="008233D1">
            <w:pPr>
              <w:spacing w:after="0" w:line="240" w:lineRule="auto"/>
              <w:jc w:val="both"/>
              <w:rPr>
                <w:rFonts w:asciiTheme="minorHAnsi" w:hAnsiTheme="minorHAnsi" w:cstheme="minorHAnsi"/>
                <w:bCs/>
                <w:lang w:val="sr-Cyrl-RS"/>
              </w:rPr>
            </w:pPr>
          </w:p>
          <w:p w14:paraId="6EB5BD4B" w14:textId="77777777" w:rsidR="008233D1" w:rsidRDefault="008233D1" w:rsidP="008233D1">
            <w:pPr>
              <w:spacing w:after="0" w:line="240" w:lineRule="auto"/>
              <w:jc w:val="both"/>
              <w:rPr>
                <w:rFonts w:asciiTheme="minorHAnsi" w:hAnsiTheme="minorHAnsi" w:cstheme="minorHAnsi"/>
                <w:bCs/>
                <w:lang w:val="sr-Cyrl-RS"/>
              </w:rPr>
            </w:pPr>
            <w:r w:rsidRPr="00A52FC3">
              <w:rPr>
                <w:rFonts w:asciiTheme="minorHAnsi" w:hAnsiTheme="minorHAnsi" w:cstheme="minorHAnsi"/>
                <w:bCs/>
                <w:lang w:val="sr-Cyrl-RS"/>
              </w:rPr>
              <w:t>7 годишње</w:t>
            </w:r>
          </w:p>
          <w:p w14:paraId="4D2BC747" w14:textId="77777777" w:rsidR="008233D1" w:rsidRPr="00A52FC3" w:rsidRDefault="008233D1" w:rsidP="008233D1">
            <w:pPr>
              <w:spacing w:after="0" w:line="240" w:lineRule="auto"/>
              <w:jc w:val="both"/>
              <w:rPr>
                <w:rFonts w:asciiTheme="minorHAnsi" w:hAnsiTheme="minorHAnsi" w:cstheme="minorHAnsi"/>
                <w:bCs/>
                <w:lang w:val="sr-Cyrl-RS"/>
              </w:rPr>
            </w:pPr>
          </w:p>
          <w:p w14:paraId="132D99D3" w14:textId="77777777" w:rsidR="00D7664D" w:rsidRDefault="00D7664D" w:rsidP="008233D1">
            <w:pPr>
              <w:spacing w:after="0" w:line="240" w:lineRule="auto"/>
              <w:jc w:val="both"/>
              <w:rPr>
                <w:rFonts w:asciiTheme="minorHAnsi" w:hAnsiTheme="minorHAnsi" w:cstheme="minorHAnsi"/>
                <w:bCs/>
                <w:lang w:val="sr-Cyrl-RS"/>
              </w:rPr>
            </w:pPr>
          </w:p>
          <w:p w14:paraId="2388D153" w14:textId="72A0857A" w:rsidR="008233D1" w:rsidRPr="00A52FC3" w:rsidRDefault="008233D1" w:rsidP="008233D1">
            <w:pPr>
              <w:spacing w:after="0" w:line="240" w:lineRule="auto"/>
              <w:jc w:val="both"/>
              <w:rPr>
                <w:rFonts w:asciiTheme="minorHAnsi" w:hAnsiTheme="minorHAnsi" w:cstheme="minorHAnsi"/>
                <w:bCs/>
                <w:lang w:val="sr-Cyrl-RS"/>
              </w:rPr>
            </w:pPr>
            <w:r w:rsidRPr="00A52FC3">
              <w:rPr>
                <w:rFonts w:asciiTheme="minorHAnsi" w:hAnsiTheme="minorHAnsi" w:cstheme="minorHAnsi"/>
                <w:bCs/>
                <w:lang w:val="sr-Cyrl-RS"/>
              </w:rPr>
              <w:t>Уведено буџетирање</w:t>
            </w:r>
          </w:p>
          <w:p w14:paraId="52D33185" w14:textId="77777777" w:rsidR="00D07CE0" w:rsidRDefault="00D07CE0" w:rsidP="00282D4A">
            <w:pPr>
              <w:spacing w:after="0" w:line="240" w:lineRule="auto"/>
              <w:jc w:val="center"/>
              <w:rPr>
                <w:lang w:val="sr-Cyrl-BA"/>
              </w:rPr>
            </w:pPr>
          </w:p>
        </w:tc>
      </w:tr>
      <w:tr w:rsidR="00D07CE0" w14:paraId="41DADFC2" w14:textId="77777777" w:rsidTr="00282D4A">
        <w:tc>
          <w:tcPr>
            <w:tcW w:w="9535" w:type="dxa"/>
            <w:gridSpan w:val="4"/>
            <w:tcBorders>
              <w:top w:val="single" w:sz="4" w:space="0" w:color="auto"/>
              <w:left w:val="single" w:sz="4" w:space="0" w:color="auto"/>
              <w:bottom w:val="single" w:sz="4" w:space="0" w:color="auto"/>
              <w:tr2bl w:val="nil"/>
            </w:tcBorders>
          </w:tcPr>
          <w:p w14:paraId="1D492A52" w14:textId="77777777" w:rsidR="00D07CE0" w:rsidRDefault="002D45B3" w:rsidP="00282D4A">
            <w:pPr>
              <w:spacing w:after="0" w:line="240" w:lineRule="auto"/>
              <w:jc w:val="center"/>
              <w:rPr>
                <w:b/>
              </w:rPr>
            </w:pPr>
            <w:r w:rsidRPr="0004179C">
              <w:rPr>
                <w:b/>
              </w:rPr>
              <w:t>ПРИПАДАЈУЋЕ МЈЕРЕ ЗА ОСТВАРЕЊЕ ПРИОРИТЕТА</w:t>
            </w:r>
          </w:p>
          <w:p w14:paraId="58B20E49" w14:textId="1CE1CB83" w:rsidR="00C815C8" w:rsidRDefault="00C815C8" w:rsidP="00282D4A">
            <w:pPr>
              <w:spacing w:after="0" w:line="240" w:lineRule="auto"/>
              <w:jc w:val="center"/>
              <w:rPr>
                <w:lang w:val="sr-Cyrl-BA"/>
              </w:rPr>
            </w:pPr>
          </w:p>
        </w:tc>
      </w:tr>
      <w:tr w:rsidR="001E4489" w14:paraId="3B4EC834" w14:textId="77777777" w:rsidTr="001E4489">
        <w:trPr>
          <w:trHeight w:val="656"/>
        </w:trPr>
        <w:tc>
          <w:tcPr>
            <w:tcW w:w="9535" w:type="dxa"/>
            <w:gridSpan w:val="4"/>
            <w:tcBorders>
              <w:top w:val="single" w:sz="4" w:space="0" w:color="auto"/>
              <w:left w:val="single" w:sz="4" w:space="0" w:color="auto"/>
              <w:bottom w:val="single" w:sz="4" w:space="0" w:color="auto"/>
              <w:tr2bl w:val="nil"/>
            </w:tcBorders>
          </w:tcPr>
          <w:p w14:paraId="0B75A530" w14:textId="13E19BA8" w:rsidR="001E4489" w:rsidRPr="001E4489" w:rsidRDefault="001E4489" w:rsidP="001E4489">
            <w:pPr>
              <w:spacing w:after="0" w:line="240" w:lineRule="auto"/>
              <w:jc w:val="both"/>
              <w:rPr>
                <w:rFonts w:asciiTheme="minorHAnsi" w:hAnsiTheme="minorHAnsi" w:cstheme="minorHAnsi"/>
                <w:bCs/>
                <w:lang w:val="sr-Cyrl-RS"/>
              </w:rPr>
            </w:pPr>
            <w:r>
              <w:rPr>
                <w:rFonts w:asciiTheme="minorHAnsi" w:hAnsiTheme="minorHAnsi" w:cstheme="minorHAnsi"/>
                <w:bCs/>
                <w:lang w:val="sr-Cyrl-RS"/>
              </w:rPr>
              <w:t xml:space="preserve">2.1.1. </w:t>
            </w:r>
            <w:r w:rsidRPr="00A52FC3">
              <w:rPr>
                <w:rFonts w:asciiTheme="minorHAnsi" w:hAnsiTheme="minorHAnsi" w:cstheme="minorHAnsi"/>
                <w:bCs/>
                <w:lang w:val="sr-Cyrl-RS"/>
              </w:rPr>
              <w:t>Увођење подршке  предузетништву жена у стратешке и друге  документе који се односе на привреду и предузетништво</w:t>
            </w:r>
          </w:p>
        </w:tc>
      </w:tr>
      <w:tr w:rsidR="001E4489" w14:paraId="075A3BC9" w14:textId="77777777" w:rsidTr="00282D4A">
        <w:tc>
          <w:tcPr>
            <w:tcW w:w="9535" w:type="dxa"/>
            <w:gridSpan w:val="4"/>
            <w:tcBorders>
              <w:top w:val="single" w:sz="4" w:space="0" w:color="auto"/>
              <w:left w:val="single" w:sz="4" w:space="0" w:color="auto"/>
              <w:bottom w:val="single" w:sz="4" w:space="0" w:color="auto"/>
              <w:tr2bl w:val="nil"/>
            </w:tcBorders>
          </w:tcPr>
          <w:p w14:paraId="3D97E5DE" w14:textId="4734853E" w:rsidR="001E4489" w:rsidRPr="001E4489" w:rsidRDefault="001E4489" w:rsidP="001E4489">
            <w:pPr>
              <w:spacing w:after="0" w:line="240" w:lineRule="auto"/>
              <w:jc w:val="both"/>
              <w:rPr>
                <w:rFonts w:asciiTheme="minorHAnsi" w:hAnsiTheme="minorHAnsi" w:cstheme="minorHAnsi"/>
                <w:bCs/>
                <w:lang w:val="sr-Cyrl-RS"/>
              </w:rPr>
            </w:pPr>
            <w:r>
              <w:rPr>
                <w:rFonts w:asciiTheme="minorHAnsi" w:hAnsiTheme="minorHAnsi" w:cstheme="minorHAnsi"/>
                <w:bCs/>
                <w:lang w:val="sr-Cyrl-RS"/>
              </w:rPr>
              <w:t xml:space="preserve">2.1.2. </w:t>
            </w:r>
            <w:r w:rsidR="00C815C8">
              <w:rPr>
                <w:rFonts w:asciiTheme="minorHAnsi" w:hAnsiTheme="minorHAnsi" w:cstheme="minorHAnsi"/>
                <w:bCs/>
                <w:lang w:val="sr-Cyrl-RS"/>
              </w:rPr>
              <w:t xml:space="preserve"> </w:t>
            </w:r>
            <w:r w:rsidRPr="00A52FC3">
              <w:rPr>
                <w:rFonts w:asciiTheme="minorHAnsi" w:hAnsiTheme="minorHAnsi" w:cstheme="minorHAnsi"/>
                <w:bCs/>
                <w:lang w:val="sr-Cyrl-RS"/>
              </w:rPr>
              <w:t>Веће укључивање удружења жена,  савјетодавних тијела и предузетница у припрему прописа и осталих докумената који имају утицаја на њихово пословање</w:t>
            </w:r>
          </w:p>
        </w:tc>
      </w:tr>
      <w:tr w:rsidR="001E4489" w14:paraId="69B7F902" w14:textId="77777777" w:rsidTr="00C815C8">
        <w:trPr>
          <w:trHeight w:val="881"/>
        </w:trPr>
        <w:tc>
          <w:tcPr>
            <w:tcW w:w="9535" w:type="dxa"/>
            <w:gridSpan w:val="4"/>
            <w:tcBorders>
              <w:top w:val="single" w:sz="4" w:space="0" w:color="auto"/>
              <w:left w:val="single" w:sz="4" w:space="0" w:color="auto"/>
              <w:bottom w:val="single" w:sz="4" w:space="0" w:color="auto"/>
              <w:tr2bl w:val="nil"/>
            </w:tcBorders>
          </w:tcPr>
          <w:p w14:paraId="4C264A66" w14:textId="0ECD9FC9" w:rsidR="001E4489" w:rsidRDefault="001E4489" w:rsidP="001E4489">
            <w:pPr>
              <w:spacing w:after="0" w:line="240" w:lineRule="auto"/>
              <w:jc w:val="both"/>
              <w:rPr>
                <w:rFonts w:asciiTheme="minorHAnsi" w:hAnsiTheme="minorHAnsi" w:cstheme="minorHAnsi"/>
                <w:lang w:val="sr-Cyrl-RS"/>
              </w:rPr>
            </w:pPr>
            <w:r>
              <w:rPr>
                <w:rFonts w:asciiTheme="minorHAnsi" w:hAnsiTheme="minorHAnsi" w:cstheme="minorHAnsi"/>
                <w:lang w:val="sr-Cyrl-RS"/>
              </w:rPr>
              <w:t xml:space="preserve">2.1.3. </w:t>
            </w:r>
            <w:r w:rsidR="00C815C8">
              <w:rPr>
                <w:rFonts w:asciiTheme="minorHAnsi" w:hAnsiTheme="minorHAnsi" w:cstheme="minorHAnsi"/>
                <w:lang w:val="sr-Cyrl-RS"/>
              </w:rPr>
              <w:t xml:space="preserve"> </w:t>
            </w:r>
            <w:r w:rsidRPr="00A52FC3">
              <w:rPr>
                <w:rFonts w:asciiTheme="minorHAnsi" w:hAnsiTheme="minorHAnsi" w:cstheme="minorHAnsi"/>
                <w:lang w:val="sr-Cyrl-RS"/>
              </w:rPr>
              <w:t>Унапређење статистичког праћења привредних активности по полу и стварање базе података предузетница</w:t>
            </w:r>
          </w:p>
          <w:p w14:paraId="506C66FE" w14:textId="0C2EC6DE" w:rsidR="001E4489" w:rsidRPr="001E4489" w:rsidRDefault="00C815C8" w:rsidP="001E4489">
            <w:pPr>
              <w:pStyle w:val="ListParagraph"/>
              <w:numPr>
                <w:ilvl w:val="0"/>
                <w:numId w:val="30"/>
              </w:numPr>
              <w:jc w:val="both"/>
              <w:rPr>
                <w:rFonts w:asciiTheme="minorHAnsi" w:hAnsiTheme="minorHAnsi" w:cstheme="minorHAnsi"/>
                <w:i/>
                <w:lang w:val="sr-Cyrl-RS"/>
              </w:rPr>
            </w:pPr>
            <w:r>
              <w:rPr>
                <w:rFonts w:asciiTheme="minorHAnsi" w:hAnsiTheme="minorHAnsi" w:cstheme="minorHAnsi"/>
                <w:i/>
                <w:lang w:val="sr-Cyrl-RS"/>
              </w:rPr>
              <w:t xml:space="preserve">Стратешки пројекат: </w:t>
            </w:r>
            <w:r w:rsidR="001E4489" w:rsidRPr="00C815C8">
              <w:rPr>
                <w:rFonts w:asciiTheme="minorHAnsi" w:hAnsiTheme="minorHAnsi" w:cstheme="minorHAnsi"/>
                <w:lang w:val="sr-Cyrl-RS"/>
              </w:rPr>
              <w:t>Формирање базе података предузетница Републике Српске</w:t>
            </w:r>
          </w:p>
        </w:tc>
      </w:tr>
      <w:tr w:rsidR="001E4489" w14:paraId="51324FF7" w14:textId="77777777" w:rsidTr="00282D4A">
        <w:tc>
          <w:tcPr>
            <w:tcW w:w="9535" w:type="dxa"/>
            <w:gridSpan w:val="4"/>
            <w:tcBorders>
              <w:top w:val="single" w:sz="4" w:space="0" w:color="auto"/>
              <w:left w:val="single" w:sz="4" w:space="0" w:color="auto"/>
              <w:bottom w:val="single" w:sz="4" w:space="0" w:color="auto"/>
              <w:tr2bl w:val="nil"/>
            </w:tcBorders>
          </w:tcPr>
          <w:p w14:paraId="3AFB2044" w14:textId="77777777" w:rsidR="001E4489" w:rsidRDefault="001E4489" w:rsidP="001E4489">
            <w:pPr>
              <w:spacing w:after="0" w:line="240" w:lineRule="auto"/>
              <w:jc w:val="both"/>
              <w:rPr>
                <w:rFonts w:asciiTheme="minorHAnsi" w:hAnsiTheme="minorHAnsi" w:cstheme="minorHAnsi"/>
                <w:lang w:val="sr-Cyrl-RS"/>
              </w:rPr>
            </w:pPr>
            <w:r>
              <w:rPr>
                <w:rFonts w:asciiTheme="minorHAnsi" w:hAnsiTheme="minorHAnsi" w:cstheme="minorHAnsi"/>
                <w:lang w:val="sr-Cyrl-RS"/>
              </w:rPr>
              <w:t xml:space="preserve">2.1.4. </w:t>
            </w:r>
            <w:r w:rsidRPr="00A52FC3">
              <w:rPr>
                <w:rFonts w:asciiTheme="minorHAnsi" w:hAnsiTheme="minorHAnsi" w:cstheme="minorHAnsi"/>
                <w:lang w:val="sr-Cyrl-RS"/>
              </w:rPr>
              <w:t>Формирање радне групе за праћење политика подршке предузетништву жена</w:t>
            </w:r>
          </w:p>
          <w:p w14:paraId="47102398" w14:textId="77777777" w:rsidR="001E4489" w:rsidRDefault="001E4489" w:rsidP="001E4489">
            <w:pPr>
              <w:spacing w:after="0" w:line="240" w:lineRule="auto"/>
              <w:jc w:val="both"/>
              <w:rPr>
                <w:rFonts w:asciiTheme="minorHAnsi" w:hAnsiTheme="minorHAnsi" w:cstheme="minorHAnsi"/>
                <w:lang w:val="sr-Cyrl-RS"/>
              </w:rPr>
            </w:pPr>
          </w:p>
        </w:tc>
      </w:tr>
      <w:tr w:rsidR="00453C58" w14:paraId="60C351FB" w14:textId="77777777" w:rsidTr="00963856">
        <w:trPr>
          <w:trHeight w:val="890"/>
        </w:trPr>
        <w:tc>
          <w:tcPr>
            <w:tcW w:w="9535" w:type="dxa"/>
            <w:gridSpan w:val="4"/>
            <w:tcBorders>
              <w:top w:val="single" w:sz="4" w:space="0" w:color="auto"/>
              <w:left w:val="single" w:sz="4" w:space="0" w:color="auto"/>
              <w:tr2bl w:val="nil"/>
            </w:tcBorders>
          </w:tcPr>
          <w:p w14:paraId="04C6FC22" w14:textId="449038A9" w:rsidR="00453C58" w:rsidRDefault="00453C58" w:rsidP="00D07CE0">
            <w:pPr>
              <w:spacing w:after="0" w:line="240" w:lineRule="auto"/>
              <w:jc w:val="both"/>
              <w:rPr>
                <w:lang w:val="sr-Cyrl-BA"/>
              </w:rPr>
            </w:pPr>
            <w:r>
              <w:rPr>
                <w:rFonts w:asciiTheme="minorHAnsi" w:hAnsiTheme="minorHAnsi" w:cstheme="minorHAnsi"/>
                <w:lang w:val="sr-Cyrl-RS"/>
              </w:rPr>
              <w:t xml:space="preserve">2.1.5 Увођење родноодговорног буџетирања </w:t>
            </w:r>
          </w:p>
        </w:tc>
      </w:tr>
      <w:tr w:rsidR="00D07CE0" w:rsidRPr="009B1C79" w14:paraId="2E29DD13" w14:textId="77777777" w:rsidTr="00DF6CD2">
        <w:trPr>
          <w:trHeight w:val="3383"/>
        </w:trPr>
        <w:tc>
          <w:tcPr>
            <w:tcW w:w="2340" w:type="dxa"/>
            <w:tcBorders>
              <w:top w:val="single" w:sz="4" w:space="0" w:color="auto"/>
              <w:left w:val="single" w:sz="4" w:space="0" w:color="auto"/>
              <w:bottom w:val="single" w:sz="4" w:space="0" w:color="auto"/>
              <w:right w:val="single" w:sz="4" w:space="0" w:color="auto"/>
              <w:tr2bl w:val="nil"/>
            </w:tcBorders>
          </w:tcPr>
          <w:p w14:paraId="114A1DCC" w14:textId="77777777" w:rsidR="00D07CE0" w:rsidRDefault="002D45B3" w:rsidP="00282D4A">
            <w:pPr>
              <w:spacing w:after="0" w:line="240" w:lineRule="auto"/>
              <w:jc w:val="both"/>
              <w:rPr>
                <w:lang w:val="sr-Cyrl-BA"/>
              </w:rPr>
            </w:pPr>
            <w:r>
              <w:rPr>
                <w:rFonts w:cs="Calibri"/>
                <w:b/>
                <w:bCs/>
                <w:color w:val="000000"/>
                <w:lang w:val="sr-Cyrl-BA"/>
              </w:rPr>
              <w:lastRenderedPageBreak/>
              <w:t xml:space="preserve">2.2. </w:t>
            </w:r>
            <w:r w:rsidRPr="00A52FC3">
              <w:rPr>
                <w:rFonts w:cs="Calibri"/>
                <w:b/>
                <w:bCs/>
                <w:color w:val="000000"/>
              </w:rPr>
              <w:t>Промоција предузетништва жена</w:t>
            </w:r>
          </w:p>
        </w:tc>
        <w:tc>
          <w:tcPr>
            <w:tcW w:w="2880" w:type="dxa"/>
            <w:tcBorders>
              <w:top w:val="single" w:sz="4" w:space="0" w:color="auto"/>
              <w:left w:val="single" w:sz="4" w:space="0" w:color="auto"/>
              <w:bottom w:val="single" w:sz="4" w:space="0" w:color="auto"/>
              <w:right w:val="single" w:sz="4" w:space="0" w:color="auto"/>
            </w:tcBorders>
          </w:tcPr>
          <w:p w14:paraId="55C9CA1C" w14:textId="61790677" w:rsidR="008233D1" w:rsidRDefault="008233D1" w:rsidP="008233D1">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Број учесница на манифестацијама</w:t>
            </w:r>
          </w:p>
          <w:p w14:paraId="7AF9F977" w14:textId="77777777" w:rsidR="00D7664D" w:rsidRPr="00A52FC3" w:rsidRDefault="00D7664D" w:rsidP="008233D1">
            <w:pPr>
              <w:spacing w:after="0" w:line="240" w:lineRule="auto"/>
              <w:jc w:val="center"/>
              <w:rPr>
                <w:rFonts w:asciiTheme="minorHAnsi" w:hAnsiTheme="minorHAnsi" w:cstheme="minorHAnsi"/>
                <w:b/>
                <w:bCs/>
                <w:lang w:val="sr-Cyrl-BA"/>
              </w:rPr>
            </w:pPr>
          </w:p>
          <w:p w14:paraId="395B6E50" w14:textId="2EB560D5" w:rsidR="008233D1" w:rsidRDefault="008233D1" w:rsidP="008233D1">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Број одржаних промоција на годишњем нивоу</w:t>
            </w:r>
          </w:p>
          <w:p w14:paraId="7F5099E6" w14:textId="77777777" w:rsidR="00D7664D" w:rsidRPr="00A52FC3" w:rsidRDefault="00D7664D" w:rsidP="008233D1">
            <w:pPr>
              <w:spacing w:after="0" w:line="240" w:lineRule="auto"/>
              <w:jc w:val="center"/>
              <w:rPr>
                <w:rFonts w:asciiTheme="minorHAnsi" w:hAnsiTheme="minorHAnsi" w:cstheme="minorHAnsi"/>
                <w:b/>
                <w:bCs/>
                <w:lang w:val="sr-Cyrl-BA"/>
              </w:rPr>
            </w:pPr>
          </w:p>
          <w:p w14:paraId="03A3BA40" w14:textId="14662035" w:rsidR="008233D1" w:rsidRDefault="008233D1" w:rsidP="008233D1">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Платформа за предузетнице</w:t>
            </w:r>
          </w:p>
          <w:p w14:paraId="2CEE604E" w14:textId="77777777" w:rsidR="00D7664D" w:rsidRPr="00A52FC3" w:rsidRDefault="00D7664D" w:rsidP="008233D1">
            <w:pPr>
              <w:spacing w:after="0" w:line="240" w:lineRule="auto"/>
              <w:jc w:val="center"/>
              <w:rPr>
                <w:rFonts w:asciiTheme="minorHAnsi" w:hAnsiTheme="minorHAnsi" w:cstheme="minorHAnsi"/>
                <w:b/>
                <w:bCs/>
                <w:lang w:val="sr-Cyrl-BA"/>
              </w:rPr>
            </w:pPr>
          </w:p>
          <w:p w14:paraId="3B2CCBCB" w14:textId="77777777" w:rsidR="00D07CE0" w:rsidRPr="008233D1" w:rsidRDefault="008233D1" w:rsidP="008233D1">
            <w:pPr>
              <w:spacing w:after="0" w:line="240" w:lineRule="auto"/>
              <w:jc w:val="center"/>
              <w:rPr>
                <w:rFonts w:asciiTheme="minorHAnsi" w:hAnsiTheme="minorHAnsi" w:cstheme="minorHAnsi"/>
                <w:b/>
                <w:bCs/>
                <w:lang w:val="sr-Cyrl-BA"/>
              </w:rPr>
            </w:pPr>
            <w:r w:rsidRPr="00A52FC3">
              <w:rPr>
                <w:rFonts w:asciiTheme="minorHAnsi" w:hAnsiTheme="minorHAnsi" w:cstheme="minorHAnsi"/>
                <w:bCs/>
                <w:lang w:val="sr-Cyrl-RS"/>
              </w:rPr>
              <w:t>Повећан број информација за предузетнице на једном мјесту</w:t>
            </w:r>
          </w:p>
        </w:tc>
        <w:tc>
          <w:tcPr>
            <w:tcW w:w="2250" w:type="dxa"/>
            <w:tcBorders>
              <w:top w:val="single" w:sz="4" w:space="0" w:color="auto"/>
              <w:left w:val="single" w:sz="4" w:space="0" w:color="auto"/>
              <w:bottom w:val="single" w:sz="4" w:space="0" w:color="auto"/>
              <w:right w:val="single" w:sz="4" w:space="0" w:color="auto"/>
            </w:tcBorders>
          </w:tcPr>
          <w:p w14:paraId="07053729" w14:textId="77777777" w:rsidR="008233D1" w:rsidRDefault="008233D1" w:rsidP="008233D1">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150</w:t>
            </w:r>
          </w:p>
          <w:p w14:paraId="6E21D458" w14:textId="77777777" w:rsidR="008233D1" w:rsidRPr="008233D1" w:rsidRDefault="008233D1" w:rsidP="008233D1">
            <w:pPr>
              <w:spacing w:after="0" w:line="240" w:lineRule="auto"/>
              <w:jc w:val="center"/>
              <w:rPr>
                <w:rFonts w:asciiTheme="minorHAnsi" w:hAnsiTheme="minorHAnsi" w:cstheme="minorHAnsi"/>
                <w:bCs/>
                <w:lang w:val="sr-Cyrl-RS"/>
              </w:rPr>
            </w:pPr>
          </w:p>
          <w:p w14:paraId="38B5C749" w14:textId="77777777" w:rsidR="00D7664D" w:rsidRDefault="00D7664D" w:rsidP="008233D1">
            <w:pPr>
              <w:spacing w:after="0" w:line="240" w:lineRule="auto"/>
              <w:jc w:val="center"/>
              <w:rPr>
                <w:rFonts w:asciiTheme="minorHAnsi" w:hAnsiTheme="minorHAnsi" w:cstheme="minorHAnsi"/>
                <w:bCs/>
                <w:lang w:val="sr-Cyrl-RS"/>
              </w:rPr>
            </w:pPr>
          </w:p>
          <w:p w14:paraId="22DC1381" w14:textId="6E1F1000" w:rsidR="008233D1" w:rsidRDefault="008233D1" w:rsidP="008233D1">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w:t>
            </w:r>
          </w:p>
          <w:p w14:paraId="6FE5061D" w14:textId="77777777" w:rsidR="008233D1" w:rsidRPr="00A52FC3" w:rsidRDefault="008233D1" w:rsidP="008233D1">
            <w:pPr>
              <w:spacing w:after="0" w:line="240" w:lineRule="auto"/>
              <w:jc w:val="center"/>
              <w:rPr>
                <w:rFonts w:asciiTheme="minorHAnsi" w:hAnsiTheme="minorHAnsi" w:cstheme="minorHAnsi"/>
                <w:b/>
                <w:bCs/>
                <w:lang w:val="sr-Cyrl-RS"/>
              </w:rPr>
            </w:pPr>
          </w:p>
          <w:p w14:paraId="35F91D62" w14:textId="77777777" w:rsidR="00D7664D" w:rsidRDefault="00D7664D" w:rsidP="008233D1">
            <w:pPr>
              <w:spacing w:after="0" w:line="240" w:lineRule="auto"/>
              <w:jc w:val="center"/>
              <w:rPr>
                <w:rFonts w:asciiTheme="minorHAnsi" w:hAnsiTheme="minorHAnsi" w:cstheme="minorHAnsi"/>
                <w:bCs/>
                <w:lang w:val="sr-Cyrl-RS"/>
              </w:rPr>
            </w:pPr>
          </w:p>
          <w:p w14:paraId="402886F6" w14:textId="5DA82D43" w:rsidR="008233D1" w:rsidRDefault="008233D1" w:rsidP="008233D1">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Не постоји платформа</w:t>
            </w:r>
          </w:p>
          <w:p w14:paraId="17DD53CF" w14:textId="77777777" w:rsidR="00D7664D" w:rsidRPr="00A52FC3" w:rsidRDefault="00D7664D" w:rsidP="008233D1">
            <w:pPr>
              <w:spacing w:after="0" w:line="240" w:lineRule="auto"/>
              <w:jc w:val="center"/>
              <w:rPr>
                <w:rFonts w:asciiTheme="minorHAnsi" w:hAnsiTheme="minorHAnsi" w:cstheme="minorHAnsi"/>
                <w:b/>
                <w:bCs/>
                <w:lang w:val="sr-Cyrl-RS"/>
              </w:rPr>
            </w:pPr>
          </w:p>
          <w:p w14:paraId="6DCE7217" w14:textId="77777777" w:rsidR="008233D1" w:rsidRPr="00A52FC3" w:rsidRDefault="008233D1" w:rsidP="008233D1">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Информације доступне на више портала</w:t>
            </w:r>
          </w:p>
          <w:p w14:paraId="23FBDDAF" w14:textId="77777777" w:rsidR="00D07CE0" w:rsidRDefault="00D07CE0" w:rsidP="00282D4A">
            <w:pPr>
              <w:spacing w:after="0" w:line="240" w:lineRule="auto"/>
              <w:jc w:val="center"/>
              <w:rPr>
                <w:lang w:val="sr-Cyrl-BA"/>
              </w:rPr>
            </w:pPr>
          </w:p>
        </w:tc>
        <w:tc>
          <w:tcPr>
            <w:tcW w:w="2065" w:type="dxa"/>
            <w:tcBorders>
              <w:top w:val="single" w:sz="4" w:space="0" w:color="auto"/>
              <w:left w:val="single" w:sz="4" w:space="0" w:color="auto"/>
              <w:bottom w:val="single" w:sz="4" w:space="0" w:color="auto"/>
            </w:tcBorders>
          </w:tcPr>
          <w:p w14:paraId="02162763" w14:textId="77777777" w:rsidR="00DF6CD2" w:rsidRDefault="00DF6CD2" w:rsidP="00DF6CD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400</w:t>
            </w:r>
          </w:p>
          <w:p w14:paraId="26F1C3BA" w14:textId="77777777" w:rsidR="00DF6CD2" w:rsidRPr="00A52FC3" w:rsidRDefault="00DF6CD2" w:rsidP="00DF6CD2">
            <w:pPr>
              <w:spacing w:after="0" w:line="240" w:lineRule="auto"/>
              <w:jc w:val="center"/>
              <w:rPr>
                <w:rFonts w:asciiTheme="minorHAnsi" w:hAnsiTheme="minorHAnsi" w:cstheme="minorHAnsi"/>
                <w:b/>
                <w:bCs/>
                <w:lang w:val="sr-Cyrl-RS"/>
              </w:rPr>
            </w:pPr>
          </w:p>
          <w:p w14:paraId="08B972DC" w14:textId="77777777" w:rsidR="00D7664D" w:rsidRDefault="00D7664D" w:rsidP="00DF6CD2">
            <w:pPr>
              <w:spacing w:after="0" w:line="240" w:lineRule="auto"/>
              <w:jc w:val="center"/>
              <w:rPr>
                <w:rFonts w:asciiTheme="minorHAnsi" w:hAnsiTheme="minorHAnsi" w:cstheme="minorHAnsi"/>
                <w:bCs/>
                <w:lang w:val="sr-Cyrl-RS"/>
              </w:rPr>
            </w:pPr>
          </w:p>
          <w:p w14:paraId="23EE8A58" w14:textId="78484CDB" w:rsidR="00DF6CD2" w:rsidRDefault="00DF6CD2" w:rsidP="00DF6CD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5</w:t>
            </w:r>
          </w:p>
          <w:p w14:paraId="113E1F4C" w14:textId="77777777" w:rsidR="00DF6CD2" w:rsidRPr="00A52FC3" w:rsidRDefault="00DF6CD2" w:rsidP="00DF6CD2">
            <w:pPr>
              <w:spacing w:after="0" w:line="240" w:lineRule="auto"/>
              <w:jc w:val="center"/>
              <w:rPr>
                <w:rFonts w:asciiTheme="minorHAnsi" w:hAnsiTheme="minorHAnsi" w:cstheme="minorHAnsi"/>
                <w:b/>
                <w:bCs/>
                <w:lang w:val="sr-Cyrl-RS"/>
              </w:rPr>
            </w:pPr>
          </w:p>
          <w:p w14:paraId="563C6E34" w14:textId="77777777" w:rsidR="00D7664D" w:rsidRDefault="00D7664D" w:rsidP="00DF6CD2">
            <w:pPr>
              <w:spacing w:after="0" w:line="240" w:lineRule="auto"/>
              <w:jc w:val="center"/>
              <w:rPr>
                <w:rFonts w:asciiTheme="minorHAnsi" w:hAnsiTheme="minorHAnsi" w:cstheme="minorHAnsi"/>
                <w:bCs/>
                <w:lang w:val="sr-Cyrl-RS"/>
              </w:rPr>
            </w:pPr>
          </w:p>
          <w:p w14:paraId="17436B79" w14:textId="2BA7CC39" w:rsidR="00DF6CD2" w:rsidRDefault="00DF6CD2" w:rsidP="00DF6CD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Успостављена платформа</w:t>
            </w:r>
          </w:p>
          <w:p w14:paraId="5F528172" w14:textId="77777777" w:rsidR="00D7664D" w:rsidRPr="00DF6CD2" w:rsidRDefault="00D7664D" w:rsidP="00DF6CD2">
            <w:pPr>
              <w:spacing w:after="0" w:line="240" w:lineRule="auto"/>
              <w:jc w:val="center"/>
              <w:rPr>
                <w:rFonts w:asciiTheme="minorHAnsi" w:hAnsiTheme="minorHAnsi" w:cstheme="minorHAnsi"/>
                <w:bCs/>
                <w:lang w:val="sr-Cyrl-RS"/>
              </w:rPr>
            </w:pPr>
          </w:p>
          <w:p w14:paraId="107EB1AA" w14:textId="77777777" w:rsidR="00DF6CD2" w:rsidRPr="00A52FC3" w:rsidRDefault="00DF6CD2" w:rsidP="00DF6CD2">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Све информације доступне на једном мјесту</w:t>
            </w:r>
          </w:p>
          <w:p w14:paraId="67727CC7" w14:textId="77777777" w:rsidR="00D07CE0" w:rsidRDefault="00D07CE0" w:rsidP="00282D4A">
            <w:pPr>
              <w:spacing w:after="0" w:line="240" w:lineRule="auto"/>
              <w:jc w:val="center"/>
              <w:rPr>
                <w:lang w:val="sr-Cyrl-BA"/>
              </w:rPr>
            </w:pPr>
          </w:p>
        </w:tc>
      </w:tr>
      <w:tr w:rsidR="002D45B3" w:rsidRPr="009B1C79" w14:paraId="4A7F25AA" w14:textId="77777777" w:rsidTr="00282D4A">
        <w:tc>
          <w:tcPr>
            <w:tcW w:w="9535" w:type="dxa"/>
            <w:gridSpan w:val="4"/>
            <w:tcBorders>
              <w:top w:val="single" w:sz="4" w:space="0" w:color="auto"/>
              <w:left w:val="single" w:sz="4" w:space="0" w:color="auto"/>
              <w:bottom w:val="single" w:sz="4" w:space="0" w:color="auto"/>
              <w:tr2bl w:val="nil"/>
            </w:tcBorders>
          </w:tcPr>
          <w:p w14:paraId="3AB0C1C0" w14:textId="77777777" w:rsidR="002D45B3" w:rsidRDefault="002D45B3" w:rsidP="002D45B3">
            <w:pPr>
              <w:spacing w:after="0" w:line="240" w:lineRule="auto"/>
              <w:jc w:val="center"/>
              <w:rPr>
                <w:b/>
                <w:lang w:val="sr-Cyrl-BA"/>
              </w:rPr>
            </w:pPr>
            <w:r w:rsidRPr="00282D4A">
              <w:rPr>
                <w:b/>
                <w:lang w:val="sr-Cyrl-BA"/>
              </w:rPr>
              <w:t>ПРИПАДАЈУЋЕ МЈЕРЕ ЗА ОСТВАРЕЊЕ ПРИОРИТЕТА</w:t>
            </w:r>
          </w:p>
          <w:p w14:paraId="1712E245" w14:textId="44DBAE0B" w:rsidR="001E4489" w:rsidRDefault="001E4489" w:rsidP="002D45B3">
            <w:pPr>
              <w:spacing w:after="0" w:line="240" w:lineRule="auto"/>
              <w:jc w:val="center"/>
              <w:rPr>
                <w:lang w:val="sr-Cyrl-BA"/>
              </w:rPr>
            </w:pPr>
          </w:p>
        </w:tc>
      </w:tr>
      <w:tr w:rsidR="001E4489" w:rsidRPr="009B1C79" w14:paraId="5BB6EBA3" w14:textId="77777777" w:rsidTr="00282D4A">
        <w:tc>
          <w:tcPr>
            <w:tcW w:w="9535" w:type="dxa"/>
            <w:gridSpan w:val="4"/>
            <w:tcBorders>
              <w:top w:val="single" w:sz="4" w:space="0" w:color="auto"/>
              <w:left w:val="single" w:sz="4" w:space="0" w:color="auto"/>
              <w:bottom w:val="single" w:sz="4" w:space="0" w:color="auto"/>
              <w:tr2bl w:val="nil"/>
            </w:tcBorders>
          </w:tcPr>
          <w:p w14:paraId="4B65D7CE" w14:textId="77777777" w:rsidR="001E4489" w:rsidRDefault="001E4489" w:rsidP="001E4489">
            <w:pPr>
              <w:spacing w:after="0" w:line="240" w:lineRule="auto"/>
              <w:rPr>
                <w:lang w:val="sr-Cyrl-BA"/>
              </w:rPr>
            </w:pPr>
            <w:r>
              <w:rPr>
                <w:rFonts w:cs="Calibri"/>
                <w:bCs/>
                <w:color w:val="000000"/>
                <w:lang w:val="sr-Cyrl-BA"/>
              </w:rPr>
              <w:t xml:space="preserve">2.2.1. </w:t>
            </w:r>
            <w:r w:rsidRPr="00A52FC3">
              <w:rPr>
                <w:rFonts w:cs="Calibri"/>
                <w:bCs/>
                <w:color w:val="000000"/>
                <w:lang w:val="sr-Cyrl-BA"/>
              </w:rPr>
              <w:t>Организова</w:t>
            </w:r>
            <w:r>
              <w:rPr>
                <w:rFonts w:cs="Calibri"/>
                <w:bCs/>
                <w:color w:val="000000"/>
                <w:lang w:val="sr-Cyrl-BA"/>
              </w:rPr>
              <w:t>ње</w:t>
            </w:r>
            <w:r w:rsidRPr="00A52FC3">
              <w:rPr>
                <w:rFonts w:cs="Calibri"/>
                <w:bCs/>
                <w:color w:val="000000"/>
                <w:lang w:val="sr-Cyrl-BA"/>
              </w:rPr>
              <w:t xml:space="preserve"> манифестациј</w:t>
            </w:r>
            <w:r>
              <w:rPr>
                <w:rFonts w:cs="Calibri"/>
                <w:bCs/>
                <w:color w:val="000000"/>
                <w:lang w:val="sr-Cyrl-BA"/>
              </w:rPr>
              <w:t>а</w:t>
            </w:r>
            <w:r w:rsidRPr="00A52FC3">
              <w:rPr>
                <w:rFonts w:cs="Calibri"/>
                <w:bCs/>
                <w:color w:val="000000"/>
                <w:lang w:val="sr-Cyrl-BA"/>
              </w:rPr>
              <w:t xml:space="preserve"> фокусиран</w:t>
            </w:r>
            <w:r>
              <w:rPr>
                <w:rFonts w:cs="Calibri"/>
                <w:bCs/>
                <w:color w:val="000000"/>
                <w:lang w:val="sr-Cyrl-BA"/>
              </w:rPr>
              <w:t>их</w:t>
            </w:r>
            <w:r w:rsidRPr="00A52FC3">
              <w:rPr>
                <w:rFonts w:cs="Calibri"/>
                <w:bCs/>
                <w:color w:val="000000"/>
                <w:lang w:val="sr-Cyrl-BA"/>
              </w:rPr>
              <w:t xml:space="preserve"> на промоцију предузетништва жена</w:t>
            </w:r>
          </w:p>
          <w:p w14:paraId="76BA14A5" w14:textId="77777777" w:rsidR="001E4489" w:rsidRPr="00282D4A" w:rsidRDefault="001E4489" w:rsidP="002D45B3">
            <w:pPr>
              <w:spacing w:after="0" w:line="240" w:lineRule="auto"/>
              <w:jc w:val="center"/>
              <w:rPr>
                <w:b/>
                <w:lang w:val="sr-Cyrl-BA"/>
              </w:rPr>
            </w:pPr>
          </w:p>
        </w:tc>
      </w:tr>
      <w:tr w:rsidR="001E4489" w:rsidRPr="009B1C79" w14:paraId="29583511" w14:textId="77777777" w:rsidTr="00282D4A">
        <w:tc>
          <w:tcPr>
            <w:tcW w:w="9535" w:type="dxa"/>
            <w:gridSpan w:val="4"/>
            <w:tcBorders>
              <w:top w:val="single" w:sz="4" w:space="0" w:color="auto"/>
              <w:left w:val="single" w:sz="4" w:space="0" w:color="auto"/>
              <w:bottom w:val="single" w:sz="4" w:space="0" w:color="auto"/>
              <w:tr2bl w:val="nil"/>
            </w:tcBorders>
          </w:tcPr>
          <w:p w14:paraId="7F63F096" w14:textId="77777777" w:rsidR="001E4489" w:rsidRPr="002D45B3" w:rsidRDefault="001E4489" w:rsidP="001E4489">
            <w:pPr>
              <w:spacing w:after="0" w:line="240" w:lineRule="auto"/>
              <w:jc w:val="both"/>
              <w:rPr>
                <w:rFonts w:cs="Calibri"/>
                <w:bCs/>
                <w:color w:val="000000"/>
                <w:lang w:val="sr-Cyrl-BA"/>
              </w:rPr>
            </w:pPr>
            <w:r w:rsidRPr="002D45B3">
              <w:rPr>
                <w:rFonts w:cs="Calibri"/>
                <w:bCs/>
                <w:color w:val="000000"/>
                <w:lang w:val="sr-Cyrl-BA"/>
              </w:rPr>
              <w:t>2.2.2. Промовисање предузетништва жена у области образовања у циљу повећања броја младих предузетница</w:t>
            </w:r>
          </w:p>
          <w:p w14:paraId="5186542D" w14:textId="77777777" w:rsidR="001E4489" w:rsidRPr="00282D4A" w:rsidRDefault="001E4489" w:rsidP="002D45B3">
            <w:pPr>
              <w:spacing w:after="0" w:line="240" w:lineRule="auto"/>
              <w:jc w:val="center"/>
              <w:rPr>
                <w:b/>
                <w:lang w:val="sr-Cyrl-BA"/>
              </w:rPr>
            </w:pPr>
          </w:p>
        </w:tc>
      </w:tr>
      <w:tr w:rsidR="001E4489" w:rsidRPr="009B1C79" w14:paraId="6AB004F0" w14:textId="77777777" w:rsidTr="00282D4A">
        <w:tc>
          <w:tcPr>
            <w:tcW w:w="9535" w:type="dxa"/>
            <w:gridSpan w:val="4"/>
            <w:tcBorders>
              <w:top w:val="single" w:sz="4" w:space="0" w:color="auto"/>
              <w:left w:val="single" w:sz="4" w:space="0" w:color="auto"/>
              <w:bottom w:val="single" w:sz="4" w:space="0" w:color="auto"/>
              <w:tr2bl w:val="nil"/>
            </w:tcBorders>
          </w:tcPr>
          <w:p w14:paraId="22D1D58D" w14:textId="77777777" w:rsidR="001E4489" w:rsidRDefault="001E4489" w:rsidP="001E4489">
            <w:pPr>
              <w:spacing w:after="0" w:line="240" w:lineRule="auto"/>
              <w:jc w:val="both"/>
              <w:rPr>
                <w:rFonts w:cs="Calibri"/>
                <w:bCs/>
                <w:color w:val="000000"/>
                <w:lang w:val="sr-Cyrl-BA"/>
              </w:rPr>
            </w:pPr>
            <w:r w:rsidRPr="002D45B3">
              <w:rPr>
                <w:rFonts w:cs="Calibri"/>
                <w:bCs/>
                <w:color w:val="000000"/>
                <w:lang w:val="sr-Cyrl-BA"/>
              </w:rPr>
              <w:t>2.2.3. Стварање и вођење јединствене е-платформе за размјену информација и сарадњу предузетница Републике Српске</w:t>
            </w:r>
          </w:p>
          <w:p w14:paraId="6FC81A90" w14:textId="66FA3745" w:rsidR="001E4489" w:rsidRPr="001E4489" w:rsidRDefault="001E4489" w:rsidP="001E4489">
            <w:pPr>
              <w:pStyle w:val="ListParagraph"/>
              <w:numPr>
                <w:ilvl w:val="0"/>
                <w:numId w:val="30"/>
              </w:numPr>
              <w:spacing w:after="0" w:line="240" w:lineRule="auto"/>
              <w:rPr>
                <w:b/>
                <w:lang w:val="sr-Cyrl-BA"/>
              </w:rPr>
            </w:pPr>
            <w:r w:rsidRPr="001E4489">
              <w:rPr>
                <w:rFonts w:asciiTheme="minorHAnsi" w:hAnsiTheme="minorHAnsi" w:cstheme="minorHAnsi"/>
                <w:i/>
                <w:lang w:val="sr-Cyrl-RS"/>
              </w:rPr>
              <w:t>Стратешки пројекат: Израда посебне е-платформе за предузетнице</w:t>
            </w:r>
          </w:p>
        </w:tc>
      </w:tr>
    </w:tbl>
    <w:p w14:paraId="135EC970" w14:textId="77777777" w:rsidR="00B50F02" w:rsidRPr="00282D4A" w:rsidRDefault="00B50F02" w:rsidP="00B50F02">
      <w:pPr>
        <w:jc w:val="both"/>
        <w:rPr>
          <w:lang w:val="sr-Cyrl-BA"/>
        </w:rPr>
      </w:pPr>
    </w:p>
    <w:p w14:paraId="4ABFFC92" w14:textId="44F28259" w:rsidR="002D45B3" w:rsidRDefault="002D45B3" w:rsidP="002D45B3">
      <w:pPr>
        <w:jc w:val="both"/>
        <w:rPr>
          <w:b/>
          <w:lang w:val="sr-Cyrl-BA"/>
        </w:rPr>
      </w:pPr>
      <w:r w:rsidRPr="00282D4A">
        <w:rPr>
          <w:b/>
          <w:lang w:val="sr-Cyrl-BA"/>
        </w:rPr>
        <w:t xml:space="preserve">2.1. Преглед приоритета и мјера за </w:t>
      </w:r>
      <w:r>
        <w:rPr>
          <w:b/>
          <w:lang w:val="sr-Cyrl-BA"/>
        </w:rPr>
        <w:t>3</w:t>
      </w:r>
      <w:r w:rsidRPr="00282D4A">
        <w:rPr>
          <w:b/>
          <w:lang w:val="sr-Cyrl-BA"/>
        </w:rPr>
        <w:t>. стратешки циљ</w:t>
      </w:r>
    </w:p>
    <w:p w14:paraId="50ECA619" w14:textId="32E817A2" w:rsidR="003359D4" w:rsidRPr="00282D4A" w:rsidRDefault="004B3521" w:rsidP="003359D4">
      <w:pPr>
        <w:jc w:val="both"/>
        <w:rPr>
          <w:b/>
          <w:lang w:val="sr-Cyrl-BA"/>
        </w:rPr>
      </w:pPr>
      <w:r w:rsidRPr="001D2761">
        <w:rPr>
          <w:lang w:val="sr-Cyrl-RS"/>
        </w:rPr>
        <w:t>У оквир</w:t>
      </w:r>
      <w:r w:rsidR="003359D4" w:rsidRPr="001D2761">
        <w:rPr>
          <w:lang w:val="sr-Cyrl-BA"/>
        </w:rPr>
        <w:t xml:space="preserve">у 3. стратешког циља планирана су </w:t>
      </w:r>
      <w:r w:rsidRPr="001D2761">
        <w:rPr>
          <w:lang w:val="sr-Cyrl-BA"/>
        </w:rPr>
        <w:t>три</w:t>
      </w:r>
      <w:r w:rsidR="003359D4" w:rsidRPr="001D2761">
        <w:rPr>
          <w:lang w:val="sr-Cyrl-BA"/>
        </w:rPr>
        <w:t xml:space="preserve"> приоритета и осам мјера. Одабрани приоритети су у складу са стратешким циљем </w:t>
      </w:r>
      <w:r w:rsidR="00453C58" w:rsidRPr="001D2761">
        <w:rPr>
          <w:rFonts w:cs="Calibri"/>
          <w:b/>
          <w:bCs/>
          <w:color w:val="000000"/>
          <w:lang w:val="sr-Cyrl-RS"/>
        </w:rPr>
        <w:t xml:space="preserve">Подржати развој предузетништва жена у специфичним областима </w:t>
      </w:r>
      <w:r w:rsidR="00453C58" w:rsidRPr="00A569AA">
        <w:rPr>
          <w:lang w:val="sr-Cyrl-BA"/>
        </w:rPr>
        <w:t xml:space="preserve">и </w:t>
      </w:r>
      <w:r w:rsidR="003359D4" w:rsidRPr="00A569AA">
        <w:rPr>
          <w:lang w:val="sr-Cyrl-BA"/>
        </w:rPr>
        <w:t xml:space="preserve"> са раније утврђеним елементима другог стратешког фокуса. Одабрани приоритети су у</w:t>
      </w:r>
      <w:r w:rsidR="003359D4" w:rsidRPr="001D2761">
        <w:rPr>
          <w:lang w:val="sr-Cyrl-BA"/>
        </w:rPr>
        <w:t xml:space="preserve"> међусобној вези и заједно омогућују остварење постављеног стратешког циља. Квантитативни индикатори су коришћени гдје год је то било могуће и оправдано. Уколико то није било могуће или оправдано, коришћени су одговарајући квалитативни индикатори.</w:t>
      </w:r>
    </w:p>
    <w:tbl>
      <w:tblPr>
        <w:tblStyle w:val="TableGrid"/>
        <w:tblW w:w="0" w:type="auto"/>
        <w:tblInd w:w="-185" w:type="dxa"/>
        <w:tblLook w:val="04A0" w:firstRow="1" w:lastRow="0" w:firstColumn="1" w:lastColumn="0" w:noHBand="0" w:noVBand="1"/>
      </w:tblPr>
      <w:tblGrid>
        <w:gridCol w:w="2524"/>
        <w:gridCol w:w="2877"/>
        <w:gridCol w:w="2150"/>
        <w:gridCol w:w="1984"/>
      </w:tblGrid>
      <w:tr w:rsidR="00F73246" w:rsidRPr="00F73246" w14:paraId="12394001" w14:textId="77777777" w:rsidTr="00F66C15">
        <w:tc>
          <w:tcPr>
            <w:tcW w:w="9535" w:type="dxa"/>
            <w:gridSpan w:val="4"/>
            <w:tcBorders>
              <w:top w:val="single" w:sz="4" w:space="0" w:color="auto"/>
              <w:left w:val="single" w:sz="4" w:space="0" w:color="auto"/>
              <w:bottom w:val="single" w:sz="4" w:space="0" w:color="auto"/>
              <w:tr2bl w:val="nil"/>
            </w:tcBorders>
            <w:shd w:val="clear" w:color="auto" w:fill="FBE4D5" w:themeFill="accent2" w:themeFillTint="33"/>
          </w:tcPr>
          <w:p w14:paraId="42495471" w14:textId="3E72CC61" w:rsidR="002D45B3" w:rsidRPr="00F66C15" w:rsidRDefault="002D45B3" w:rsidP="00453C58">
            <w:pPr>
              <w:rPr>
                <w:b/>
                <w:color w:val="000000" w:themeColor="text1"/>
                <w:lang w:val="sr-Cyrl-BA"/>
              </w:rPr>
            </w:pPr>
            <w:r w:rsidRPr="00F66C15">
              <w:rPr>
                <w:b/>
                <w:color w:val="000000" w:themeColor="text1"/>
                <w:lang w:val="sr-Cyrl-BA"/>
              </w:rPr>
              <w:t xml:space="preserve">Стратешки циљ </w:t>
            </w:r>
            <w:r w:rsidR="00F63D58" w:rsidRPr="00F66C15">
              <w:rPr>
                <w:b/>
                <w:color w:val="000000" w:themeColor="text1"/>
                <w:lang w:val="sr-Cyrl-BA"/>
              </w:rPr>
              <w:t>3</w:t>
            </w:r>
            <w:r w:rsidRPr="00F66C15">
              <w:rPr>
                <w:b/>
                <w:color w:val="000000" w:themeColor="text1"/>
                <w:lang w:val="sr-Cyrl-BA"/>
              </w:rPr>
              <w:t xml:space="preserve">:  </w:t>
            </w:r>
            <w:r w:rsidR="00F63D58" w:rsidRPr="00F66C15">
              <w:rPr>
                <w:rFonts w:cs="Calibri"/>
                <w:b/>
                <w:bCs/>
                <w:color w:val="000000" w:themeColor="text1"/>
                <w:lang w:val="sr-Cyrl-RS"/>
              </w:rPr>
              <w:t xml:space="preserve">Подржати </w:t>
            </w:r>
            <w:r w:rsidR="00453C58" w:rsidRPr="00F66C15">
              <w:rPr>
                <w:rFonts w:cs="Calibri"/>
                <w:b/>
                <w:bCs/>
                <w:color w:val="000000" w:themeColor="text1"/>
                <w:lang w:val="sr-Cyrl-RS"/>
              </w:rPr>
              <w:t xml:space="preserve">развој </w:t>
            </w:r>
            <w:r w:rsidR="00F63D58" w:rsidRPr="00F66C15">
              <w:rPr>
                <w:rFonts w:cs="Calibri"/>
                <w:b/>
                <w:bCs/>
                <w:color w:val="000000" w:themeColor="text1"/>
                <w:lang w:val="sr-Cyrl-RS"/>
              </w:rPr>
              <w:t>предузетни</w:t>
            </w:r>
            <w:r w:rsidR="00453C58" w:rsidRPr="00F66C15">
              <w:rPr>
                <w:rFonts w:cs="Calibri"/>
                <w:b/>
                <w:bCs/>
                <w:color w:val="000000" w:themeColor="text1"/>
                <w:lang w:val="sr-Cyrl-RS"/>
              </w:rPr>
              <w:t>штва жена</w:t>
            </w:r>
            <w:r w:rsidR="00F63D58" w:rsidRPr="00F66C15">
              <w:rPr>
                <w:rFonts w:cs="Calibri"/>
                <w:b/>
                <w:bCs/>
                <w:color w:val="000000" w:themeColor="text1"/>
                <w:lang w:val="sr-Cyrl-RS"/>
              </w:rPr>
              <w:t xml:space="preserve"> у </w:t>
            </w:r>
            <w:r w:rsidR="00453C58" w:rsidRPr="00F66C15">
              <w:rPr>
                <w:rFonts w:cs="Calibri"/>
                <w:b/>
                <w:bCs/>
                <w:color w:val="000000" w:themeColor="text1"/>
                <w:lang w:val="sr-Cyrl-RS"/>
              </w:rPr>
              <w:t xml:space="preserve">специфичним </w:t>
            </w:r>
            <w:r w:rsidR="00F63D58" w:rsidRPr="00F66C15">
              <w:rPr>
                <w:rFonts w:cs="Calibri"/>
                <w:b/>
                <w:bCs/>
                <w:color w:val="000000" w:themeColor="text1"/>
                <w:lang w:val="sr-Cyrl-RS"/>
              </w:rPr>
              <w:t>об</w:t>
            </w:r>
            <w:r w:rsidR="00453C58" w:rsidRPr="00F66C15">
              <w:rPr>
                <w:rFonts w:cs="Calibri"/>
                <w:b/>
                <w:bCs/>
                <w:color w:val="000000" w:themeColor="text1"/>
                <w:lang w:val="sr-Cyrl-RS"/>
              </w:rPr>
              <w:t xml:space="preserve">ластима </w:t>
            </w:r>
          </w:p>
        </w:tc>
      </w:tr>
      <w:tr w:rsidR="002D45B3" w14:paraId="5322A02D" w14:textId="77777777" w:rsidTr="00F63D58">
        <w:tc>
          <w:tcPr>
            <w:tcW w:w="2524" w:type="dxa"/>
            <w:tcBorders>
              <w:top w:val="single" w:sz="4" w:space="0" w:color="auto"/>
              <w:left w:val="single" w:sz="4" w:space="0" w:color="auto"/>
              <w:bottom w:val="single" w:sz="4" w:space="0" w:color="auto"/>
              <w:right w:val="single" w:sz="4" w:space="0" w:color="auto"/>
              <w:tr2bl w:val="nil"/>
            </w:tcBorders>
          </w:tcPr>
          <w:p w14:paraId="39592EBF" w14:textId="77777777" w:rsidR="002D45B3" w:rsidRPr="002C6057" w:rsidRDefault="002D45B3" w:rsidP="00282D4A">
            <w:pPr>
              <w:spacing w:after="0" w:line="240" w:lineRule="auto"/>
              <w:jc w:val="both"/>
              <w:rPr>
                <w:lang w:val="sr-Cyrl-BA"/>
              </w:rPr>
            </w:pPr>
            <w:r>
              <w:rPr>
                <w:lang w:val="sr-Cyrl-BA"/>
              </w:rPr>
              <w:t>Приоритет</w:t>
            </w:r>
          </w:p>
        </w:tc>
        <w:tc>
          <w:tcPr>
            <w:tcW w:w="2877" w:type="dxa"/>
            <w:tcBorders>
              <w:top w:val="single" w:sz="4" w:space="0" w:color="auto"/>
              <w:left w:val="single" w:sz="4" w:space="0" w:color="auto"/>
              <w:bottom w:val="single" w:sz="4" w:space="0" w:color="auto"/>
              <w:right w:val="single" w:sz="4" w:space="0" w:color="auto"/>
            </w:tcBorders>
          </w:tcPr>
          <w:p w14:paraId="2D631AB2" w14:textId="77777777" w:rsidR="002D45B3" w:rsidRPr="002C6057" w:rsidRDefault="002D45B3" w:rsidP="00282D4A">
            <w:pPr>
              <w:spacing w:after="0" w:line="240" w:lineRule="auto"/>
              <w:jc w:val="center"/>
              <w:rPr>
                <w:lang w:val="sr-Cyrl-BA"/>
              </w:rPr>
            </w:pPr>
            <w:r>
              <w:rPr>
                <w:lang w:val="sr-Cyrl-BA"/>
              </w:rPr>
              <w:t>Индикатор (крајњег) резултата</w:t>
            </w:r>
          </w:p>
        </w:tc>
        <w:tc>
          <w:tcPr>
            <w:tcW w:w="2150" w:type="dxa"/>
            <w:tcBorders>
              <w:top w:val="single" w:sz="4" w:space="0" w:color="auto"/>
              <w:left w:val="single" w:sz="4" w:space="0" w:color="auto"/>
              <w:bottom w:val="single" w:sz="4" w:space="0" w:color="auto"/>
              <w:right w:val="single" w:sz="4" w:space="0" w:color="auto"/>
            </w:tcBorders>
          </w:tcPr>
          <w:p w14:paraId="4E03F92D" w14:textId="77777777" w:rsidR="002D45B3" w:rsidRPr="002C6057" w:rsidRDefault="002D45B3" w:rsidP="00282D4A">
            <w:pPr>
              <w:spacing w:after="0" w:line="240" w:lineRule="auto"/>
              <w:jc w:val="center"/>
              <w:rPr>
                <w:lang w:val="sr-Cyrl-BA"/>
              </w:rPr>
            </w:pPr>
            <w:r>
              <w:rPr>
                <w:lang w:val="sr-Cyrl-BA"/>
              </w:rPr>
              <w:t>Полазна вриједност</w:t>
            </w:r>
          </w:p>
        </w:tc>
        <w:tc>
          <w:tcPr>
            <w:tcW w:w="1984" w:type="dxa"/>
            <w:tcBorders>
              <w:top w:val="single" w:sz="4" w:space="0" w:color="auto"/>
              <w:left w:val="single" w:sz="4" w:space="0" w:color="auto"/>
              <w:bottom w:val="single" w:sz="4" w:space="0" w:color="auto"/>
            </w:tcBorders>
          </w:tcPr>
          <w:p w14:paraId="097B1D60" w14:textId="77777777" w:rsidR="002D45B3" w:rsidRPr="002C6057" w:rsidRDefault="002D45B3" w:rsidP="00282D4A">
            <w:pPr>
              <w:spacing w:after="0" w:line="240" w:lineRule="auto"/>
              <w:jc w:val="center"/>
              <w:rPr>
                <w:lang w:val="sr-Cyrl-BA"/>
              </w:rPr>
            </w:pPr>
            <w:r>
              <w:rPr>
                <w:lang w:val="sr-Cyrl-BA"/>
              </w:rPr>
              <w:t>Циљна вриједност</w:t>
            </w:r>
          </w:p>
        </w:tc>
      </w:tr>
      <w:tr w:rsidR="008D00BB" w14:paraId="329CE50F" w14:textId="77777777" w:rsidTr="00F63D58">
        <w:tc>
          <w:tcPr>
            <w:tcW w:w="2524" w:type="dxa"/>
            <w:tcBorders>
              <w:top w:val="single" w:sz="4" w:space="0" w:color="auto"/>
              <w:left w:val="single" w:sz="4" w:space="0" w:color="auto"/>
              <w:bottom w:val="single" w:sz="4" w:space="0" w:color="auto"/>
              <w:right w:val="single" w:sz="4" w:space="0" w:color="auto"/>
              <w:tr2bl w:val="nil"/>
            </w:tcBorders>
          </w:tcPr>
          <w:p w14:paraId="4319B403" w14:textId="508EB1B1" w:rsidR="008D00BB" w:rsidRDefault="008D00BB" w:rsidP="008D00BB">
            <w:pPr>
              <w:spacing w:after="0" w:line="240" w:lineRule="auto"/>
              <w:jc w:val="both"/>
              <w:rPr>
                <w:lang w:val="sr-Cyrl-BA"/>
              </w:rPr>
            </w:pPr>
            <w:r>
              <w:rPr>
                <w:lang w:val="sr-Cyrl-BA"/>
              </w:rPr>
              <w:t>3.1 Подржати предузетнице у областима традиционалног занатства</w:t>
            </w:r>
          </w:p>
        </w:tc>
        <w:tc>
          <w:tcPr>
            <w:tcW w:w="2877" w:type="dxa"/>
            <w:tcBorders>
              <w:top w:val="single" w:sz="4" w:space="0" w:color="auto"/>
              <w:left w:val="single" w:sz="4" w:space="0" w:color="auto"/>
              <w:bottom w:val="single" w:sz="4" w:space="0" w:color="auto"/>
              <w:right w:val="single" w:sz="4" w:space="0" w:color="auto"/>
            </w:tcBorders>
          </w:tcPr>
          <w:p w14:paraId="2AF7068C" w14:textId="77777777" w:rsidR="008D00BB" w:rsidRPr="00A52FC3" w:rsidRDefault="008D00BB" w:rsidP="008D00BB">
            <w:pPr>
              <w:spacing w:after="0" w:line="240" w:lineRule="auto"/>
              <w:jc w:val="both"/>
              <w:rPr>
                <w:rFonts w:asciiTheme="minorHAnsi" w:hAnsiTheme="minorHAnsi" w:cstheme="minorHAnsi"/>
                <w:b/>
                <w:bCs/>
                <w:lang w:val="sr-Cyrl-BA"/>
              </w:rPr>
            </w:pPr>
            <w:r w:rsidRPr="00A52FC3">
              <w:rPr>
                <w:rFonts w:asciiTheme="minorHAnsi" w:hAnsiTheme="minorHAnsi" w:cstheme="minorHAnsi"/>
                <w:bCs/>
                <w:lang w:val="sr-Cyrl-BA"/>
              </w:rPr>
              <w:t>Повећан износ подршке у овој области на годишњем нивоу</w:t>
            </w:r>
          </w:p>
          <w:p w14:paraId="61C2E852" w14:textId="77777777" w:rsidR="008D00BB" w:rsidRPr="00A52FC3" w:rsidRDefault="008D00BB" w:rsidP="008D00BB">
            <w:pPr>
              <w:spacing w:after="0" w:line="240" w:lineRule="auto"/>
              <w:jc w:val="both"/>
              <w:rPr>
                <w:rFonts w:asciiTheme="minorHAnsi" w:hAnsiTheme="minorHAnsi" w:cstheme="minorHAnsi"/>
                <w:b/>
                <w:bCs/>
                <w:lang w:val="sr-Cyrl-BA"/>
              </w:rPr>
            </w:pPr>
            <w:r>
              <w:rPr>
                <w:rFonts w:asciiTheme="minorHAnsi" w:hAnsiTheme="minorHAnsi" w:cstheme="minorHAnsi"/>
                <w:bCs/>
                <w:lang w:val="sr-Cyrl-RS"/>
              </w:rPr>
              <w:t>Мапира</w:t>
            </w:r>
            <w:r>
              <w:rPr>
                <w:rFonts w:asciiTheme="minorHAnsi" w:hAnsiTheme="minorHAnsi" w:cstheme="minorHAnsi"/>
                <w:bCs/>
                <w:lang w:val="sr-Cyrl-BA"/>
              </w:rPr>
              <w:t>не</w:t>
            </w:r>
            <w:r>
              <w:rPr>
                <w:rFonts w:asciiTheme="minorHAnsi" w:hAnsiTheme="minorHAnsi" w:cstheme="minorHAnsi"/>
                <w:bCs/>
                <w:lang w:val="sr-Cyrl-RS"/>
              </w:rPr>
              <w:t xml:space="preserve"> институције, организације, удружења, предузетнице и појединце у области традиционалног занатства</w:t>
            </w:r>
          </w:p>
          <w:p w14:paraId="0D578C3A" w14:textId="77777777" w:rsidR="008D00BB" w:rsidRPr="00A52FC3" w:rsidRDefault="008D00BB" w:rsidP="008D00BB">
            <w:pPr>
              <w:spacing w:after="0" w:line="240" w:lineRule="auto"/>
              <w:jc w:val="both"/>
              <w:rPr>
                <w:rFonts w:asciiTheme="minorHAnsi" w:hAnsiTheme="minorHAnsi" w:cstheme="minorHAnsi"/>
                <w:b/>
                <w:bCs/>
                <w:lang w:val="sr-Cyrl-BA"/>
              </w:rPr>
            </w:pPr>
            <w:r>
              <w:rPr>
                <w:rFonts w:asciiTheme="minorHAnsi" w:hAnsiTheme="minorHAnsi" w:cstheme="minorHAnsi"/>
                <w:bCs/>
                <w:lang w:val="sr-Cyrl-RS"/>
              </w:rPr>
              <w:t>Омогућена подршка активностима мреже субјеката у овој области</w:t>
            </w:r>
          </w:p>
          <w:p w14:paraId="72AB38E7" w14:textId="77777777" w:rsidR="008D00BB" w:rsidRDefault="008D00BB" w:rsidP="008D00BB">
            <w:pPr>
              <w:spacing w:after="0" w:line="240" w:lineRule="auto"/>
              <w:jc w:val="both"/>
              <w:rPr>
                <w:rFonts w:asciiTheme="minorHAnsi" w:hAnsiTheme="minorHAnsi" w:cstheme="minorHAnsi"/>
                <w:bCs/>
                <w:lang w:val="sr-Cyrl-RS"/>
              </w:rPr>
            </w:pPr>
            <w:r w:rsidRPr="003169D0">
              <w:rPr>
                <w:rFonts w:asciiTheme="minorHAnsi" w:hAnsiTheme="minorHAnsi" w:cstheme="minorHAnsi"/>
                <w:bCs/>
                <w:lang w:val="sr-Cyrl-BA"/>
              </w:rPr>
              <w:lastRenderedPageBreak/>
              <w:t>Раст броја манифестација на годишњем нивоу</w:t>
            </w:r>
          </w:p>
          <w:p w14:paraId="4C1BA0F8" w14:textId="2DB2D9B9" w:rsidR="008D00BB" w:rsidRDefault="008D00BB" w:rsidP="008D00BB">
            <w:pPr>
              <w:spacing w:after="0" w:line="240" w:lineRule="auto"/>
              <w:jc w:val="center"/>
              <w:rPr>
                <w:lang w:val="sr-Cyrl-BA"/>
              </w:rPr>
            </w:pPr>
            <w:r>
              <w:rPr>
                <w:rFonts w:asciiTheme="minorHAnsi" w:hAnsiTheme="minorHAnsi" w:cstheme="minorHAnsi"/>
                <w:bCs/>
                <w:lang w:val="sr-Cyrl-BA"/>
              </w:rPr>
              <w:t>Повећање броја публикованих докумената на годишњем нивоу</w:t>
            </w:r>
          </w:p>
        </w:tc>
        <w:tc>
          <w:tcPr>
            <w:tcW w:w="2150" w:type="dxa"/>
            <w:tcBorders>
              <w:top w:val="single" w:sz="4" w:space="0" w:color="auto"/>
              <w:left w:val="single" w:sz="4" w:space="0" w:color="auto"/>
              <w:bottom w:val="single" w:sz="4" w:space="0" w:color="auto"/>
              <w:right w:val="single" w:sz="4" w:space="0" w:color="auto"/>
            </w:tcBorders>
          </w:tcPr>
          <w:p w14:paraId="1175862A" w14:textId="77777777" w:rsidR="008D00BB" w:rsidRDefault="008D00BB" w:rsidP="008D00BB">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lastRenderedPageBreak/>
              <w:t>50.000</w:t>
            </w:r>
          </w:p>
          <w:p w14:paraId="64A8C6BB" w14:textId="77777777" w:rsidR="008D00BB" w:rsidRDefault="008D00BB" w:rsidP="008D00BB">
            <w:pPr>
              <w:spacing w:after="0" w:line="240" w:lineRule="auto"/>
              <w:jc w:val="center"/>
              <w:rPr>
                <w:rFonts w:asciiTheme="minorHAnsi" w:hAnsiTheme="minorHAnsi" w:cstheme="minorHAnsi"/>
                <w:bCs/>
                <w:lang w:val="sr-Cyrl-RS"/>
              </w:rPr>
            </w:pPr>
          </w:p>
          <w:p w14:paraId="39DCED18" w14:textId="77777777" w:rsidR="008D00BB" w:rsidRPr="00A52FC3" w:rsidRDefault="008D00BB" w:rsidP="008D00BB">
            <w:pPr>
              <w:spacing w:after="0" w:line="240" w:lineRule="auto"/>
              <w:jc w:val="center"/>
              <w:rPr>
                <w:rFonts w:asciiTheme="minorHAnsi" w:hAnsiTheme="minorHAnsi" w:cstheme="minorHAnsi"/>
                <w:b/>
                <w:bCs/>
                <w:lang w:val="sr-Cyrl-RS"/>
              </w:rPr>
            </w:pPr>
          </w:p>
          <w:p w14:paraId="6B80808A" w14:textId="77777777" w:rsidR="008D00BB" w:rsidRDefault="008D00BB" w:rsidP="008D00BB">
            <w:pPr>
              <w:spacing w:after="0" w:line="240" w:lineRule="auto"/>
              <w:jc w:val="center"/>
              <w:rPr>
                <w:rFonts w:asciiTheme="minorHAnsi" w:hAnsiTheme="minorHAnsi" w:cstheme="minorHAnsi"/>
                <w:bCs/>
                <w:lang w:val="sr-Cyrl-RS"/>
              </w:rPr>
            </w:pPr>
            <w:r>
              <w:rPr>
                <w:rFonts w:asciiTheme="minorHAnsi" w:hAnsiTheme="minorHAnsi" w:cstheme="minorHAnsi"/>
                <w:bCs/>
                <w:lang w:val="sr-Cyrl-RS"/>
              </w:rPr>
              <w:t>55 субјеката</w:t>
            </w:r>
          </w:p>
          <w:p w14:paraId="3BD031A2" w14:textId="77777777" w:rsidR="008D00BB" w:rsidRDefault="008D00BB" w:rsidP="008D00BB">
            <w:pPr>
              <w:spacing w:after="0" w:line="240" w:lineRule="auto"/>
              <w:jc w:val="center"/>
              <w:rPr>
                <w:rFonts w:asciiTheme="minorHAnsi" w:hAnsiTheme="minorHAnsi" w:cstheme="minorHAnsi"/>
                <w:bCs/>
                <w:lang w:val="sr-Cyrl-RS"/>
              </w:rPr>
            </w:pPr>
          </w:p>
          <w:p w14:paraId="3D0CE54D" w14:textId="77777777" w:rsidR="008D00BB" w:rsidRDefault="008D00BB" w:rsidP="008D00BB">
            <w:pPr>
              <w:spacing w:after="0" w:line="240" w:lineRule="auto"/>
              <w:jc w:val="center"/>
              <w:rPr>
                <w:rFonts w:asciiTheme="minorHAnsi" w:hAnsiTheme="minorHAnsi" w:cstheme="minorHAnsi"/>
                <w:bCs/>
                <w:lang w:val="sr-Cyrl-RS"/>
              </w:rPr>
            </w:pPr>
          </w:p>
          <w:p w14:paraId="32C57F75" w14:textId="77777777" w:rsidR="008D00BB" w:rsidRDefault="008D00BB" w:rsidP="008D00BB">
            <w:pPr>
              <w:spacing w:after="0" w:line="240" w:lineRule="auto"/>
              <w:jc w:val="center"/>
              <w:rPr>
                <w:rFonts w:asciiTheme="minorHAnsi" w:hAnsiTheme="minorHAnsi" w:cstheme="minorHAnsi"/>
                <w:bCs/>
                <w:lang w:val="sr-Cyrl-RS"/>
              </w:rPr>
            </w:pPr>
          </w:p>
          <w:p w14:paraId="5DB78617" w14:textId="77777777" w:rsidR="008D00BB" w:rsidRPr="00A52FC3" w:rsidRDefault="008D00BB" w:rsidP="008D00BB">
            <w:pPr>
              <w:spacing w:after="0" w:line="240" w:lineRule="auto"/>
              <w:jc w:val="center"/>
              <w:rPr>
                <w:rFonts w:asciiTheme="minorHAnsi" w:hAnsiTheme="minorHAnsi" w:cstheme="minorHAnsi"/>
                <w:b/>
                <w:bCs/>
                <w:lang w:val="sr-Cyrl-RS"/>
              </w:rPr>
            </w:pPr>
          </w:p>
          <w:p w14:paraId="64A01158" w14:textId="77777777" w:rsidR="008D00BB" w:rsidRDefault="008D00BB" w:rsidP="008D00BB">
            <w:pPr>
              <w:spacing w:after="0" w:line="240" w:lineRule="auto"/>
              <w:jc w:val="center"/>
              <w:rPr>
                <w:rFonts w:asciiTheme="minorHAnsi" w:hAnsiTheme="minorHAnsi" w:cstheme="minorHAnsi"/>
                <w:bCs/>
                <w:lang w:val="sr-Cyrl-RS"/>
              </w:rPr>
            </w:pPr>
            <w:r>
              <w:rPr>
                <w:rFonts w:asciiTheme="minorHAnsi" w:hAnsiTheme="minorHAnsi" w:cstheme="minorHAnsi"/>
                <w:bCs/>
                <w:lang w:val="sr-Cyrl-RS"/>
              </w:rPr>
              <w:t>-</w:t>
            </w:r>
          </w:p>
          <w:p w14:paraId="6BC659DF" w14:textId="77777777" w:rsidR="008D00BB" w:rsidRDefault="008D00BB" w:rsidP="008D00BB">
            <w:pPr>
              <w:spacing w:after="0" w:line="240" w:lineRule="auto"/>
              <w:jc w:val="center"/>
              <w:rPr>
                <w:rFonts w:asciiTheme="minorHAnsi" w:hAnsiTheme="minorHAnsi" w:cstheme="minorHAnsi"/>
                <w:bCs/>
                <w:lang w:val="sr-Cyrl-RS"/>
              </w:rPr>
            </w:pPr>
          </w:p>
          <w:p w14:paraId="3372B859" w14:textId="77777777" w:rsidR="008D00BB" w:rsidRPr="00A52FC3" w:rsidRDefault="008D00BB" w:rsidP="008D00BB">
            <w:pPr>
              <w:spacing w:after="0" w:line="240" w:lineRule="auto"/>
              <w:rPr>
                <w:rFonts w:asciiTheme="minorHAnsi" w:hAnsiTheme="minorHAnsi" w:cstheme="minorHAnsi"/>
                <w:b/>
                <w:bCs/>
                <w:lang w:val="sr-Cyrl-RS"/>
              </w:rPr>
            </w:pPr>
          </w:p>
          <w:p w14:paraId="5316FD61" w14:textId="77777777" w:rsidR="008D00BB" w:rsidRDefault="008D00BB" w:rsidP="008D00BB">
            <w:pPr>
              <w:spacing w:after="0" w:line="240" w:lineRule="auto"/>
              <w:jc w:val="center"/>
              <w:rPr>
                <w:rFonts w:asciiTheme="minorHAnsi" w:hAnsiTheme="minorHAnsi" w:cstheme="minorHAnsi"/>
                <w:bCs/>
                <w:lang w:val="sr-Cyrl-RS"/>
              </w:rPr>
            </w:pPr>
            <w:r w:rsidRPr="003169D0">
              <w:rPr>
                <w:rFonts w:asciiTheme="minorHAnsi" w:hAnsiTheme="minorHAnsi" w:cstheme="minorHAnsi"/>
                <w:bCs/>
                <w:lang w:val="sr-Cyrl-RS"/>
              </w:rPr>
              <w:t>-</w:t>
            </w:r>
          </w:p>
          <w:p w14:paraId="34036448" w14:textId="77777777" w:rsidR="008D00BB" w:rsidRDefault="008D00BB" w:rsidP="008D00BB">
            <w:pPr>
              <w:spacing w:after="0" w:line="240" w:lineRule="auto"/>
              <w:jc w:val="center"/>
              <w:rPr>
                <w:rFonts w:asciiTheme="minorHAnsi" w:hAnsiTheme="minorHAnsi" w:cstheme="minorHAnsi"/>
                <w:bCs/>
                <w:lang w:val="sr-Cyrl-RS"/>
              </w:rPr>
            </w:pPr>
          </w:p>
          <w:p w14:paraId="012AE32B" w14:textId="77777777" w:rsidR="008D00BB" w:rsidRDefault="008D00BB" w:rsidP="008D00BB">
            <w:pPr>
              <w:spacing w:after="0" w:line="240" w:lineRule="auto"/>
              <w:jc w:val="center"/>
              <w:rPr>
                <w:rFonts w:asciiTheme="minorHAnsi" w:hAnsiTheme="minorHAnsi" w:cstheme="minorHAnsi"/>
                <w:bCs/>
                <w:lang w:val="sr-Cyrl-RS"/>
              </w:rPr>
            </w:pPr>
            <w:r>
              <w:rPr>
                <w:rFonts w:asciiTheme="minorHAnsi" w:hAnsiTheme="minorHAnsi" w:cstheme="minorHAnsi"/>
                <w:bCs/>
                <w:lang w:val="sr-Cyrl-RS"/>
              </w:rPr>
              <w:t>-</w:t>
            </w:r>
          </w:p>
          <w:p w14:paraId="5AFB27AE" w14:textId="77777777" w:rsidR="008D00BB" w:rsidRDefault="008D00BB" w:rsidP="008D00BB">
            <w:pPr>
              <w:spacing w:after="0" w:line="240" w:lineRule="auto"/>
              <w:jc w:val="center"/>
              <w:rPr>
                <w:lang w:val="sr-Cyrl-BA"/>
              </w:rPr>
            </w:pPr>
          </w:p>
        </w:tc>
        <w:tc>
          <w:tcPr>
            <w:tcW w:w="1984" w:type="dxa"/>
            <w:tcBorders>
              <w:top w:val="single" w:sz="4" w:space="0" w:color="auto"/>
              <w:left w:val="single" w:sz="4" w:space="0" w:color="auto"/>
              <w:bottom w:val="single" w:sz="4" w:space="0" w:color="auto"/>
            </w:tcBorders>
          </w:tcPr>
          <w:p w14:paraId="179D715D" w14:textId="77777777" w:rsidR="008D00BB" w:rsidRDefault="008D00BB" w:rsidP="008D00BB">
            <w:pPr>
              <w:spacing w:after="0" w:line="240" w:lineRule="auto"/>
              <w:rPr>
                <w:rFonts w:asciiTheme="minorHAnsi" w:hAnsiTheme="minorHAnsi" w:cstheme="minorHAnsi"/>
                <w:bCs/>
                <w:lang w:val="sr-Cyrl-RS"/>
              </w:rPr>
            </w:pPr>
            <w:r w:rsidRPr="00A52FC3">
              <w:rPr>
                <w:rFonts w:asciiTheme="minorHAnsi" w:hAnsiTheme="minorHAnsi" w:cstheme="minorHAnsi"/>
                <w:bCs/>
                <w:lang w:val="sr-Cyrl-RS"/>
              </w:rPr>
              <w:lastRenderedPageBreak/>
              <w:t>100.000</w:t>
            </w:r>
          </w:p>
          <w:p w14:paraId="0E12B43C" w14:textId="77777777" w:rsidR="008D00BB" w:rsidRDefault="008D00BB" w:rsidP="008D00BB">
            <w:pPr>
              <w:spacing w:after="0" w:line="240" w:lineRule="auto"/>
              <w:rPr>
                <w:rFonts w:asciiTheme="minorHAnsi" w:hAnsiTheme="minorHAnsi" w:cstheme="minorHAnsi"/>
                <w:bCs/>
                <w:lang w:val="sr-Cyrl-RS"/>
              </w:rPr>
            </w:pPr>
          </w:p>
          <w:p w14:paraId="7E992527" w14:textId="77777777" w:rsidR="008D00BB" w:rsidRPr="00A52FC3" w:rsidRDefault="008D00BB" w:rsidP="008D00BB">
            <w:pPr>
              <w:spacing w:after="0" w:line="240" w:lineRule="auto"/>
              <w:rPr>
                <w:rFonts w:asciiTheme="minorHAnsi" w:hAnsiTheme="minorHAnsi" w:cstheme="minorHAnsi"/>
                <w:b/>
                <w:bCs/>
                <w:lang w:val="sr-Cyrl-RS"/>
              </w:rPr>
            </w:pPr>
          </w:p>
          <w:p w14:paraId="543354AF" w14:textId="77777777" w:rsidR="008D00BB" w:rsidRDefault="008D00BB" w:rsidP="008D00BB">
            <w:pPr>
              <w:spacing w:after="0" w:line="240" w:lineRule="auto"/>
              <w:rPr>
                <w:rFonts w:asciiTheme="minorHAnsi" w:hAnsiTheme="minorHAnsi" w:cstheme="minorHAnsi"/>
                <w:bCs/>
                <w:lang w:val="sr-Cyrl-RS"/>
              </w:rPr>
            </w:pPr>
            <w:r>
              <w:rPr>
                <w:rFonts w:asciiTheme="minorHAnsi" w:hAnsiTheme="minorHAnsi" w:cstheme="minorHAnsi"/>
                <w:bCs/>
                <w:lang w:val="sr-Cyrl-RS"/>
              </w:rPr>
              <w:t>Сви субјекти</w:t>
            </w:r>
          </w:p>
          <w:p w14:paraId="50449FCE" w14:textId="77777777" w:rsidR="008D00BB" w:rsidRDefault="008D00BB" w:rsidP="008D00BB">
            <w:pPr>
              <w:spacing w:after="0" w:line="240" w:lineRule="auto"/>
              <w:rPr>
                <w:rFonts w:asciiTheme="minorHAnsi" w:hAnsiTheme="minorHAnsi" w:cstheme="minorHAnsi"/>
                <w:bCs/>
                <w:lang w:val="sr-Cyrl-RS"/>
              </w:rPr>
            </w:pPr>
          </w:p>
          <w:p w14:paraId="73B380B1" w14:textId="77777777" w:rsidR="008D00BB" w:rsidRDefault="008D00BB" w:rsidP="008D00BB">
            <w:pPr>
              <w:spacing w:after="0" w:line="240" w:lineRule="auto"/>
              <w:rPr>
                <w:rFonts w:asciiTheme="minorHAnsi" w:hAnsiTheme="minorHAnsi" w:cstheme="minorHAnsi"/>
                <w:bCs/>
                <w:lang w:val="sr-Cyrl-RS"/>
              </w:rPr>
            </w:pPr>
          </w:p>
          <w:p w14:paraId="485D04DB" w14:textId="77777777" w:rsidR="008D00BB" w:rsidRDefault="008D00BB" w:rsidP="008D00BB">
            <w:pPr>
              <w:spacing w:after="0" w:line="240" w:lineRule="auto"/>
              <w:rPr>
                <w:rFonts w:asciiTheme="minorHAnsi" w:hAnsiTheme="minorHAnsi" w:cstheme="minorHAnsi"/>
                <w:bCs/>
                <w:lang w:val="sr-Cyrl-RS"/>
              </w:rPr>
            </w:pPr>
          </w:p>
          <w:p w14:paraId="33901775" w14:textId="77777777" w:rsidR="008D00BB" w:rsidRPr="00A52FC3" w:rsidRDefault="008D00BB" w:rsidP="008D00BB">
            <w:pPr>
              <w:spacing w:after="0" w:line="240" w:lineRule="auto"/>
              <w:rPr>
                <w:rFonts w:asciiTheme="minorHAnsi" w:hAnsiTheme="minorHAnsi" w:cstheme="minorHAnsi"/>
                <w:b/>
                <w:bCs/>
                <w:lang w:val="sr-Cyrl-RS"/>
              </w:rPr>
            </w:pPr>
          </w:p>
          <w:p w14:paraId="39E0AB70" w14:textId="77777777" w:rsidR="008D00BB" w:rsidRDefault="008D00BB" w:rsidP="008D00BB">
            <w:pPr>
              <w:spacing w:after="0" w:line="240" w:lineRule="auto"/>
              <w:rPr>
                <w:rFonts w:asciiTheme="minorHAnsi" w:hAnsiTheme="minorHAnsi" w:cstheme="minorHAnsi"/>
                <w:bCs/>
                <w:lang w:val="sr-Cyrl-RS"/>
              </w:rPr>
            </w:pPr>
            <w:r>
              <w:rPr>
                <w:rFonts w:asciiTheme="minorHAnsi" w:hAnsiTheme="minorHAnsi" w:cstheme="minorHAnsi"/>
                <w:bCs/>
                <w:lang w:val="sr-Cyrl-RS"/>
              </w:rPr>
              <w:t>Омогућена подршка мрежи</w:t>
            </w:r>
          </w:p>
          <w:p w14:paraId="7B1DA98C" w14:textId="77777777" w:rsidR="008D00BB" w:rsidRPr="00A52FC3" w:rsidRDefault="008D00BB" w:rsidP="008D00BB">
            <w:pPr>
              <w:spacing w:after="0" w:line="240" w:lineRule="auto"/>
              <w:rPr>
                <w:rFonts w:asciiTheme="minorHAnsi" w:hAnsiTheme="minorHAnsi" w:cstheme="minorHAnsi"/>
                <w:b/>
                <w:bCs/>
                <w:lang w:val="sr-Cyrl-RS"/>
              </w:rPr>
            </w:pPr>
          </w:p>
          <w:p w14:paraId="3BFE531A" w14:textId="77777777" w:rsidR="008D00BB" w:rsidRDefault="008D00BB" w:rsidP="008D00BB">
            <w:pPr>
              <w:spacing w:after="0" w:line="240" w:lineRule="auto"/>
              <w:rPr>
                <w:rFonts w:asciiTheme="minorHAnsi" w:hAnsiTheme="minorHAnsi" w:cstheme="minorHAnsi"/>
                <w:bCs/>
                <w:lang w:val="sr-Cyrl-RS"/>
              </w:rPr>
            </w:pPr>
            <w:r w:rsidRPr="003169D0">
              <w:rPr>
                <w:rFonts w:asciiTheme="minorHAnsi" w:hAnsiTheme="minorHAnsi" w:cstheme="minorHAnsi"/>
                <w:bCs/>
                <w:lang w:val="sr-Cyrl-RS"/>
              </w:rPr>
              <w:t>30% годишње</w:t>
            </w:r>
          </w:p>
          <w:p w14:paraId="26C6CE02" w14:textId="77777777" w:rsidR="008D00BB" w:rsidRDefault="008D00BB" w:rsidP="008D00BB">
            <w:pPr>
              <w:spacing w:after="0" w:line="240" w:lineRule="auto"/>
              <w:rPr>
                <w:rFonts w:asciiTheme="minorHAnsi" w:hAnsiTheme="minorHAnsi" w:cstheme="minorHAnsi"/>
                <w:bCs/>
                <w:lang w:val="sr-Cyrl-RS"/>
              </w:rPr>
            </w:pPr>
          </w:p>
          <w:p w14:paraId="33D9FA18" w14:textId="77777777" w:rsidR="008D00BB" w:rsidRDefault="008D00BB" w:rsidP="008D00BB">
            <w:pPr>
              <w:spacing w:after="0" w:line="240" w:lineRule="auto"/>
              <w:rPr>
                <w:rFonts w:asciiTheme="minorHAnsi" w:hAnsiTheme="minorHAnsi" w:cstheme="minorHAnsi"/>
                <w:bCs/>
                <w:lang w:val="sr-Cyrl-RS"/>
              </w:rPr>
            </w:pPr>
            <w:r>
              <w:rPr>
                <w:rFonts w:asciiTheme="minorHAnsi" w:hAnsiTheme="minorHAnsi" w:cstheme="minorHAnsi"/>
                <w:bCs/>
                <w:lang w:val="sr-Cyrl-RS"/>
              </w:rPr>
              <w:t>30%</w:t>
            </w:r>
          </w:p>
          <w:p w14:paraId="4C5C3C9D" w14:textId="77777777" w:rsidR="008D00BB" w:rsidRPr="00053C57" w:rsidRDefault="008D00BB" w:rsidP="008D00BB"/>
          <w:p w14:paraId="702E1307" w14:textId="77777777" w:rsidR="008D00BB" w:rsidRDefault="008D00BB" w:rsidP="008D00BB">
            <w:pPr>
              <w:spacing w:after="0" w:line="240" w:lineRule="auto"/>
              <w:jc w:val="center"/>
              <w:rPr>
                <w:lang w:val="sr-Cyrl-BA"/>
              </w:rPr>
            </w:pPr>
          </w:p>
        </w:tc>
      </w:tr>
      <w:tr w:rsidR="008D00BB" w14:paraId="01AE9283" w14:textId="77777777" w:rsidTr="00282D4A">
        <w:tc>
          <w:tcPr>
            <w:tcW w:w="9535" w:type="dxa"/>
            <w:gridSpan w:val="4"/>
            <w:tcBorders>
              <w:top w:val="single" w:sz="4" w:space="0" w:color="auto"/>
              <w:left w:val="single" w:sz="4" w:space="0" w:color="auto"/>
              <w:bottom w:val="single" w:sz="4" w:space="0" w:color="auto"/>
              <w:tr2bl w:val="nil"/>
            </w:tcBorders>
          </w:tcPr>
          <w:p w14:paraId="2C98801F" w14:textId="77777777" w:rsidR="008D00BB" w:rsidRDefault="008D00BB" w:rsidP="008D00BB">
            <w:pPr>
              <w:spacing w:after="0" w:line="240" w:lineRule="auto"/>
              <w:jc w:val="center"/>
              <w:rPr>
                <w:b/>
              </w:rPr>
            </w:pPr>
            <w:r w:rsidRPr="0004179C">
              <w:rPr>
                <w:b/>
              </w:rPr>
              <w:lastRenderedPageBreak/>
              <w:t>ПРИПАДАЈУЋЕ МЈЕРЕ ЗА ОСТВАРЕЊЕ ПРИОРИТЕТА</w:t>
            </w:r>
          </w:p>
          <w:p w14:paraId="4B2C686A" w14:textId="6A17C2C9" w:rsidR="001D2761" w:rsidRDefault="001D2761" w:rsidP="008D00BB">
            <w:pPr>
              <w:spacing w:after="0" w:line="240" w:lineRule="auto"/>
              <w:jc w:val="center"/>
              <w:rPr>
                <w:lang w:val="sr-Cyrl-BA"/>
              </w:rPr>
            </w:pPr>
          </w:p>
        </w:tc>
      </w:tr>
      <w:tr w:rsidR="001E4489" w14:paraId="2F1D0DB1" w14:textId="77777777" w:rsidTr="00282D4A">
        <w:tc>
          <w:tcPr>
            <w:tcW w:w="9535" w:type="dxa"/>
            <w:gridSpan w:val="4"/>
            <w:tcBorders>
              <w:top w:val="single" w:sz="4" w:space="0" w:color="auto"/>
              <w:left w:val="single" w:sz="4" w:space="0" w:color="auto"/>
              <w:bottom w:val="single" w:sz="4" w:space="0" w:color="auto"/>
              <w:tr2bl w:val="nil"/>
            </w:tcBorders>
          </w:tcPr>
          <w:p w14:paraId="1ACF4F63" w14:textId="41B8C054" w:rsidR="001E4489" w:rsidRDefault="001E4489" w:rsidP="001E4489">
            <w:pPr>
              <w:spacing w:after="0" w:line="240" w:lineRule="auto"/>
              <w:rPr>
                <w:rFonts w:asciiTheme="minorHAnsi" w:hAnsiTheme="minorHAnsi" w:cstheme="minorHAnsi"/>
                <w:color w:val="000000" w:themeColor="text1"/>
                <w:lang w:val="sr-Cyrl-RS"/>
              </w:rPr>
            </w:pPr>
            <w:r>
              <w:rPr>
                <w:rFonts w:asciiTheme="minorHAnsi" w:hAnsiTheme="minorHAnsi" w:cstheme="minorHAnsi"/>
                <w:color w:val="000000" w:themeColor="text1"/>
                <w:lang w:val="sr-Cyrl-RS"/>
              </w:rPr>
              <w:t xml:space="preserve">3.1.1.    </w:t>
            </w:r>
            <w:r w:rsidRPr="008D349B">
              <w:rPr>
                <w:rFonts w:asciiTheme="minorHAnsi" w:hAnsiTheme="minorHAnsi" w:cstheme="minorHAnsi"/>
                <w:color w:val="000000" w:themeColor="text1"/>
                <w:lang w:val="sr-Cyrl-RS"/>
              </w:rPr>
              <w:t>Финансијска подршка очувању традиционалног занатства са фокусом на домаћу радиност</w:t>
            </w:r>
          </w:p>
          <w:p w14:paraId="16D61CD6" w14:textId="4AFB03D8" w:rsidR="001E4489" w:rsidRPr="0004179C" w:rsidRDefault="001E4489" w:rsidP="008D00BB">
            <w:pPr>
              <w:spacing w:after="0" w:line="240" w:lineRule="auto"/>
              <w:jc w:val="center"/>
              <w:rPr>
                <w:b/>
              </w:rPr>
            </w:pPr>
          </w:p>
        </w:tc>
      </w:tr>
      <w:tr w:rsidR="001E4489" w14:paraId="40C3B624" w14:textId="77777777" w:rsidTr="001E4489">
        <w:trPr>
          <w:trHeight w:val="962"/>
        </w:trPr>
        <w:tc>
          <w:tcPr>
            <w:tcW w:w="9535" w:type="dxa"/>
            <w:gridSpan w:val="4"/>
            <w:tcBorders>
              <w:top w:val="single" w:sz="4" w:space="0" w:color="auto"/>
              <w:left w:val="single" w:sz="4" w:space="0" w:color="auto"/>
              <w:bottom w:val="single" w:sz="4" w:space="0" w:color="auto"/>
              <w:tr2bl w:val="nil"/>
            </w:tcBorders>
          </w:tcPr>
          <w:p w14:paraId="0152DF52" w14:textId="2AC3E117" w:rsidR="001E4489" w:rsidRDefault="001E4489" w:rsidP="001E4489">
            <w:pPr>
              <w:spacing w:after="0" w:line="240" w:lineRule="auto"/>
              <w:jc w:val="both"/>
              <w:rPr>
                <w:rFonts w:cs="Calibri"/>
                <w:color w:val="000000"/>
                <w:lang w:val="sr-Cyrl-RS"/>
              </w:rPr>
            </w:pPr>
            <w:r>
              <w:rPr>
                <w:rFonts w:cs="Calibri"/>
                <w:color w:val="000000"/>
                <w:lang w:val="sr-Cyrl-RS"/>
              </w:rPr>
              <w:t xml:space="preserve">3.1.2.  </w:t>
            </w:r>
            <w:r w:rsidRPr="00A52FC3">
              <w:rPr>
                <w:rFonts w:cs="Calibri"/>
                <w:color w:val="000000"/>
                <w:lang w:val="sr-Cyrl-RS"/>
              </w:rPr>
              <w:t>Мапирање и умрежавање свих субјеката који се баве традиционалним занатством</w:t>
            </w:r>
          </w:p>
          <w:p w14:paraId="4344C844" w14:textId="3B15A99E" w:rsidR="001E4489" w:rsidRPr="001E4489" w:rsidRDefault="001E4489" w:rsidP="001E4489">
            <w:pPr>
              <w:pStyle w:val="ListParagraph"/>
              <w:numPr>
                <w:ilvl w:val="0"/>
                <w:numId w:val="28"/>
              </w:numPr>
              <w:jc w:val="both"/>
              <w:rPr>
                <w:rFonts w:cstheme="minorHAnsi"/>
                <w:i/>
                <w:lang w:val="sr-Cyrl-BA"/>
              </w:rPr>
            </w:pPr>
            <w:r>
              <w:rPr>
                <w:rFonts w:asciiTheme="minorHAnsi" w:hAnsiTheme="minorHAnsi" w:cstheme="minorHAnsi"/>
                <w:i/>
                <w:lang w:val="sr-Cyrl-BA"/>
              </w:rPr>
              <w:t>Стратешки</w:t>
            </w:r>
            <w:r>
              <w:rPr>
                <w:rFonts w:asciiTheme="minorHAnsi" w:hAnsiTheme="minorHAnsi" w:cstheme="minorHAnsi"/>
                <w:i/>
              </w:rPr>
              <w:t xml:space="preserve"> </w:t>
            </w:r>
            <w:r>
              <w:rPr>
                <w:rFonts w:asciiTheme="minorHAnsi" w:hAnsiTheme="minorHAnsi" w:cstheme="minorHAnsi"/>
                <w:i/>
                <w:lang w:val="sr-Cyrl-BA"/>
              </w:rPr>
              <w:t xml:space="preserve">пројекат: </w:t>
            </w:r>
            <w:r w:rsidRPr="008D349B">
              <w:rPr>
                <w:rFonts w:asciiTheme="minorHAnsi" w:hAnsiTheme="minorHAnsi" w:cstheme="minorHAnsi"/>
                <w:i/>
                <w:lang w:val="sr-Cyrl-BA"/>
              </w:rPr>
              <w:t>Стварање мреже субјеката у области традиционалног занатства</w:t>
            </w:r>
          </w:p>
        </w:tc>
      </w:tr>
      <w:tr w:rsidR="001E4489" w14:paraId="3B8AAAF5" w14:textId="77777777" w:rsidTr="00282D4A">
        <w:tc>
          <w:tcPr>
            <w:tcW w:w="9535" w:type="dxa"/>
            <w:gridSpan w:val="4"/>
            <w:tcBorders>
              <w:top w:val="single" w:sz="4" w:space="0" w:color="auto"/>
              <w:left w:val="single" w:sz="4" w:space="0" w:color="auto"/>
              <w:bottom w:val="single" w:sz="4" w:space="0" w:color="auto"/>
              <w:tr2bl w:val="nil"/>
            </w:tcBorders>
          </w:tcPr>
          <w:p w14:paraId="7A134467" w14:textId="7B4AED79" w:rsidR="001E4489" w:rsidRDefault="001E4489" w:rsidP="001E4489">
            <w:pPr>
              <w:spacing w:after="0" w:line="240" w:lineRule="auto"/>
              <w:jc w:val="both"/>
              <w:rPr>
                <w:rFonts w:cs="Calibri"/>
                <w:color w:val="000000"/>
                <w:lang w:val="sr-Cyrl-RS"/>
              </w:rPr>
            </w:pPr>
            <w:r>
              <w:rPr>
                <w:rFonts w:cs="Calibri"/>
                <w:color w:val="000000"/>
                <w:lang w:val="sr-Cyrl-RS"/>
              </w:rPr>
              <w:t xml:space="preserve">3.1.3. </w:t>
            </w:r>
            <w:r w:rsidRPr="00A52FC3">
              <w:rPr>
                <w:rFonts w:cs="Calibri"/>
                <w:color w:val="000000"/>
                <w:lang w:val="sr-Cyrl-RS"/>
              </w:rPr>
              <w:t>Организовање манифестација  за жене у области традиционалног занатства</w:t>
            </w:r>
            <w:r>
              <w:rPr>
                <w:rFonts w:cs="Calibri"/>
                <w:color w:val="000000"/>
                <w:lang w:val="sr-Cyrl-RS"/>
              </w:rPr>
              <w:t xml:space="preserve"> са фокусом на домаћу радиност</w:t>
            </w:r>
          </w:p>
          <w:p w14:paraId="112E62A2" w14:textId="46E2B04E" w:rsidR="001E4489" w:rsidRPr="001E4489" w:rsidRDefault="001E4489" w:rsidP="001E4489">
            <w:pPr>
              <w:pStyle w:val="ListParagraph"/>
              <w:numPr>
                <w:ilvl w:val="0"/>
                <w:numId w:val="28"/>
              </w:numPr>
              <w:jc w:val="both"/>
              <w:rPr>
                <w:rFonts w:asciiTheme="minorHAnsi" w:hAnsiTheme="minorHAnsi" w:cstheme="minorHAnsi"/>
                <w:i/>
                <w:lang w:val="sr-Cyrl-BA"/>
              </w:rPr>
            </w:pPr>
            <w:r>
              <w:rPr>
                <w:rFonts w:asciiTheme="minorHAnsi" w:hAnsiTheme="minorHAnsi" w:cstheme="minorHAnsi"/>
                <w:i/>
                <w:lang w:val="sr-Cyrl-BA"/>
              </w:rPr>
              <w:t xml:space="preserve">Стратешки пројекат: </w:t>
            </w:r>
            <w:r w:rsidRPr="008D349B">
              <w:rPr>
                <w:rFonts w:asciiTheme="minorHAnsi" w:hAnsiTheme="minorHAnsi" w:cstheme="minorHAnsi"/>
                <w:i/>
                <w:lang w:val="sr-Cyrl-BA"/>
              </w:rPr>
              <w:t>Успостављање годиш</w:t>
            </w:r>
            <w:r>
              <w:rPr>
                <w:rFonts w:asciiTheme="minorHAnsi" w:hAnsiTheme="minorHAnsi" w:cstheme="minorHAnsi"/>
                <w:i/>
                <w:lang w:val="sr-Cyrl-BA"/>
              </w:rPr>
              <w:t>ње изложбе традиционалних заната</w:t>
            </w:r>
          </w:p>
        </w:tc>
      </w:tr>
      <w:tr w:rsidR="001E4489" w14:paraId="0C359741" w14:textId="77777777" w:rsidTr="00282D4A">
        <w:tc>
          <w:tcPr>
            <w:tcW w:w="9535" w:type="dxa"/>
            <w:gridSpan w:val="4"/>
            <w:tcBorders>
              <w:top w:val="single" w:sz="4" w:space="0" w:color="auto"/>
              <w:left w:val="single" w:sz="4" w:space="0" w:color="auto"/>
              <w:bottom w:val="single" w:sz="4" w:space="0" w:color="auto"/>
              <w:tr2bl w:val="nil"/>
            </w:tcBorders>
          </w:tcPr>
          <w:p w14:paraId="48CEEDFF" w14:textId="77777777" w:rsidR="001E4489" w:rsidRDefault="001E4489" w:rsidP="001E4489">
            <w:pPr>
              <w:spacing w:after="0" w:line="240" w:lineRule="auto"/>
              <w:jc w:val="both"/>
              <w:rPr>
                <w:rFonts w:cs="Calibri"/>
                <w:color w:val="000000"/>
                <w:lang w:val="sr-Cyrl-RS"/>
              </w:rPr>
            </w:pPr>
            <w:r>
              <w:rPr>
                <w:rFonts w:cs="Calibri"/>
                <w:color w:val="000000"/>
                <w:lang w:val="sr-Cyrl-RS"/>
              </w:rPr>
              <w:t xml:space="preserve">3.1.4. </w:t>
            </w:r>
            <w:r w:rsidRPr="00A52FC3">
              <w:rPr>
                <w:rFonts w:cs="Calibri"/>
                <w:color w:val="000000"/>
                <w:lang w:val="sr-Cyrl-RS"/>
              </w:rPr>
              <w:t>Израда и публиковање документа који доприносе очувању традиционалног занатства</w:t>
            </w:r>
          </w:p>
          <w:p w14:paraId="3AF9621C" w14:textId="04EE6615" w:rsidR="001E4489" w:rsidRDefault="001E4489" w:rsidP="001E4489">
            <w:pPr>
              <w:spacing w:after="0" w:line="240" w:lineRule="auto"/>
              <w:jc w:val="both"/>
              <w:rPr>
                <w:rFonts w:cs="Calibri"/>
                <w:color w:val="000000"/>
                <w:lang w:val="sr-Cyrl-RS"/>
              </w:rPr>
            </w:pPr>
          </w:p>
        </w:tc>
      </w:tr>
      <w:tr w:rsidR="008D00BB" w14:paraId="20F679A4" w14:textId="77777777" w:rsidTr="00F63D58">
        <w:tc>
          <w:tcPr>
            <w:tcW w:w="2524" w:type="dxa"/>
            <w:tcBorders>
              <w:top w:val="single" w:sz="4" w:space="0" w:color="auto"/>
              <w:left w:val="single" w:sz="4" w:space="0" w:color="auto"/>
              <w:bottom w:val="single" w:sz="4" w:space="0" w:color="auto"/>
              <w:right w:val="single" w:sz="4" w:space="0" w:color="auto"/>
              <w:tr2bl w:val="nil"/>
            </w:tcBorders>
          </w:tcPr>
          <w:p w14:paraId="22795061" w14:textId="77777777" w:rsidR="008D00BB" w:rsidRPr="00F63D58" w:rsidRDefault="008D00BB" w:rsidP="008D00BB">
            <w:pPr>
              <w:spacing w:after="0" w:line="240" w:lineRule="auto"/>
              <w:jc w:val="both"/>
              <w:rPr>
                <w:b/>
                <w:lang w:val="sr-Cyrl-BA"/>
              </w:rPr>
            </w:pPr>
            <w:r w:rsidRPr="00F63D58">
              <w:rPr>
                <w:b/>
                <w:lang w:val="sr-Cyrl-BA"/>
              </w:rPr>
              <w:t>3.2.</w:t>
            </w:r>
            <w:r w:rsidRPr="00F63D58">
              <w:rPr>
                <w:rFonts w:cs="Calibri"/>
                <w:b/>
                <w:bCs/>
                <w:color w:val="000000"/>
                <w:lang w:val="sr-Cyrl-RS"/>
              </w:rPr>
              <w:t xml:space="preserve"> Наставити подршку развоју предузетништва жена на селу</w:t>
            </w:r>
          </w:p>
        </w:tc>
        <w:tc>
          <w:tcPr>
            <w:tcW w:w="2877" w:type="dxa"/>
            <w:tcBorders>
              <w:top w:val="single" w:sz="4" w:space="0" w:color="auto"/>
              <w:left w:val="single" w:sz="4" w:space="0" w:color="auto"/>
              <w:bottom w:val="single" w:sz="4" w:space="0" w:color="auto"/>
              <w:right w:val="single" w:sz="4" w:space="0" w:color="auto"/>
            </w:tcBorders>
          </w:tcPr>
          <w:p w14:paraId="559FFC76" w14:textId="34757865" w:rsidR="008D00BB" w:rsidRDefault="008D00BB" w:rsidP="008D00BB">
            <w:pPr>
              <w:spacing w:after="0" w:line="240" w:lineRule="auto"/>
              <w:jc w:val="both"/>
              <w:rPr>
                <w:rFonts w:asciiTheme="minorHAnsi" w:hAnsiTheme="minorHAnsi" w:cstheme="minorHAnsi"/>
                <w:bCs/>
                <w:lang w:val="sr-Cyrl-BA"/>
              </w:rPr>
            </w:pPr>
            <w:r w:rsidRPr="00461122">
              <w:rPr>
                <w:rFonts w:asciiTheme="minorHAnsi" w:hAnsiTheme="minorHAnsi" w:cstheme="minorHAnsi"/>
                <w:bCs/>
                <w:lang w:val="sr-Cyrl-BA"/>
              </w:rPr>
              <w:t xml:space="preserve">Раст износа финансијске подршке на годишњем нивоу </w:t>
            </w:r>
          </w:p>
          <w:p w14:paraId="19987E48" w14:textId="77777777" w:rsidR="005B48A3" w:rsidRPr="00A52FC3" w:rsidRDefault="005B48A3" w:rsidP="008D00BB">
            <w:pPr>
              <w:spacing w:after="0" w:line="240" w:lineRule="auto"/>
              <w:jc w:val="both"/>
              <w:rPr>
                <w:rFonts w:asciiTheme="minorHAnsi" w:hAnsiTheme="minorHAnsi" w:cstheme="minorHAnsi"/>
                <w:b/>
                <w:bCs/>
                <w:lang w:val="sr-Cyrl-BA"/>
              </w:rPr>
            </w:pPr>
          </w:p>
          <w:p w14:paraId="75A53167" w14:textId="459D1C19" w:rsidR="008D00BB" w:rsidRDefault="008D00BB" w:rsidP="008D00BB">
            <w:pPr>
              <w:spacing w:after="0" w:line="240" w:lineRule="auto"/>
              <w:jc w:val="both"/>
              <w:rPr>
                <w:rFonts w:asciiTheme="minorHAnsi" w:hAnsiTheme="minorHAnsi" w:cstheme="minorHAnsi"/>
                <w:bCs/>
                <w:lang w:val="sr-Cyrl-BA"/>
              </w:rPr>
            </w:pPr>
            <w:r>
              <w:rPr>
                <w:rFonts w:asciiTheme="minorHAnsi" w:hAnsiTheme="minorHAnsi" w:cstheme="minorHAnsi"/>
                <w:bCs/>
                <w:lang w:val="sr-Cyrl-BA"/>
              </w:rPr>
              <w:t>Раст броја обука за жене на селу на годишњем нивоу</w:t>
            </w:r>
          </w:p>
          <w:p w14:paraId="374BB842" w14:textId="77777777" w:rsidR="005B48A3" w:rsidRPr="00A52FC3" w:rsidRDefault="005B48A3" w:rsidP="008D00BB">
            <w:pPr>
              <w:spacing w:after="0" w:line="240" w:lineRule="auto"/>
              <w:jc w:val="both"/>
              <w:rPr>
                <w:rFonts w:asciiTheme="minorHAnsi" w:hAnsiTheme="minorHAnsi" w:cstheme="minorHAnsi"/>
                <w:b/>
                <w:bCs/>
                <w:lang w:val="sr-Cyrl-BA"/>
              </w:rPr>
            </w:pPr>
          </w:p>
          <w:p w14:paraId="5D6523E4" w14:textId="77777777" w:rsidR="008D00BB" w:rsidRPr="00E01C36" w:rsidRDefault="008D00BB" w:rsidP="008D00BB">
            <w:pPr>
              <w:spacing w:after="0" w:line="240" w:lineRule="auto"/>
              <w:jc w:val="both"/>
              <w:rPr>
                <w:rFonts w:asciiTheme="minorHAnsi" w:hAnsiTheme="minorHAnsi" w:cstheme="minorHAnsi"/>
                <w:b/>
                <w:bCs/>
                <w:lang w:val="sr-Cyrl-BA"/>
              </w:rPr>
            </w:pPr>
            <w:r>
              <w:rPr>
                <w:rFonts w:asciiTheme="minorHAnsi" w:hAnsiTheme="minorHAnsi" w:cstheme="minorHAnsi"/>
                <w:bCs/>
                <w:lang w:val="sr-Cyrl-BA"/>
              </w:rPr>
              <w:t>Раст броја учесница обука на годишњем нивоу</w:t>
            </w:r>
          </w:p>
        </w:tc>
        <w:tc>
          <w:tcPr>
            <w:tcW w:w="2150" w:type="dxa"/>
            <w:tcBorders>
              <w:top w:val="single" w:sz="4" w:space="0" w:color="auto"/>
              <w:left w:val="single" w:sz="4" w:space="0" w:color="auto"/>
              <w:bottom w:val="single" w:sz="4" w:space="0" w:color="auto"/>
              <w:right w:val="single" w:sz="4" w:space="0" w:color="auto"/>
            </w:tcBorders>
          </w:tcPr>
          <w:p w14:paraId="0C1EDC31" w14:textId="77777777" w:rsidR="008D00BB" w:rsidRDefault="008D00BB" w:rsidP="008D00BB">
            <w:pPr>
              <w:spacing w:after="0" w:line="240" w:lineRule="auto"/>
              <w:jc w:val="center"/>
              <w:rPr>
                <w:lang w:val="sr-Cyrl-BA"/>
              </w:rPr>
            </w:pPr>
          </w:p>
        </w:tc>
        <w:tc>
          <w:tcPr>
            <w:tcW w:w="1984" w:type="dxa"/>
            <w:tcBorders>
              <w:top w:val="single" w:sz="4" w:space="0" w:color="auto"/>
              <w:left w:val="single" w:sz="4" w:space="0" w:color="auto"/>
              <w:bottom w:val="single" w:sz="4" w:space="0" w:color="auto"/>
            </w:tcBorders>
          </w:tcPr>
          <w:p w14:paraId="5EB575F0" w14:textId="77777777" w:rsidR="008D00BB" w:rsidRDefault="008D00BB" w:rsidP="008D00BB">
            <w:pPr>
              <w:spacing w:after="0" w:line="240" w:lineRule="auto"/>
              <w:jc w:val="center"/>
              <w:rPr>
                <w:rFonts w:asciiTheme="minorHAnsi" w:hAnsiTheme="minorHAnsi" w:cstheme="minorHAnsi"/>
                <w:bCs/>
                <w:lang w:val="sr-Cyrl-RS"/>
              </w:rPr>
            </w:pPr>
            <w:r w:rsidRPr="00461122">
              <w:rPr>
                <w:rFonts w:asciiTheme="minorHAnsi" w:hAnsiTheme="minorHAnsi" w:cstheme="minorHAnsi"/>
                <w:bCs/>
                <w:lang w:val="sr-Cyrl-RS"/>
              </w:rPr>
              <w:t>10%</w:t>
            </w:r>
          </w:p>
          <w:p w14:paraId="727A7072" w14:textId="77777777" w:rsidR="008D00BB" w:rsidRDefault="008D00BB" w:rsidP="008D00BB">
            <w:pPr>
              <w:spacing w:after="0" w:line="240" w:lineRule="auto"/>
              <w:jc w:val="center"/>
              <w:rPr>
                <w:rFonts w:asciiTheme="minorHAnsi" w:hAnsiTheme="minorHAnsi" w:cstheme="minorHAnsi"/>
                <w:bCs/>
                <w:lang w:val="sr-Cyrl-RS"/>
              </w:rPr>
            </w:pPr>
          </w:p>
          <w:p w14:paraId="5E38B3B5" w14:textId="6051ACFC" w:rsidR="008D00BB" w:rsidRDefault="008D00BB" w:rsidP="008D00BB">
            <w:pPr>
              <w:spacing w:after="0" w:line="240" w:lineRule="auto"/>
              <w:jc w:val="center"/>
              <w:rPr>
                <w:rFonts w:asciiTheme="minorHAnsi" w:hAnsiTheme="minorHAnsi" w:cstheme="minorHAnsi"/>
                <w:b/>
                <w:bCs/>
                <w:lang w:val="sr-Cyrl-RS"/>
              </w:rPr>
            </w:pPr>
          </w:p>
          <w:p w14:paraId="38662AEB" w14:textId="77777777" w:rsidR="005B48A3" w:rsidRPr="00A52FC3" w:rsidRDefault="005B48A3" w:rsidP="008D00BB">
            <w:pPr>
              <w:spacing w:after="0" w:line="240" w:lineRule="auto"/>
              <w:jc w:val="center"/>
              <w:rPr>
                <w:rFonts w:asciiTheme="minorHAnsi" w:hAnsiTheme="minorHAnsi" w:cstheme="minorHAnsi"/>
                <w:b/>
                <w:bCs/>
                <w:lang w:val="sr-Cyrl-RS"/>
              </w:rPr>
            </w:pPr>
          </w:p>
          <w:p w14:paraId="40530EFB" w14:textId="77777777" w:rsidR="008D00BB" w:rsidRDefault="008D00BB" w:rsidP="008D00BB">
            <w:pPr>
              <w:spacing w:after="0" w:line="240" w:lineRule="auto"/>
              <w:jc w:val="center"/>
              <w:rPr>
                <w:rFonts w:asciiTheme="minorHAnsi" w:hAnsiTheme="minorHAnsi" w:cstheme="minorHAnsi"/>
                <w:bCs/>
                <w:lang w:val="sr-Cyrl-RS"/>
              </w:rPr>
            </w:pPr>
            <w:r>
              <w:rPr>
                <w:rFonts w:asciiTheme="minorHAnsi" w:hAnsiTheme="minorHAnsi" w:cstheme="minorHAnsi"/>
                <w:bCs/>
                <w:lang w:val="sr-Cyrl-RS"/>
              </w:rPr>
              <w:t>20%</w:t>
            </w:r>
          </w:p>
          <w:p w14:paraId="4D72800F" w14:textId="0BA4C59B" w:rsidR="008D00BB" w:rsidRDefault="008D00BB" w:rsidP="008D00BB">
            <w:pPr>
              <w:spacing w:after="0" w:line="240" w:lineRule="auto"/>
              <w:jc w:val="center"/>
              <w:rPr>
                <w:rFonts w:asciiTheme="minorHAnsi" w:hAnsiTheme="minorHAnsi" w:cstheme="minorHAnsi"/>
                <w:b/>
                <w:bCs/>
                <w:lang w:val="sr-Cyrl-RS"/>
              </w:rPr>
            </w:pPr>
          </w:p>
          <w:p w14:paraId="4B3D7FC2" w14:textId="77777777" w:rsidR="005B48A3" w:rsidRPr="00A52FC3" w:rsidRDefault="005B48A3" w:rsidP="008D00BB">
            <w:pPr>
              <w:spacing w:after="0" w:line="240" w:lineRule="auto"/>
              <w:jc w:val="center"/>
              <w:rPr>
                <w:rFonts w:asciiTheme="minorHAnsi" w:hAnsiTheme="minorHAnsi" w:cstheme="minorHAnsi"/>
                <w:b/>
                <w:bCs/>
                <w:lang w:val="sr-Cyrl-RS"/>
              </w:rPr>
            </w:pPr>
          </w:p>
          <w:p w14:paraId="3CA7A73A" w14:textId="77777777" w:rsidR="008D00BB" w:rsidRPr="00A52FC3" w:rsidRDefault="008D00BB" w:rsidP="008D00BB">
            <w:pPr>
              <w:spacing w:after="0" w:line="240" w:lineRule="auto"/>
              <w:jc w:val="center"/>
              <w:rPr>
                <w:rFonts w:asciiTheme="minorHAnsi" w:hAnsiTheme="minorHAnsi" w:cstheme="minorHAnsi"/>
                <w:b/>
                <w:bCs/>
                <w:lang w:val="sr-Cyrl-RS"/>
              </w:rPr>
            </w:pPr>
            <w:r>
              <w:rPr>
                <w:rFonts w:asciiTheme="minorHAnsi" w:hAnsiTheme="minorHAnsi" w:cstheme="minorHAnsi"/>
                <w:bCs/>
                <w:lang w:val="sr-Cyrl-RS"/>
              </w:rPr>
              <w:t>30%</w:t>
            </w:r>
          </w:p>
          <w:p w14:paraId="06C72581" w14:textId="77777777" w:rsidR="008D00BB" w:rsidRDefault="008D00BB" w:rsidP="008D00BB">
            <w:pPr>
              <w:spacing w:after="0" w:line="240" w:lineRule="auto"/>
              <w:jc w:val="center"/>
              <w:rPr>
                <w:lang w:val="sr-Cyrl-BA"/>
              </w:rPr>
            </w:pPr>
          </w:p>
        </w:tc>
      </w:tr>
      <w:tr w:rsidR="008D00BB" w14:paraId="22F1B4BF" w14:textId="77777777" w:rsidTr="00282D4A">
        <w:tc>
          <w:tcPr>
            <w:tcW w:w="9535" w:type="dxa"/>
            <w:gridSpan w:val="4"/>
            <w:tcBorders>
              <w:top w:val="single" w:sz="4" w:space="0" w:color="auto"/>
              <w:left w:val="single" w:sz="4" w:space="0" w:color="auto"/>
              <w:bottom w:val="single" w:sz="4" w:space="0" w:color="auto"/>
              <w:tr2bl w:val="nil"/>
            </w:tcBorders>
          </w:tcPr>
          <w:p w14:paraId="67F7ABAD" w14:textId="77777777" w:rsidR="008D00BB" w:rsidRDefault="008D00BB" w:rsidP="008D00BB">
            <w:pPr>
              <w:spacing w:after="0" w:line="240" w:lineRule="auto"/>
              <w:jc w:val="center"/>
              <w:rPr>
                <w:b/>
              </w:rPr>
            </w:pPr>
            <w:r w:rsidRPr="0004179C">
              <w:rPr>
                <w:b/>
              </w:rPr>
              <w:t>ПРИПАДАЈУЋЕ МЈЕРЕ ЗА ОСТВАРЕЊЕ ПРИОРИТЕТА</w:t>
            </w:r>
          </w:p>
          <w:p w14:paraId="2AA54FC3" w14:textId="00E18D55" w:rsidR="001D2761" w:rsidRDefault="001D2761" w:rsidP="008D00BB">
            <w:pPr>
              <w:spacing w:after="0" w:line="240" w:lineRule="auto"/>
              <w:jc w:val="center"/>
              <w:rPr>
                <w:lang w:val="sr-Cyrl-BA"/>
              </w:rPr>
            </w:pPr>
          </w:p>
        </w:tc>
      </w:tr>
      <w:tr w:rsidR="001E4489" w14:paraId="091F14B7" w14:textId="77777777" w:rsidTr="00C815C8">
        <w:trPr>
          <w:trHeight w:val="404"/>
        </w:trPr>
        <w:tc>
          <w:tcPr>
            <w:tcW w:w="9535" w:type="dxa"/>
            <w:gridSpan w:val="4"/>
            <w:tcBorders>
              <w:top w:val="single" w:sz="4" w:space="0" w:color="auto"/>
              <w:left w:val="single" w:sz="4" w:space="0" w:color="auto"/>
              <w:bottom w:val="single" w:sz="4" w:space="0" w:color="auto"/>
              <w:tr2bl w:val="nil"/>
            </w:tcBorders>
          </w:tcPr>
          <w:p w14:paraId="2EA19D5F" w14:textId="5D8EC254" w:rsidR="001E4489" w:rsidRPr="00C815C8" w:rsidRDefault="001E4489" w:rsidP="00C815C8">
            <w:pPr>
              <w:pStyle w:val="ListParagraph"/>
              <w:numPr>
                <w:ilvl w:val="2"/>
                <w:numId w:val="36"/>
              </w:numPr>
              <w:spacing w:after="0" w:line="240" w:lineRule="auto"/>
              <w:jc w:val="both"/>
              <w:rPr>
                <w:rFonts w:asciiTheme="minorHAnsi" w:hAnsiTheme="minorHAnsi" w:cstheme="minorHAnsi"/>
                <w:color w:val="000000" w:themeColor="text1"/>
                <w:lang w:val="sr-Cyrl-RS"/>
              </w:rPr>
            </w:pPr>
            <w:r w:rsidRPr="001D2761">
              <w:rPr>
                <w:rFonts w:asciiTheme="minorHAnsi" w:hAnsiTheme="minorHAnsi" w:cstheme="minorHAnsi"/>
                <w:color w:val="000000" w:themeColor="text1"/>
                <w:lang w:val="sr-Cyrl-RS"/>
              </w:rPr>
              <w:t>Провођење финансијских програма подршке за предузетнице на селу</w:t>
            </w:r>
          </w:p>
        </w:tc>
      </w:tr>
      <w:tr w:rsidR="008D00BB" w:rsidRPr="009B1C79" w14:paraId="6458AE3C" w14:textId="77777777" w:rsidTr="00C815C8">
        <w:trPr>
          <w:trHeight w:val="395"/>
        </w:trPr>
        <w:tc>
          <w:tcPr>
            <w:tcW w:w="9535" w:type="dxa"/>
            <w:gridSpan w:val="4"/>
            <w:tcBorders>
              <w:top w:val="single" w:sz="4" w:space="0" w:color="auto"/>
              <w:left w:val="single" w:sz="4" w:space="0" w:color="auto"/>
              <w:bottom w:val="single" w:sz="4" w:space="0" w:color="auto"/>
              <w:tr2bl w:val="nil"/>
            </w:tcBorders>
          </w:tcPr>
          <w:p w14:paraId="713552CB" w14:textId="77777777" w:rsidR="008D349B" w:rsidRDefault="008D00BB" w:rsidP="001D2761">
            <w:pPr>
              <w:pStyle w:val="ListParagraph"/>
              <w:numPr>
                <w:ilvl w:val="2"/>
                <w:numId w:val="36"/>
              </w:numPr>
              <w:spacing w:after="0" w:line="240" w:lineRule="auto"/>
              <w:jc w:val="both"/>
              <w:rPr>
                <w:rFonts w:asciiTheme="minorHAnsi" w:hAnsiTheme="minorHAnsi" w:cstheme="minorHAnsi"/>
                <w:color w:val="000000" w:themeColor="text1"/>
                <w:lang w:val="sr-Cyrl-RS"/>
              </w:rPr>
            </w:pPr>
            <w:r w:rsidRPr="001D2761">
              <w:rPr>
                <w:rFonts w:asciiTheme="minorHAnsi" w:hAnsiTheme="minorHAnsi" w:cstheme="minorHAnsi"/>
                <w:color w:val="000000" w:themeColor="text1"/>
                <w:lang w:val="sr-Cyrl-RS"/>
              </w:rPr>
              <w:t>Припрема и организовање обука за предузетнице на селу</w:t>
            </w:r>
          </w:p>
          <w:p w14:paraId="7101925B" w14:textId="5EC9725D" w:rsidR="00C815C8" w:rsidRPr="001D2761" w:rsidRDefault="00C815C8" w:rsidP="00C815C8">
            <w:pPr>
              <w:pStyle w:val="ListParagraph"/>
              <w:spacing w:after="0" w:line="240" w:lineRule="auto"/>
              <w:jc w:val="both"/>
              <w:rPr>
                <w:rFonts w:asciiTheme="minorHAnsi" w:hAnsiTheme="minorHAnsi" w:cstheme="minorHAnsi"/>
                <w:color w:val="000000" w:themeColor="text1"/>
                <w:lang w:val="sr-Cyrl-RS"/>
              </w:rPr>
            </w:pPr>
          </w:p>
        </w:tc>
      </w:tr>
      <w:tr w:rsidR="008D00BB" w:rsidRPr="009B1C79" w14:paraId="61AFC20C" w14:textId="77777777" w:rsidTr="001D2761">
        <w:trPr>
          <w:trHeight w:val="863"/>
        </w:trPr>
        <w:tc>
          <w:tcPr>
            <w:tcW w:w="2524" w:type="dxa"/>
            <w:tcBorders>
              <w:top w:val="single" w:sz="4" w:space="0" w:color="auto"/>
              <w:left w:val="single" w:sz="4" w:space="0" w:color="auto"/>
              <w:bottom w:val="single" w:sz="4" w:space="0" w:color="auto"/>
              <w:tr2bl w:val="nil"/>
            </w:tcBorders>
          </w:tcPr>
          <w:p w14:paraId="396A21F3" w14:textId="60E49EF9" w:rsidR="008D00BB" w:rsidRPr="008D00BB" w:rsidRDefault="008D00BB" w:rsidP="008D00BB">
            <w:pPr>
              <w:spacing w:after="0" w:line="240" w:lineRule="auto"/>
              <w:rPr>
                <w:rFonts w:cs="Calibri"/>
                <w:b/>
                <w:color w:val="000000"/>
                <w:lang w:val="sr-Cyrl-BA"/>
              </w:rPr>
            </w:pPr>
            <w:r w:rsidRPr="008D00BB">
              <w:rPr>
                <w:rFonts w:cs="Calibri"/>
                <w:b/>
                <w:color w:val="000000"/>
                <w:lang w:val="sr-Cyrl-BA"/>
              </w:rPr>
              <w:t>3.3</w:t>
            </w:r>
            <w:r w:rsidR="001D2761">
              <w:rPr>
                <w:rFonts w:cs="Calibri"/>
                <w:b/>
                <w:color w:val="000000"/>
                <w:lang w:val="sr-Cyrl-BA"/>
              </w:rPr>
              <w:t>.</w:t>
            </w:r>
            <w:r w:rsidRPr="008D00BB">
              <w:rPr>
                <w:rFonts w:cs="Calibri"/>
                <w:b/>
                <w:color w:val="000000"/>
                <w:lang w:val="sr-Cyrl-BA"/>
              </w:rPr>
              <w:t xml:space="preserve"> </w:t>
            </w:r>
            <w:r>
              <w:rPr>
                <w:rFonts w:cs="Calibri"/>
                <w:b/>
                <w:color w:val="000000"/>
                <w:lang w:val="sr-Cyrl-BA"/>
              </w:rPr>
              <w:t>П</w:t>
            </w:r>
            <w:r w:rsidRPr="008D00BB">
              <w:rPr>
                <w:rFonts w:cs="Calibri"/>
                <w:b/>
                <w:color w:val="000000"/>
                <w:lang w:val="sr-Cyrl-BA"/>
              </w:rPr>
              <w:t xml:space="preserve">одршка развоју предузетништва жена у другим областима </w:t>
            </w:r>
          </w:p>
        </w:tc>
        <w:tc>
          <w:tcPr>
            <w:tcW w:w="2877" w:type="dxa"/>
            <w:tcBorders>
              <w:top w:val="single" w:sz="4" w:space="0" w:color="auto"/>
              <w:left w:val="single" w:sz="4" w:space="0" w:color="auto"/>
              <w:bottom w:val="single" w:sz="4" w:space="0" w:color="auto"/>
              <w:tr2bl w:val="nil"/>
            </w:tcBorders>
            <w:shd w:val="clear" w:color="auto" w:fill="auto"/>
          </w:tcPr>
          <w:p w14:paraId="32322EFD" w14:textId="77777777" w:rsidR="008D00BB" w:rsidRDefault="001D2761" w:rsidP="008D00BB">
            <w:pPr>
              <w:spacing w:after="0" w:line="240" w:lineRule="auto"/>
              <w:rPr>
                <w:rFonts w:cs="Calibri"/>
                <w:color w:val="000000"/>
                <w:lang w:val="sr-Cyrl-BA"/>
              </w:rPr>
            </w:pPr>
            <w:r>
              <w:rPr>
                <w:rFonts w:cs="Calibri"/>
                <w:color w:val="000000"/>
                <w:lang w:val="sr-Cyrl-BA"/>
              </w:rPr>
              <w:t>Раст броја субјеката предузетница у овој области</w:t>
            </w:r>
          </w:p>
          <w:p w14:paraId="202379C1" w14:textId="77777777" w:rsidR="001D2761" w:rsidRDefault="001D2761" w:rsidP="008D00BB">
            <w:pPr>
              <w:spacing w:after="0" w:line="240" w:lineRule="auto"/>
              <w:rPr>
                <w:rFonts w:cs="Calibri"/>
                <w:color w:val="000000"/>
                <w:lang w:val="sr-Cyrl-BA"/>
              </w:rPr>
            </w:pPr>
          </w:p>
          <w:p w14:paraId="6EAD2D9D" w14:textId="77777777" w:rsidR="001D2761" w:rsidRDefault="001D2761" w:rsidP="008D00BB">
            <w:pPr>
              <w:spacing w:after="0" w:line="240" w:lineRule="auto"/>
              <w:rPr>
                <w:rFonts w:cs="Calibri"/>
                <w:color w:val="000000"/>
                <w:lang w:val="sr-Cyrl-BA"/>
              </w:rPr>
            </w:pPr>
            <w:r>
              <w:rPr>
                <w:rFonts w:cs="Calibri"/>
                <w:color w:val="000000"/>
                <w:lang w:val="sr-Cyrl-BA"/>
              </w:rPr>
              <w:t>Повећан број области у којима је могуће покренути пословање</w:t>
            </w:r>
          </w:p>
          <w:p w14:paraId="6581D5B6" w14:textId="77777777" w:rsidR="001D2761" w:rsidRDefault="001D2761" w:rsidP="008D00BB">
            <w:pPr>
              <w:spacing w:after="0" w:line="240" w:lineRule="auto"/>
              <w:rPr>
                <w:rFonts w:cs="Calibri"/>
                <w:color w:val="000000"/>
                <w:lang w:val="sr-Cyrl-BA"/>
              </w:rPr>
            </w:pPr>
          </w:p>
          <w:p w14:paraId="37A5301C" w14:textId="3EFE8714" w:rsidR="001D2761" w:rsidRDefault="001D2761" w:rsidP="008D00BB">
            <w:pPr>
              <w:spacing w:after="0" w:line="240" w:lineRule="auto"/>
              <w:rPr>
                <w:rFonts w:cs="Calibri"/>
                <w:color w:val="000000"/>
                <w:lang w:val="sr-Cyrl-BA"/>
              </w:rPr>
            </w:pPr>
            <w:r>
              <w:rPr>
                <w:rFonts w:cs="Calibri"/>
                <w:color w:val="000000"/>
                <w:lang w:val="sr-Cyrl-BA"/>
              </w:rPr>
              <w:t>Раст броја предузетница у области културне и креативне индустрије</w:t>
            </w:r>
          </w:p>
        </w:tc>
        <w:tc>
          <w:tcPr>
            <w:tcW w:w="2150" w:type="dxa"/>
            <w:tcBorders>
              <w:top w:val="single" w:sz="4" w:space="0" w:color="auto"/>
              <w:left w:val="single" w:sz="4" w:space="0" w:color="auto"/>
              <w:bottom w:val="single" w:sz="4" w:space="0" w:color="auto"/>
              <w:tr2bl w:val="nil"/>
            </w:tcBorders>
            <w:shd w:val="clear" w:color="auto" w:fill="auto"/>
          </w:tcPr>
          <w:p w14:paraId="5C4063FA" w14:textId="77777777" w:rsidR="008D00BB" w:rsidRDefault="001D2761" w:rsidP="001D2761">
            <w:pPr>
              <w:spacing w:after="0" w:line="240" w:lineRule="auto"/>
              <w:jc w:val="center"/>
              <w:rPr>
                <w:rFonts w:cs="Calibri"/>
                <w:color w:val="000000"/>
                <w:lang w:val="sr-Cyrl-BA"/>
              </w:rPr>
            </w:pPr>
            <w:r>
              <w:rPr>
                <w:rFonts w:cs="Calibri"/>
                <w:color w:val="000000"/>
                <w:lang w:val="sr-Cyrl-BA"/>
              </w:rPr>
              <w:t>-</w:t>
            </w:r>
          </w:p>
          <w:p w14:paraId="7A374794" w14:textId="77777777" w:rsidR="001D2761" w:rsidRDefault="001D2761" w:rsidP="001D2761">
            <w:pPr>
              <w:spacing w:after="0" w:line="240" w:lineRule="auto"/>
              <w:jc w:val="center"/>
              <w:rPr>
                <w:rFonts w:cs="Calibri"/>
                <w:color w:val="000000"/>
                <w:lang w:val="sr-Cyrl-BA"/>
              </w:rPr>
            </w:pPr>
          </w:p>
          <w:p w14:paraId="4086BB09" w14:textId="77777777" w:rsidR="001D2761" w:rsidRDefault="001D2761" w:rsidP="001D2761">
            <w:pPr>
              <w:spacing w:after="0" w:line="240" w:lineRule="auto"/>
              <w:jc w:val="center"/>
              <w:rPr>
                <w:rFonts w:cs="Calibri"/>
                <w:color w:val="000000"/>
                <w:lang w:val="sr-Cyrl-BA"/>
              </w:rPr>
            </w:pPr>
          </w:p>
          <w:p w14:paraId="0C0AF3DD" w14:textId="77777777" w:rsidR="001D2761" w:rsidRDefault="001D2761" w:rsidP="001D2761">
            <w:pPr>
              <w:spacing w:after="0" w:line="240" w:lineRule="auto"/>
              <w:jc w:val="center"/>
              <w:rPr>
                <w:rFonts w:cs="Calibri"/>
                <w:color w:val="000000"/>
                <w:lang w:val="sr-Cyrl-BA"/>
              </w:rPr>
            </w:pPr>
          </w:p>
          <w:p w14:paraId="19BF87D7" w14:textId="77777777" w:rsidR="001D2761" w:rsidRDefault="001D2761" w:rsidP="001D2761">
            <w:pPr>
              <w:spacing w:after="0" w:line="240" w:lineRule="auto"/>
              <w:jc w:val="center"/>
              <w:rPr>
                <w:rFonts w:cs="Calibri"/>
                <w:color w:val="000000"/>
                <w:lang w:val="sr-Cyrl-BA"/>
              </w:rPr>
            </w:pPr>
            <w:r>
              <w:rPr>
                <w:rFonts w:cs="Calibri"/>
                <w:color w:val="000000"/>
                <w:lang w:val="sr-Cyrl-BA"/>
              </w:rPr>
              <w:t>-</w:t>
            </w:r>
          </w:p>
          <w:p w14:paraId="027D103C" w14:textId="77777777" w:rsidR="001D2761" w:rsidRDefault="001D2761" w:rsidP="001D2761">
            <w:pPr>
              <w:spacing w:after="0" w:line="240" w:lineRule="auto"/>
              <w:jc w:val="center"/>
              <w:rPr>
                <w:rFonts w:cs="Calibri"/>
                <w:color w:val="000000"/>
                <w:lang w:val="sr-Cyrl-BA"/>
              </w:rPr>
            </w:pPr>
          </w:p>
          <w:p w14:paraId="6813311C" w14:textId="77777777" w:rsidR="001D2761" w:rsidRDefault="001D2761" w:rsidP="001D2761">
            <w:pPr>
              <w:spacing w:after="0" w:line="240" w:lineRule="auto"/>
              <w:jc w:val="center"/>
              <w:rPr>
                <w:rFonts w:cs="Calibri"/>
                <w:color w:val="000000"/>
                <w:lang w:val="sr-Cyrl-BA"/>
              </w:rPr>
            </w:pPr>
          </w:p>
          <w:p w14:paraId="7025A000" w14:textId="77777777" w:rsidR="001D2761" w:rsidRDefault="001D2761" w:rsidP="001D2761">
            <w:pPr>
              <w:spacing w:after="0" w:line="240" w:lineRule="auto"/>
              <w:jc w:val="center"/>
              <w:rPr>
                <w:rFonts w:cs="Calibri"/>
                <w:color w:val="000000"/>
                <w:lang w:val="sr-Cyrl-BA"/>
              </w:rPr>
            </w:pPr>
          </w:p>
          <w:p w14:paraId="57336AED" w14:textId="4C5901A9" w:rsidR="001D2761" w:rsidRDefault="001D2761" w:rsidP="001D2761">
            <w:pPr>
              <w:spacing w:after="0" w:line="240" w:lineRule="auto"/>
              <w:jc w:val="center"/>
              <w:rPr>
                <w:rFonts w:cs="Calibri"/>
                <w:color w:val="000000"/>
                <w:lang w:val="sr-Cyrl-BA"/>
              </w:rPr>
            </w:pPr>
            <w:r>
              <w:rPr>
                <w:rFonts w:cs="Calibri"/>
                <w:color w:val="000000"/>
                <w:lang w:val="sr-Cyrl-BA"/>
              </w:rPr>
              <w:t>-</w:t>
            </w:r>
          </w:p>
        </w:tc>
        <w:tc>
          <w:tcPr>
            <w:tcW w:w="1984" w:type="dxa"/>
            <w:tcBorders>
              <w:top w:val="single" w:sz="4" w:space="0" w:color="auto"/>
              <w:left w:val="single" w:sz="4" w:space="0" w:color="auto"/>
              <w:bottom w:val="single" w:sz="4" w:space="0" w:color="auto"/>
              <w:tr2bl w:val="nil"/>
            </w:tcBorders>
            <w:shd w:val="clear" w:color="auto" w:fill="auto"/>
          </w:tcPr>
          <w:p w14:paraId="5272249A" w14:textId="77777777" w:rsidR="008D00BB" w:rsidRDefault="001D2761" w:rsidP="001D2761">
            <w:pPr>
              <w:spacing w:after="0" w:line="240" w:lineRule="auto"/>
              <w:jc w:val="center"/>
              <w:rPr>
                <w:rFonts w:cs="Calibri"/>
                <w:color w:val="000000"/>
                <w:lang w:val="sr-Cyrl-BA"/>
              </w:rPr>
            </w:pPr>
            <w:r>
              <w:rPr>
                <w:rFonts w:cs="Calibri"/>
                <w:color w:val="000000"/>
                <w:lang w:val="sr-Cyrl-BA"/>
              </w:rPr>
              <w:t>20% на годишњем нивоу</w:t>
            </w:r>
          </w:p>
          <w:p w14:paraId="2291B2D8" w14:textId="77777777" w:rsidR="001D2761" w:rsidRDefault="001D2761" w:rsidP="001D2761">
            <w:pPr>
              <w:spacing w:after="0" w:line="240" w:lineRule="auto"/>
              <w:jc w:val="center"/>
              <w:rPr>
                <w:rFonts w:cs="Calibri"/>
                <w:color w:val="000000"/>
                <w:lang w:val="sr-Cyrl-BA"/>
              </w:rPr>
            </w:pPr>
          </w:p>
          <w:p w14:paraId="0B73C152" w14:textId="77777777" w:rsidR="001D2761" w:rsidRDefault="001D2761" w:rsidP="001D2761">
            <w:pPr>
              <w:spacing w:after="0" w:line="240" w:lineRule="auto"/>
              <w:jc w:val="center"/>
              <w:rPr>
                <w:rFonts w:cs="Calibri"/>
                <w:color w:val="000000"/>
                <w:lang w:val="sr-Cyrl-BA"/>
              </w:rPr>
            </w:pPr>
          </w:p>
          <w:p w14:paraId="03C61813" w14:textId="77777777" w:rsidR="001D2761" w:rsidRDefault="001D2761" w:rsidP="001D2761">
            <w:pPr>
              <w:spacing w:after="0" w:line="240" w:lineRule="auto"/>
              <w:jc w:val="center"/>
              <w:rPr>
                <w:rFonts w:cs="Calibri"/>
                <w:color w:val="000000"/>
                <w:lang w:val="sr-Cyrl-BA"/>
              </w:rPr>
            </w:pPr>
            <w:r>
              <w:rPr>
                <w:rFonts w:cs="Calibri"/>
                <w:color w:val="000000"/>
                <w:lang w:val="sr-Cyrl-BA"/>
              </w:rPr>
              <w:t>3</w:t>
            </w:r>
          </w:p>
          <w:p w14:paraId="21C6618F" w14:textId="77777777" w:rsidR="001D2761" w:rsidRDefault="001D2761" w:rsidP="001D2761">
            <w:pPr>
              <w:spacing w:after="0" w:line="240" w:lineRule="auto"/>
              <w:jc w:val="center"/>
              <w:rPr>
                <w:rFonts w:cs="Calibri"/>
                <w:color w:val="000000"/>
                <w:lang w:val="sr-Cyrl-BA"/>
              </w:rPr>
            </w:pPr>
          </w:p>
          <w:p w14:paraId="00CBC4C2" w14:textId="77777777" w:rsidR="001D2761" w:rsidRDefault="001D2761" w:rsidP="001D2761">
            <w:pPr>
              <w:spacing w:after="0" w:line="240" w:lineRule="auto"/>
              <w:jc w:val="center"/>
              <w:rPr>
                <w:rFonts w:cs="Calibri"/>
                <w:color w:val="000000"/>
                <w:lang w:val="sr-Cyrl-BA"/>
              </w:rPr>
            </w:pPr>
          </w:p>
          <w:p w14:paraId="5C66E751" w14:textId="77777777" w:rsidR="001D2761" w:rsidRDefault="001D2761" w:rsidP="001D2761">
            <w:pPr>
              <w:spacing w:after="0" w:line="240" w:lineRule="auto"/>
              <w:jc w:val="center"/>
              <w:rPr>
                <w:rFonts w:cs="Calibri"/>
                <w:color w:val="000000"/>
                <w:lang w:val="sr-Cyrl-BA"/>
              </w:rPr>
            </w:pPr>
          </w:p>
          <w:p w14:paraId="00CFD5A2" w14:textId="77777777" w:rsidR="001D2761" w:rsidRDefault="001D2761" w:rsidP="001D2761">
            <w:pPr>
              <w:spacing w:after="0" w:line="240" w:lineRule="auto"/>
              <w:jc w:val="center"/>
              <w:rPr>
                <w:rFonts w:cs="Calibri"/>
                <w:color w:val="000000"/>
                <w:lang w:val="sr-Cyrl-BA"/>
              </w:rPr>
            </w:pPr>
            <w:r>
              <w:rPr>
                <w:rFonts w:cs="Calibri"/>
                <w:color w:val="000000"/>
                <w:lang w:val="sr-Cyrl-BA"/>
              </w:rPr>
              <w:t>20% на годишњем нивоу</w:t>
            </w:r>
          </w:p>
          <w:p w14:paraId="7D8490B1" w14:textId="3CF6A00D" w:rsidR="001D2761" w:rsidRDefault="001D2761" w:rsidP="001D2761">
            <w:pPr>
              <w:spacing w:after="0" w:line="240" w:lineRule="auto"/>
              <w:jc w:val="center"/>
              <w:rPr>
                <w:rFonts w:cs="Calibri"/>
                <w:color w:val="000000"/>
                <w:lang w:val="sr-Cyrl-BA"/>
              </w:rPr>
            </w:pPr>
          </w:p>
        </w:tc>
      </w:tr>
      <w:tr w:rsidR="008D00BB" w:rsidRPr="009B1C79" w14:paraId="4E634E08" w14:textId="77777777" w:rsidTr="008D00BB">
        <w:trPr>
          <w:trHeight w:val="251"/>
        </w:trPr>
        <w:tc>
          <w:tcPr>
            <w:tcW w:w="9535" w:type="dxa"/>
            <w:gridSpan w:val="4"/>
            <w:tcBorders>
              <w:top w:val="single" w:sz="4" w:space="0" w:color="auto"/>
              <w:left w:val="single" w:sz="4" w:space="0" w:color="auto"/>
              <w:bottom w:val="single" w:sz="4" w:space="0" w:color="auto"/>
              <w:tr2bl w:val="nil"/>
            </w:tcBorders>
          </w:tcPr>
          <w:p w14:paraId="2DEAF906" w14:textId="77777777" w:rsidR="008D00BB" w:rsidRDefault="008D00BB" w:rsidP="008D00BB">
            <w:pPr>
              <w:spacing w:after="0" w:line="240" w:lineRule="auto"/>
              <w:jc w:val="center"/>
              <w:rPr>
                <w:b/>
                <w:lang w:val="sr-Cyrl-BA"/>
              </w:rPr>
            </w:pPr>
            <w:r w:rsidRPr="004E0EAE">
              <w:rPr>
                <w:b/>
                <w:lang w:val="sr-Cyrl-BA"/>
              </w:rPr>
              <w:t>ПРИПАДАЈУЋЕ МЈЕРЕ ЗА ОСТВАРЕЊЕ ПРИОРИТЕТА</w:t>
            </w:r>
          </w:p>
          <w:p w14:paraId="23F0225F" w14:textId="07283E4E" w:rsidR="001D2761" w:rsidRDefault="001D2761" w:rsidP="008D00BB">
            <w:pPr>
              <w:spacing w:after="0" w:line="240" w:lineRule="auto"/>
              <w:jc w:val="center"/>
              <w:rPr>
                <w:rFonts w:cs="Calibri"/>
                <w:color w:val="000000"/>
                <w:lang w:val="sr-Cyrl-BA"/>
              </w:rPr>
            </w:pPr>
          </w:p>
        </w:tc>
      </w:tr>
      <w:tr w:rsidR="00C815C8" w:rsidRPr="009B1C79" w14:paraId="187FE18A" w14:textId="77777777" w:rsidTr="008D00BB">
        <w:trPr>
          <w:trHeight w:val="251"/>
        </w:trPr>
        <w:tc>
          <w:tcPr>
            <w:tcW w:w="9535" w:type="dxa"/>
            <w:gridSpan w:val="4"/>
            <w:tcBorders>
              <w:top w:val="single" w:sz="4" w:space="0" w:color="auto"/>
              <w:left w:val="single" w:sz="4" w:space="0" w:color="auto"/>
              <w:bottom w:val="single" w:sz="4" w:space="0" w:color="auto"/>
              <w:tr2bl w:val="nil"/>
            </w:tcBorders>
          </w:tcPr>
          <w:p w14:paraId="4D964272" w14:textId="067E7CB4" w:rsidR="00C815C8" w:rsidRPr="00C815C8" w:rsidRDefault="00C815C8" w:rsidP="00C815C8">
            <w:pPr>
              <w:pStyle w:val="ListParagraph"/>
              <w:numPr>
                <w:ilvl w:val="2"/>
                <w:numId w:val="33"/>
              </w:numPr>
              <w:spacing w:after="0" w:line="240" w:lineRule="auto"/>
              <w:jc w:val="both"/>
              <w:rPr>
                <w:rFonts w:cs="Calibri"/>
                <w:color w:val="000000"/>
                <w:lang w:val="sr-Cyrl-BA"/>
              </w:rPr>
            </w:pPr>
            <w:r w:rsidRPr="005B48A3">
              <w:rPr>
                <w:rFonts w:cs="Calibri"/>
                <w:color w:val="000000"/>
                <w:lang w:val="sr-Cyrl-BA"/>
              </w:rPr>
              <w:t>Подршка предузетницамау областима бриге, његе и других области у сегменту услужних дјелатности</w:t>
            </w:r>
          </w:p>
        </w:tc>
      </w:tr>
      <w:tr w:rsidR="008D00BB" w:rsidRPr="009B1C79" w14:paraId="29502219" w14:textId="77777777" w:rsidTr="008D00BB">
        <w:trPr>
          <w:trHeight w:val="881"/>
        </w:trPr>
        <w:tc>
          <w:tcPr>
            <w:tcW w:w="9535" w:type="dxa"/>
            <w:gridSpan w:val="4"/>
            <w:tcBorders>
              <w:top w:val="single" w:sz="4" w:space="0" w:color="auto"/>
              <w:left w:val="single" w:sz="4" w:space="0" w:color="auto"/>
              <w:tr2bl w:val="nil"/>
            </w:tcBorders>
          </w:tcPr>
          <w:p w14:paraId="1A9CDF7D" w14:textId="77777777" w:rsidR="001D2761" w:rsidRDefault="001D2761" w:rsidP="001D2761">
            <w:pPr>
              <w:pStyle w:val="ListParagraph"/>
              <w:numPr>
                <w:ilvl w:val="2"/>
                <w:numId w:val="33"/>
              </w:numPr>
              <w:spacing w:after="0" w:line="240" w:lineRule="auto"/>
              <w:jc w:val="both"/>
              <w:rPr>
                <w:rFonts w:cs="Calibri"/>
                <w:color w:val="000000"/>
                <w:lang w:val="sr-Cyrl-BA"/>
              </w:rPr>
            </w:pPr>
            <w:r>
              <w:rPr>
                <w:rFonts w:cs="Calibri"/>
                <w:color w:val="000000"/>
                <w:lang w:val="sr-Cyrl-BA"/>
              </w:rPr>
              <w:lastRenderedPageBreak/>
              <w:t>Подршка предузетницама у области креативне индустрије</w:t>
            </w:r>
          </w:p>
          <w:p w14:paraId="2C754120" w14:textId="52FA9708" w:rsidR="005B48A3" w:rsidRPr="00C815C8" w:rsidRDefault="005B48A3" w:rsidP="00C815C8">
            <w:pPr>
              <w:pStyle w:val="ListParagraph"/>
              <w:numPr>
                <w:ilvl w:val="0"/>
                <w:numId w:val="30"/>
              </w:numPr>
              <w:spacing w:after="0" w:line="240" w:lineRule="auto"/>
              <w:jc w:val="both"/>
              <w:rPr>
                <w:rFonts w:cs="Calibri"/>
                <w:color w:val="000000"/>
                <w:lang w:val="sr-Cyrl-BA"/>
              </w:rPr>
            </w:pPr>
            <w:r w:rsidRPr="00C815C8">
              <w:rPr>
                <w:rFonts w:asciiTheme="minorHAnsi" w:hAnsiTheme="minorHAnsi" w:cstheme="minorHAnsi"/>
                <w:i/>
                <w:lang w:val="sr-Cyrl-BA"/>
              </w:rPr>
              <w:t>Стратешки пројекат: Доношење стратешког документа у области креативних индустрија</w:t>
            </w:r>
          </w:p>
        </w:tc>
      </w:tr>
    </w:tbl>
    <w:p w14:paraId="39211355" w14:textId="0253A53B" w:rsidR="00B50F02" w:rsidRDefault="00B50F02" w:rsidP="00941D46">
      <w:pPr>
        <w:jc w:val="both"/>
        <w:rPr>
          <w:rFonts w:asciiTheme="minorHAnsi" w:hAnsiTheme="minorHAnsi" w:cstheme="minorHAnsi"/>
          <w:b/>
          <w:i/>
          <w:lang w:val="sr-Cyrl-BA"/>
        </w:rPr>
      </w:pPr>
    </w:p>
    <w:p w14:paraId="360B884A" w14:textId="77777777" w:rsidR="00EB3969" w:rsidRPr="00941D46" w:rsidRDefault="003500C9" w:rsidP="00941D46">
      <w:pPr>
        <w:pStyle w:val="Heading1"/>
        <w:numPr>
          <w:ilvl w:val="0"/>
          <w:numId w:val="20"/>
        </w:numPr>
        <w:rPr>
          <w:rFonts w:asciiTheme="minorHAnsi" w:hAnsiTheme="minorHAnsi" w:cstheme="minorHAnsi"/>
          <w:sz w:val="28"/>
          <w:szCs w:val="28"/>
          <w:lang w:val="sr-Cyrl-RS"/>
        </w:rPr>
      </w:pPr>
      <w:bookmarkStart w:id="41" w:name="_Toc194270899"/>
      <w:r w:rsidRPr="00941D46">
        <w:rPr>
          <w:rFonts w:asciiTheme="minorHAnsi" w:hAnsiTheme="minorHAnsi" w:cstheme="minorHAnsi"/>
          <w:sz w:val="28"/>
          <w:szCs w:val="28"/>
          <w:lang w:val="sr-Cyrl-RS"/>
        </w:rPr>
        <w:t xml:space="preserve">КЉУЧНИ </w:t>
      </w:r>
      <w:r w:rsidR="00EB3969" w:rsidRPr="00941D46">
        <w:rPr>
          <w:rFonts w:asciiTheme="minorHAnsi" w:hAnsiTheme="minorHAnsi" w:cstheme="minorHAnsi"/>
          <w:sz w:val="28"/>
          <w:szCs w:val="28"/>
          <w:lang w:val="sr-Cyrl-RS"/>
        </w:rPr>
        <w:t>СТРАТЕШКИ ПРОЈЕКТИ</w:t>
      </w:r>
      <w:bookmarkEnd w:id="41"/>
    </w:p>
    <w:p w14:paraId="73785486" w14:textId="49B0D2E5" w:rsidR="00EB3969" w:rsidRDefault="00EB3969" w:rsidP="00EB67F2">
      <w:pPr>
        <w:spacing w:after="0" w:line="240" w:lineRule="auto"/>
        <w:jc w:val="both"/>
        <w:rPr>
          <w:rFonts w:asciiTheme="minorHAnsi" w:hAnsiTheme="minorHAnsi" w:cstheme="minorHAnsi"/>
          <w:sz w:val="24"/>
          <w:szCs w:val="24"/>
          <w:lang w:val="sr-Cyrl-RS"/>
        </w:rPr>
      </w:pPr>
      <w:r w:rsidRPr="00EB3969">
        <w:rPr>
          <w:rFonts w:asciiTheme="minorHAnsi" w:hAnsiTheme="minorHAnsi" w:cstheme="minorHAnsi"/>
          <w:sz w:val="24"/>
          <w:szCs w:val="24"/>
          <w:lang w:val="sr-Cyrl-RS"/>
        </w:rPr>
        <w:t xml:space="preserve">Кључни стратешки пројекти представљају интервенције највећег значаја за остварење стратешких циљева. Имају каталитички и вишеструки ефекат на развој, а њихово спровођење може бити основа за покретање других пројеката и њихови резултати треба да допринесу остварењу стратешких приоритета и одрживом развоју.  </w:t>
      </w:r>
    </w:p>
    <w:p w14:paraId="1F977C60" w14:textId="77777777" w:rsidR="007A4EF7" w:rsidRPr="00EB3969" w:rsidRDefault="007A4EF7" w:rsidP="00EB67F2">
      <w:pPr>
        <w:spacing w:after="0" w:line="240" w:lineRule="auto"/>
        <w:jc w:val="both"/>
        <w:rPr>
          <w:rFonts w:asciiTheme="minorHAnsi" w:hAnsiTheme="minorHAnsi" w:cstheme="minorHAnsi"/>
          <w:sz w:val="24"/>
          <w:szCs w:val="24"/>
          <w:lang w:val="sr-Cyrl-RS"/>
        </w:rPr>
      </w:pPr>
    </w:p>
    <w:p w14:paraId="6A4F8A1E" w14:textId="77777777" w:rsidR="00EB3969" w:rsidRDefault="00EB3969" w:rsidP="00EC2B54">
      <w:pPr>
        <w:jc w:val="both"/>
        <w:rPr>
          <w:rFonts w:asciiTheme="minorHAnsi" w:hAnsiTheme="minorHAnsi" w:cstheme="minorHAnsi"/>
          <w:sz w:val="24"/>
          <w:szCs w:val="24"/>
          <w:lang w:val="sr-Cyrl-RS"/>
        </w:rPr>
      </w:pPr>
      <w:r w:rsidRPr="00EB3969">
        <w:rPr>
          <w:rFonts w:asciiTheme="minorHAnsi" w:hAnsiTheme="minorHAnsi" w:cstheme="minorHAnsi"/>
          <w:sz w:val="24"/>
          <w:szCs w:val="24"/>
          <w:lang w:val="sr-Cyrl-RS"/>
        </w:rPr>
        <w:t xml:space="preserve">У оквиру првог стратешког циља идентификована су </w:t>
      </w:r>
      <w:r w:rsidR="0081444A">
        <w:rPr>
          <w:rFonts w:asciiTheme="minorHAnsi" w:hAnsiTheme="minorHAnsi" w:cstheme="minorHAnsi"/>
          <w:sz w:val="24"/>
          <w:szCs w:val="24"/>
          <w:lang w:val="sr-Cyrl-RS"/>
        </w:rPr>
        <w:t>два</w:t>
      </w:r>
      <w:r w:rsidRPr="00EB3969">
        <w:rPr>
          <w:rFonts w:asciiTheme="minorHAnsi" w:hAnsiTheme="minorHAnsi" w:cstheme="minorHAnsi"/>
          <w:sz w:val="24"/>
          <w:szCs w:val="24"/>
          <w:lang w:val="sr-Cyrl-RS"/>
        </w:rPr>
        <w:t xml:space="preserve"> стратешка пројекта, и то:</w:t>
      </w:r>
    </w:p>
    <w:p w14:paraId="0872A167" w14:textId="77777777" w:rsidR="00146094" w:rsidRPr="00F432C0" w:rsidRDefault="00146094" w:rsidP="00EC2B54">
      <w:pPr>
        <w:pStyle w:val="ListParagraph"/>
        <w:numPr>
          <w:ilvl w:val="0"/>
          <w:numId w:val="31"/>
        </w:numPr>
        <w:jc w:val="both"/>
        <w:rPr>
          <w:rFonts w:asciiTheme="minorHAnsi" w:hAnsiTheme="minorHAnsi" w:cstheme="minorHAnsi"/>
          <w:i/>
          <w:sz w:val="24"/>
          <w:szCs w:val="24"/>
          <w:lang w:val="sr-Cyrl-RS"/>
        </w:rPr>
      </w:pPr>
      <w:r w:rsidRPr="00F432C0">
        <w:rPr>
          <w:rFonts w:asciiTheme="minorHAnsi" w:hAnsiTheme="minorHAnsi" w:cstheme="minorHAnsi"/>
          <w:i/>
          <w:sz w:val="24"/>
          <w:szCs w:val="24"/>
          <w:lang w:val="sr-Cyrl-RS"/>
        </w:rPr>
        <w:t>Формира</w:t>
      </w:r>
      <w:r w:rsidR="00BD002B" w:rsidRPr="00F432C0">
        <w:rPr>
          <w:rFonts w:asciiTheme="minorHAnsi" w:hAnsiTheme="minorHAnsi" w:cstheme="minorHAnsi"/>
          <w:i/>
          <w:sz w:val="24"/>
          <w:szCs w:val="24"/>
          <w:lang w:val="sr-Cyrl-RS"/>
        </w:rPr>
        <w:t>ње</w:t>
      </w:r>
      <w:r w:rsidRPr="00F432C0">
        <w:rPr>
          <w:rFonts w:asciiTheme="minorHAnsi" w:hAnsiTheme="minorHAnsi" w:cstheme="minorHAnsi"/>
          <w:i/>
          <w:sz w:val="24"/>
          <w:szCs w:val="24"/>
          <w:lang w:val="sr-Cyrl-RS"/>
        </w:rPr>
        <w:t xml:space="preserve"> удружењ</w:t>
      </w:r>
      <w:r w:rsidR="00EC2B54" w:rsidRPr="00F432C0">
        <w:rPr>
          <w:rFonts w:asciiTheme="minorHAnsi" w:hAnsiTheme="minorHAnsi" w:cstheme="minorHAnsi"/>
          <w:i/>
          <w:sz w:val="24"/>
          <w:szCs w:val="24"/>
          <w:lang w:val="sr-Cyrl-RS"/>
        </w:rPr>
        <w:t>а</w:t>
      </w:r>
      <w:r w:rsidRPr="00F432C0">
        <w:rPr>
          <w:rFonts w:asciiTheme="minorHAnsi" w:hAnsiTheme="minorHAnsi" w:cstheme="minorHAnsi"/>
          <w:i/>
          <w:sz w:val="24"/>
          <w:szCs w:val="24"/>
          <w:lang w:val="sr-Cyrl-RS"/>
        </w:rPr>
        <w:t xml:space="preserve"> предузетница</w:t>
      </w:r>
    </w:p>
    <w:p w14:paraId="0644E3DB" w14:textId="77777777" w:rsidR="0081444A" w:rsidRPr="00421983" w:rsidRDefault="0081444A" w:rsidP="00EC2B54">
      <w:pPr>
        <w:jc w:val="both"/>
        <w:rPr>
          <w:rFonts w:asciiTheme="minorHAnsi" w:hAnsiTheme="minorHAnsi" w:cstheme="minorHAnsi"/>
          <w:sz w:val="24"/>
          <w:szCs w:val="24"/>
          <w:lang w:val="sr-Cyrl-RS"/>
        </w:rPr>
      </w:pPr>
      <w:r w:rsidRPr="00421983">
        <w:rPr>
          <w:rFonts w:asciiTheme="minorHAnsi" w:hAnsiTheme="minorHAnsi" w:cstheme="minorHAnsi"/>
          <w:sz w:val="24"/>
          <w:szCs w:val="24"/>
          <w:lang w:val="sr-Cyrl-RS"/>
        </w:rPr>
        <w:t>У оквиру другог стратешког циља идентификована су два стратешка пројекта, и то:</w:t>
      </w:r>
    </w:p>
    <w:p w14:paraId="1BE5F1EC" w14:textId="77777777" w:rsidR="00BD002B" w:rsidRPr="00F432C0" w:rsidRDefault="00BD002B" w:rsidP="00EC2B54">
      <w:pPr>
        <w:pStyle w:val="ListParagraph"/>
        <w:numPr>
          <w:ilvl w:val="0"/>
          <w:numId w:val="30"/>
        </w:numPr>
        <w:jc w:val="both"/>
        <w:rPr>
          <w:rFonts w:cstheme="minorHAnsi"/>
          <w:i/>
          <w:sz w:val="24"/>
          <w:szCs w:val="24"/>
          <w:lang w:val="sr-Cyrl-BA"/>
        </w:rPr>
      </w:pPr>
      <w:r w:rsidRPr="00F432C0">
        <w:rPr>
          <w:rFonts w:asciiTheme="minorHAnsi" w:hAnsiTheme="minorHAnsi" w:cstheme="minorHAnsi"/>
          <w:i/>
          <w:sz w:val="24"/>
          <w:szCs w:val="24"/>
          <w:lang w:val="sr-Cyrl-BA"/>
        </w:rPr>
        <w:t>Формирање базе података предузетница Републике Српске</w:t>
      </w:r>
    </w:p>
    <w:p w14:paraId="5F7EA866" w14:textId="77777777" w:rsidR="00BD002B" w:rsidRPr="00F432C0" w:rsidRDefault="00BD002B" w:rsidP="00EC2B54">
      <w:pPr>
        <w:pStyle w:val="ListParagraph"/>
        <w:numPr>
          <w:ilvl w:val="0"/>
          <w:numId w:val="30"/>
        </w:numPr>
        <w:jc w:val="both"/>
        <w:rPr>
          <w:rFonts w:asciiTheme="minorHAnsi" w:hAnsiTheme="minorHAnsi" w:cstheme="minorHAnsi"/>
          <w:i/>
          <w:sz w:val="24"/>
          <w:szCs w:val="24"/>
          <w:lang w:val="sr-Cyrl-RS"/>
        </w:rPr>
      </w:pPr>
      <w:r w:rsidRPr="00F432C0">
        <w:rPr>
          <w:rFonts w:asciiTheme="minorHAnsi" w:hAnsiTheme="minorHAnsi" w:cstheme="minorHAnsi"/>
          <w:i/>
          <w:sz w:val="24"/>
          <w:szCs w:val="24"/>
          <w:lang w:val="sr-Cyrl-RS"/>
        </w:rPr>
        <w:t>Израда посебне е-платформе за предузетнице</w:t>
      </w:r>
    </w:p>
    <w:p w14:paraId="190F3DB4" w14:textId="77777777" w:rsidR="0081444A" w:rsidRPr="007A4EF7" w:rsidRDefault="0081444A" w:rsidP="00EC2B54">
      <w:pPr>
        <w:jc w:val="both"/>
        <w:rPr>
          <w:rFonts w:asciiTheme="minorHAnsi" w:hAnsiTheme="minorHAnsi" w:cstheme="minorHAnsi"/>
          <w:sz w:val="24"/>
          <w:szCs w:val="24"/>
          <w:lang w:val="sr-Cyrl-RS"/>
        </w:rPr>
      </w:pPr>
      <w:r w:rsidRPr="007A4EF7">
        <w:rPr>
          <w:rFonts w:asciiTheme="minorHAnsi" w:hAnsiTheme="minorHAnsi" w:cstheme="minorHAnsi"/>
          <w:sz w:val="24"/>
          <w:szCs w:val="24"/>
          <w:lang w:val="sr-Cyrl-RS"/>
        </w:rPr>
        <w:t>У оквиру трећег стратешког циља идентификована су четири стратешка пројекта и то:</w:t>
      </w:r>
    </w:p>
    <w:p w14:paraId="78BEE466" w14:textId="77777777" w:rsidR="00BD002B" w:rsidRPr="00F432C0" w:rsidRDefault="00BD002B" w:rsidP="00EC2B54">
      <w:pPr>
        <w:pStyle w:val="ListParagraph"/>
        <w:numPr>
          <w:ilvl w:val="0"/>
          <w:numId w:val="29"/>
        </w:numPr>
        <w:jc w:val="both"/>
        <w:rPr>
          <w:rFonts w:cstheme="minorHAnsi"/>
          <w:i/>
          <w:sz w:val="24"/>
          <w:szCs w:val="24"/>
          <w:lang w:val="sr-Cyrl-BA"/>
        </w:rPr>
      </w:pPr>
      <w:r w:rsidRPr="00F432C0">
        <w:rPr>
          <w:rFonts w:asciiTheme="minorHAnsi" w:hAnsiTheme="minorHAnsi" w:cstheme="minorHAnsi"/>
          <w:i/>
          <w:sz w:val="24"/>
          <w:szCs w:val="24"/>
          <w:lang w:val="sr-Cyrl-BA"/>
        </w:rPr>
        <w:t>Стварање мреже субјеката у области традиционалног занатства</w:t>
      </w:r>
    </w:p>
    <w:p w14:paraId="4E4D1E3B" w14:textId="77777777" w:rsidR="00BD002B" w:rsidRPr="00F432C0" w:rsidRDefault="00BD002B" w:rsidP="00EC2B54">
      <w:pPr>
        <w:pStyle w:val="ListParagraph"/>
        <w:numPr>
          <w:ilvl w:val="0"/>
          <w:numId w:val="29"/>
        </w:numPr>
        <w:jc w:val="both"/>
        <w:rPr>
          <w:rFonts w:cstheme="minorHAnsi"/>
          <w:i/>
          <w:sz w:val="24"/>
          <w:szCs w:val="24"/>
          <w:lang w:val="sr-Cyrl-BA"/>
        </w:rPr>
      </w:pPr>
      <w:r w:rsidRPr="00F432C0">
        <w:rPr>
          <w:rFonts w:asciiTheme="minorHAnsi" w:hAnsiTheme="minorHAnsi" w:cstheme="minorHAnsi"/>
          <w:i/>
          <w:sz w:val="24"/>
          <w:szCs w:val="24"/>
          <w:lang w:val="sr-Cyrl-BA"/>
        </w:rPr>
        <w:t>Успостављање годишње изложбе традиционалних заната</w:t>
      </w:r>
    </w:p>
    <w:p w14:paraId="7F8D9CF7" w14:textId="77777777" w:rsidR="00BD002B" w:rsidRPr="00F432C0" w:rsidRDefault="00BD002B" w:rsidP="00EC2B54">
      <w:pPr>
        <w:pStyle w:val="ListParagraph"/>
        <w:numPr>
          <w:ilvl w:val="0"/>
          <w:numId w:val="29"/>
        </w:numPr>
        <w:jc w:val="both"/>
        <w:rPr>
          <w:rFonts w:cstheme="minorHAnsi"/>
          <w:i/>
          <w:sz w:val="24"/>
          <w:szCs w:val="24"/>
          <w:lang w:val="sr-Cyrl-BA"/>
        </w:rPr>
      </w:pPr>
      <w:r w:rsidRPr="00F432C0">
        <w:rPr>
          <w:rFonts w:asciiTheme="minorHAnsi" w:hAnsiTheme="minorHAnsi" w:cstheme="minorHAnsi"/>
          <w:i/>
          <w:sz w:val="24"/>
          <w:szCs w:val="24"/>
          <w:lang w:val="sr-Cyrl-BA"/>
        </w:rPr>
        <w:t xml:space="preserve">Публиковање докумената од значаја за очување традиционалног занатства у Републици Српкој  </w:t>
      </w:r>
    </w:p>
    <w:p w14:paraId="76CBA045" w14:textId="77777777" w:rsidR="00BD002B" w:rsidRPr="00282D4A" w:rsidRDefault="00BD002B" w:rsidP="00EC2B54">
      <w:pPr>
        <w:pStyle w:val="ListParagraph"/>
        <w:numPr>
          <w:ilvl w:val="0"/>
          <w:numId w:val="29"/>
        </w:numPr>
        <w:jc w:val="both"/>
        <w:rPr>
          <w:i/>
          <w:sz w:val="24"/>
          <w:szCs w:val="24"/>
          <w:lang w:val="sr-Cyrl-BA"/>
        </w:rPr>
      </w:pPr>
      <w:r w:rsidRPr="00F432C0">
        <w:rPr>
          <w:rFonts w:asciiTheme="minorHAnsi" w:hAnsiTheme="minorHAnsi" w:cstheme="minorHAnsi"/>
          <w:i/>
          <w:sz w:val="24"/>
          <w:szCs w:val="24"/>
          <w:lang w:val="sr-Cyrl-BA"/>
        </w:rPr>
        <w:t>Доношење стратешког документа у области креативних индустрија</w:t>
      </w:r>
    </w:p>
    <w:p w14:paraId="7CD070AC" w14:textId="77777777" w:rsidR="0081444A" w:rsidRPr="007A4EF7" w:rsidRDefault="0081444A" w:rsidP="007A4EF7">
      <w:pPr>
        <w:spacing w:after="0" w:line="240" w:lineRule="auto"/>
        <w:jc w:val="both"/>
        <w:rPr>
          <w:rFonts w:asciiTheme="minorHAnsi" w:hAnsiTheme="minorHAnsi" w:cstheme="minorHAnsi"/>
          <w:b/>
          <w:i/>
          <w:sz w:val="24"/>
          <w:szCs w:val="24"/>
          <w:lang w:val="sr-Cyrl-BA"/>
        </w:rPr>
      </w:pPr>
      <w:r w:rsidRPr="007A4EF7">
        <w:rPr>
          <w:rFonts w:asciiTheme="minorHAnsi" w:hAnsiTheme="minorHAnsi" w:cstheme="minorHAnsi"/>
          <w:b/>
          <w:i/>
          <w:sz w:val="24"/>
          <w:szCs w:val="24"/>
          <w:lang w:val="sr-Cyrl-BA"/>
        </w:rPr>
        <w:t>Формирање удружењ</w:t>
      </w:r>
      <w:r w:rsidR="00EC2B54" w:rsidRPr="007A4EF7">
        <w:rPr>
          <w:rFonts w:asciiTheme="minorHAnsi" w:hAnsiTheme="minorHAnsi" w:cstheme="minorHAnsi"/>
          <w:b/>
          <w:i/>
          <w:sz w:val="24"/>
          <w:szCs w:val="24"/>
          <w:lang w:val="sr-Cyrl-BA"/>
        </w:rPr>
        <w:t>а</w:t>
      </w:r>
      <w:r w:rsidRPr="007A4EF7">
        <w:rPr>
          <w:rFonts w:asciiTheme="minorHAnsi" w:hAnsiTheme="minorHAnsi" w:cstheme="minorHAnsi"/>
          <w:b/>
          <w:i/>
          <w:sz w:val="24"/>
          <w:szCs w:val="24"/>
          <w:lang w:val="sr-Cyrl-BA"/>
        </w:rPr>
        <w:t xml:space="preserve"> предузетница и пословних жена</w:t>
      </w:r>
    </w:p>
    <w:p w14:paraId="637F6F31" w14:textId="77777777" w:rsidR="00146094" w:rsidRDefault="0081444A" w:rsidP="00EC2B54">
      <w:pPr>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RS"/>
        </w:rPr>
        <w:t xml:space="preserve">Предузетништво жена је препознато кроз коморски систем у оквиру којег су формирани савјети за предузетништво жена на нивоу подручних комора и републичке коморе. Међутим, до сада није формирано удружење пословних жена као што је то случај у Републици Србији, </w:t>
      </w:r>
      <w:r>
        <w:rPr>
          <w:rFonts w:asciiTheme="minorHAnsi" w:hAnsiTheme="minorHAnsi" w:cstheme="minorHAnsi"/>
          <w:sz w:val="24"/>
          <w:szCs w:val="24"/>
          <w:lang w:val="sr-Cyrl-BA"/>
        </w:rPr>
        <w:t xml:space="preserve">Црној Гори, </w:t>
      </w:r>
      <w:r w:rsidR="00592EE2">
        <w:rPr>
          <w:rFonts w:asciiTheme="minorHAnsi" w:hAnsiTheme="minorHAnsi" w:cstheme="minorHAnsi"/>
          <w:sz w:val="24"/>
          <w:szCs w:val="24"/>
          <w:lang w:val="sr-Cyrl-BA"/>
        </w:rPr>
        <w:t>Х</w:t>
      </w:r>
      <w:r w:rsidR="00EC2B54">
        <w:rPr>
          <w:rFonts w:asciiTheme="minorHAnsi" w:hAnsiTheme="minorHAnsi" w:cstheme="minorHAnsi"/>
          <w:sz w:val="24"/>
          <w:szCs w:val="24"/>
          <w:lang w:val="sr-Cyrl-BA"/>
        </w:rPr>
        <w:t>рватској и другим земљама гдје овакава удружења заступају интересе предузетница.</w:t>
      </w:r>
    </w:p>
    <w:p w14:paraId="3E9D33C4" w14:textId="3B35AD3E" w:rsidR="00EB67F2" w:rsidRDefault="00EB67F2" w:rsidP="00EC2B54">
      <w:pPr>
        <w:spacing w:after="0" w:line="240" w:lineRule="auto"/>
        <w:jc w:val="both"/>
        <w:rPr>
          <w:rFonts w:asciiTheme="minorHAnsi" w:hAnsiTheme="minorHAnsi" w:cstheme="minorHAnsi"/>
          <w:sz w:val="24"/>
          <w:szCs w:val="24"/>
          <w:lang w:val="sr-Cyrl-BA"/>
        </w:rPr>
      </w:pPr>
    </w:p>
    <w:p w14:paraId="2FD7AA8A" w14:textId="77777777" w:rsidR="00592EE2" w:rsidRPr="007A4EF7" w:rsidRDefault="00592EE2" w:rsidP="007A4EF7">
      <w:pPr>
        <w:spacing w:after="0" w:line="240" w:lineRule="auto"/>
        <w:jc w:val="both"/>
        <w:rPr>
          <w:rFonts w:asciiTheme="minorHAnsi" w:hAnsiTheme="minorHAnsi" w:cstheme="minorHAnsi"/>
          <w:b/>
          <w:i/>
          <w:sz w:val="24"/>
          <w:szCs w:val="24"/>
          <w:lang w:val="sr-Cyrl-BA"/>
        </w:rPr>
      </w:pPr>
      <w:r w:rsidRPr="007A4EF7">
        <w:rPr>
          <w:rFonts w:asciiTheme="minorHAnsi" w:hAnsiTheme="minorHAnsi" w:cstheme="minorHAnsi"/>
          <w:b/>
          <w:i/>
          <w:sz w:val="24"/>
          <w:szCs w:val="24"/>
          <w:lang w:val="sr-Cyrl-BA"/>
        </w:rPr>
        <w:t>Формирање базе података предузетница Републике Српске</w:t>
      </w:r>
    </w:p>
    <w:p w14:paraId="7FB63CC8" w14:textId="77777777" w:rsidR="00146094" w:rsidRPr="00FE4B3D" w:rsidRDefault="00592EE2" w:rsidP="00FE4B3D">
      <w:pPr>
        <w:spacing w:after="0" w:line="240" w:lineRule="auto"/>
        <w:jc w:val="both"/>
        <w:rPr>
          <w:rFonts w:asciiTheme="minorHAnsi" w:hAnsiTheme="minorHAnsi" w:cstheme="minorHAnsi"/>
          <w:sz w:val="24"/>
          <w:szCs w:val="24"/>
          <w:lang w:val="sr-Cyrl-BA"/>
        </w:rPr>
      </w:pPr>
      <w:r>
        <w:rPr>
          <w:rFonts w:asciiTheme="minorHAnsi" w:hAnsiTheme="minorHAnsi" w:cstheme="minorHAnsi"/>
          <w:sz w:val="24"/>
          <w:szCs w:val="24"/>
          <w:lang w:val="sr-Cyrl-RS"/>
        </w:rPr>
        <w:t xml:space="preserve">У Републици Српској постоји база података о предузетницама власницама привредних друштава али је потребно формирати базу података о свим предузетницама </w:t>
      </w:r>
      <w:r w:rsidR="00421983">
        <w:rPr>
          <w:rFonts w:asciiTheme="minorHAnsi" w:hAnsiTheme="minorHAnsi" w:cstheme="minorHAnsi"/>
          <w:sz w:val="24"/>
          <w:szCs w:val="24"/>
          <w:lang w:val="sr-Cyrl-RS"/>
        </w:rPr>
        <w:t xml:space="preserve">укључујући и самосталне предузетнице. Базу је потребно формирати како </w:t>
      </w:r>
      <w:r w:rsidR="00FE4B3D">
        <w:rPr>
          <w:rFonts w:asciiTheme="minorHAnsi" w:hAnsiTheme="minorHAnsi" w:cstheme="minorHAnsi"/>
          <w:sz w:val="24"/>
          <w:szCs w:val="24"/>
          <w:lang w:val="sr-Cyrl-RS"/>
        </w:rPr>
        <w:t xml:space="preserve">би се </w:t>
      </w:r>
      <w:r w:rsidR="00EC2B54">
        <w:rPr>
          <w:rFonts w:asciiTheme="minorHAnsi" w:hAnsiTheme="minorHAnsi" w:cstheme="minorHAnsi"/>
          <w:sz w:val="24"/>
          <w:szCs w:val="24"/>
          <w:lang w:val="sr-Cyrl-BA"/>
        </w:rPr>
        <w:t xml:space="preserve">на основу података из базе могли креирати подршка за предузетнице те пружати потребне информације. </w:t>
      </w:r>
    </w:p>
    <w:p w14:paraId="40284E82" w14:textId="5A2E6C5D" w:rsidR="007A4EF7" w:rsidRDefault="007A4EF7" w:rsidP="00FE4B3D">
      <w:pPr>
        <w:spacing w:after="0" w:line="240" w:lineRule="auto"/>
        <w:jc w:val="both"/>
        <w:rPr>
          <w:rFonts w:asciiTheme="minorHAnsi" w:hAnsiTheme="minorHAnsi" w:cstheme="minorHAnsi"/>
          <w:sz w:val="24"/>
          <w:szCs w:val="24"/>
          <w:lang w:val="sr-Cyrl-RS"/>
        </w:rPr>
      </w:pPr>
    </w:p>
    <w:p w14:paraId="56C89EDA" w14:textId="293CBB02" w:rsidR="007A4EF7" w:rsidRDefault="007A4EF7" w:rsidP="00FE4B3D">
      <w:pPr>
        <w:spacing w:after="0" w:line="240" w:lineRule="auto"/>
        <w:jc w:val="both"/>
        <w:rPr>
          <w:rFonts w:asciiTheme="minorHAnsi" w:hAnsiTheme="minorHAnsi" w:cstheme="minorHAnsi"/>
          <w:sz w:val="24"/>
          <w:szCs w:val="24"/>
          <w:lang w:val="sr-Cyrl-RS"/>
        </w:rPr>
      </w:pPr>
    </w:p>
    <w:p w14:paraId="6DEFA9C5" w14:textId="77777777" w:rsidR="00592EE2" w:rsidRPr="007A4EF7" w:rsidRDefault="00592EE2" w:rsidP="007A4EF7">
      <w:pPr>
        <w:spacing w:after="0" w:line="240" w:lineRule="auto"/>
        <w:jc w:val="both"/>
        <w:rPr>
          <w:rFonts w:asciiTheme="minorHAnsi" w:hAnsiTheme="minorHAnsi" w:cstheme="minorHAnsi"/>
          <w:b/>
          <w:i/>
          <w:sz w:val="24"/>
          <w:szCs w:val="24"/>
          <w:lang w:val="sr-Cyrl-BA"/>
        </w:rPr>
      </w:pPr>
      <w:r w:rsidRPr="007A4EF7">
        <w:rPr>
          <w:rFonts w:asciiTheme="minorHAnsi" w:hAnsiTheme="minorHAnsi" w:cstheme="minorHAnsi"/>
          <w:b/>
          <w:i/>
          <w:sz w:val="24"/>
          <w:szCs w:val="24"/>
          <w:lang w:val="sr-Cyrl-BA"/>
        </w:rPr>
        <w:t>Израда посебне е-платформе за предузетнице</w:t>
      </w:r>
    </w:p>
    <w:p w14:paraId="1E50D185" w14:textId="77777777" w:rsidR="00146094" w:rsidRPr="007A4EF7" w:rsidRDefault="00421983" w:rsidP="007A4EF7">
      <w:pPr>
        <w:jc w:val="both"/>
        <w:rPr>
          <w:rFonts w:asciiTheme="minorHAnsi" w:hAnsiTheme="minorHAnsi" w:cstheme="minorHAnsi"/>
          <w:sz w:val="24"/>
          <w:szCs w:val="24"/>
          <w:lang w:val="sr-Cyrl-RS"/>
        </w:rPr>
      </w:pPr>
      <w:r w:rsidRPr="007A4EF7">
        <w:rPr>
          <w:rFonts w:asciiTheme="minorHAnsi" w:hAnsiTheme="minorHAnsi" w:cstheme="minorHAnsi"/>
          <w:sz w:val="24"/>
          <w:szCs w:val="24"/>
          <w:lang w:val="sr-Cyrl-RS"/>
        </w:rPr>
        <w:t xml:space="preserve">У Републици Српској постоји више портала за предузетништво али нема посебног портала за жене предузетнице те је потребно размотрити </w:t>
      </w:r>
      <w:r w:rsidR="00CE7F1B" w:rsidRPr="007A4EF7">
        <w:rPr>
          <w:rFonts w:asciiTheme="minorHAnsi" w:hAnsiTheme="minorHAnsi" w:cstheme="minorHAnsi"/>
          <w:sz w:val="24"/>
          <w:szCs w:val="24"/>
          <w:lang w:val="sr-Cyrl-RS"/>
        </w:rPr>
        <w:t xml:space="preserve">успоставаљање посебног портала </w:t>
      </w:r>
      <w:r w:rsidR="00EC2B54" w:rsidRPr="007A4EF7">
        <w:rPr>
          <w:rFonts w:asciiTheme="minorHAnsi" w:hAnsiTheme="minorHAnsi" w:cstheme="minorHAnsi"/>
          <w:sz w:val="24"/>
          <w:szCs w:val="24"/>
          <w:lang w:val="sr-Cyrl-RS"/>
        </w:rPr>
        <w:t xml:space="preserve">који би обухватао све информације потребне предузетницама. </w:t>
      </w:r>
    </w:p>
    <w:p w14:paraId="1D82A4F9" w14:textId="77777777" w:rsidR="00EC2B54" w:rsidRPr="00EC2B54" w:rsidRDefault="00EC2B54" w:rsidP="00EC2B54">
      <w:pPr>
        <w:spacing w:after="0" w:line="240" w:lineRule="auto"/>
        <w:jc w:val="both"/>
        <w:rPr>
          <w:rFonts w:asciiTheme="minorHAnsi" w:hAnsiTheme="minorHAnsi" w:cstheme="minorHAnsi"/>
          <w:sz w:val="24"/>
          <w:szCs w:val="24"/>
          <w:lang w:val="sr-Cyrl-RS"/>
        </w:rPr>
      </w:pPr>
    </w:p>
    <w:p w14:paraId="37FFAD23" w14:textId="77777777" w:rsidR="00421983" w:rsidRPr="007A4EF7" w:rsidRDefault="00421983" w:rsidP="007A4EF7">
      <w:pPr>
        <w:spacing w:after="0" w:line="240" w:lineRule="auto"/>
        <w:jc w:val="both"/>
        <w:rPr>
          <w:rFonts w:asciiTheme="minorHAnsi" w:hAnsiTheme="minorHAnsi" w:cstheme="minorHAnsi"/>
          <w:b/>
          <w:i/>
          <w:sz w:val="24"/>
          <w:szCs w:val="24"/>
          <w:lang w:val="sr-Cyrl-BA"/>
        </w:rPr>
      </w:pPr>
      <w:r w:rsidRPr="007A4EF7">
        <w:rPr>
          <w:rFonts w:asciiTheme="minorHAnsi" w:hAnsiTheme="minorHAnsi" w:cstheme="minorHAnsi"/>
          <w:b/>
          <w:i/>
          <w:sz w:val="24"/>
          <w:szCs w:val="24"/>
          <w:lang w:val="sr-Cyrl-BA"/>
        </w:rPr>
        <w:t>Стварање мреже субјеката у области традиционалног занатства</w:t>
      </w:r>
    </w:p>
    <w:p w14:paraId="66A1F8E5" w14:textId="77777777" w:rsidR="00EC2B54" w:rsidRPr="007A4EF7" w:rsidRDefault="00EC2B54" w:rsidP="007A4EF7">
      <w:pPr>
        <w:jc w:val="both"/>
        <w:rPr>
          <w:rFonts w:asciiTheme="minorHAnsi" w:hAnsiTheme="minorHAnsi" w:cstheme="minorHAnsi"/>
          <w:sz w:val="24"/>
          <w:szCs w:val="24"/>
          <w:lang w:val="sr-Cyrl-RS"/>
        </w:rPr>
      </w:pPr>
      <w:r w:rsidRPr="007A4EF7">
        <w:rPr>
          <w:rFonts w:asciiTheme="minorHAnsi" w:hAnsiTheme="minorHAnsi" w:cstheme="minorHAnsi"/>
          <w:sz w:val="24"/>
          <w:szCs w:val="24"/>
          <w:lang w:val="sr-Cyrl-RS"/>
        </w:rPr>
        <w:t>Стварањем мреже субјеката који се баве овом дјелатношћу би се утврдило ко се све бави овом дјелатношћу, на који начин и шта је потребно овим организацијама да се њихов рад унаприједи и олакша. На овај начин би се лоцирале и све врсте рукотворина на читавом подручју Републике Српске, забиљежиле кључне карактеристике и начин израде чиме би се сачувало насљеђе од заборава али и проенијело на нове генерације и више промовисало у јавности. Такође, повезали би се сви субјекти који се баве овом дјелатношћу.</w:t>
      </w:r>
    </w:p>
    <w:p w14:paraId="303794A7" w14:textId="77777777" w:rsidR="00421983" w:rsidRPr="007A4EF7" w:rsidRDefault="00421983" w:rsidP="007A4EF7">
      <w:pPr>
        <w:spacing w:after="0" w:line="240" w:lineRule="auto"/>
        <w:jc w:val="both"/>
        <w:rPr>
          <w:rFonts w:asciiTheme="minorHAnsi" w:hAnsiTheme="minorHAnsi" w:cstheme="minorHAnsi"/>
          <w:b/>
          <w:i/>
          <w:sz w:val="24"/>
          <w:szCs w:val="24"/>
          <w:lang w:val="sr-Cyrl-BA"/>
        </w:rPr>
      </w:pPr>
      <w:r w:rsidRPr="007A4EF7">
        <w:rPr>
          <w:rFonts w:asciiTheme="minorHAnsi" w:hAnsiTheme="minorHAnsi" w:cstheme="minorHAnsi"/>
          <w:b/>
          <w:i/>
          <w:sz w:val="24"/>
          <w:szCs w:val="24"/>
          <w:lang w:val="sr-Cyrl-BA"/>
        </w:rPr>
        <w:t>Успостављање годишње изложбе традиционалних заната</w:t>
      </w:r>
    </w:p>
    <w:p w14:paraId="5F4E9751" w14:textId="77777777" w:rsidR="00FB3DC4" w:rsidRPr="007A4EF7" w:rsidRDefault="00FB3DC4" w:rsidP="007A4EF7">
      <w:pPr>
        <w:jc w:val="both"/>
        <w:rPr>
          <w:rFonts w:asciiTheme="minorHAnsi" w:hAnsiTheme="minorHAnsi" w:cstheme="minorHAnsi"/>
          <w:sz w:val="24"/>
          <w:szCs w:val="24"/>
          <w:lang w:val="sr-Cyrl-RS"/>
        </w:rPr>
      </w:pPr>
      <w:r w:rsidRPr="007A4EF7">
        <w:rPr>
          <w:rFonts w:asciiTheme="minorHAnsi" w:hAnsiTheme="minorHAnsi" w:cstheme="minorHAnsi"/>
          <w:sz w:val="24"/>
          <w:szCs w:val="24"/>
          <w:lang w:val="sr-Cyrl-RS"/>
        </w:rPr>
        <w:t>Промоцијом рукотворина на изложбама, сајмовима и другим промотивним манифестацијама се омоћава упознавање јавности са традицијом и културним насљеђем те повезивање свих који се баве овом облашћу са субјектима у области културе, туризма и других области чиме се омогућити заштита и очување ове области.</w:t>
      </w:r>
    </w:p>
    <w:p w14:paraId="650FF7A8" w14:textId="77777777" w:rsidR="00EB67F2" w:rsidRPr="00421983" w:rsidRDefault="00EB67F2" w:rsidP="00FB3DC4">
      <w:pPr>
        <w:spacing w:after="0" w:line="240" w:lineRule="auto"/>
        <w:rPr>
          <w:rFonts w:cstheme="minorHAnsi"/>
          <w:b/>
          <w:i/>
          <w:lang w:val="sr-Cyrl-BA"/>
        </w:rPr>
      </w:pPr>
    </w:p>
    <w:p w14:paraId="309CE430" w14:textId="77777777" w:rsidR="00421983" w:rsidRPr="007A4EF7" w:rsidRDefault="00421983" w:rsidP="00FB3DC4">
      <w:pPr>
        <w:spacing w:after="0" w:line="240" w:lineRule="auto"/>
        <w:jc w:val="both"/>
        <w:rPr>
          <w:rFonts w:asciiTheme="minorHAnsi" w:hAnsiTheme="minorHAnsi" w:cstheme="minorHAnsi"/>
          <w:b/>
          <w:i/>
          <w:sz w:val="24"/>
          <w:szCs w:val="24"/>
          <w:lang w:val="sr-Cyrl-BA"/>
        </w:rPr>
      </w:pPr>
      <w:r w:rsidRPr="007A4EF7">
        <w:rPr>
          <w:rFonts w:asciiTheme="minorHAnsi" w:hAnsiTheme="minorHAnsi" w:cstheme="minorHAnsi"/>
          <w:b/>
          <w:i/>
          <w:sz w:val="24"/>
          <w:szCs w:val="24"/>
          <w:lang w:val="sr-Cyrl-BA"/>
        </w:rPr>
        <w:t>Публиковање докумената од значаја за очување традиционалног занатства у Републици Срп</w:t>
      </w:r>
      <w:r w:rsidR="00FB3DC4" w:rsidRPr="007A4EF7">
        <w:rPr>
          <w:rFonts w:asciiTheme="minorHAnsi" w:hAnsiTheme="minorHAnsi" w:cstheme="minorHAnsi"/>
          <w:b/>
          <w:i/>
          <w:sz w:val="24"/>
          <w:szCs w:val="24"/>
          <w:lang w:val="sr-Cyrl-BA"/>
        </w:rPr>
        <w:t>с</w:t>
      </w:r>
      <w:r w:rsidRPr="007A4EF7">
        <w:rPr>
          <w:rFonts w:asciiTheme="minorHAnsi" w:hAnsiTheme="minorHAnsi" w:cstheme="minorHAnsi"/>
          <w:b/>
          <w:i/>
          <w:sz w:val="24"/>
          <w:szCs w:val="24"/>
          <w:lang w:val="sr-Cyrl-BA"/>
        </w:rPr>
        <w:t xml:space="preserve">кој  </w:t>
      </w:r>
    </w:p>
    <w:p w14:paraId="0664D9E4" w14:textId="77777777" w:rsidR="00412797" w:rsidRPr="007A4EF7" w:rsidRDefault="00412797" w:rsidP="007A4EF7">
      <w:pPr>
        <w:jc w:val="both"/>
        <w:rPr>
          <w:rFonts w:asciiTheme="minorHAnsi" w:hAnsiTheme="minorHAnsi" w:cstheme="minorHAnsi"/>
          <w:sz w:val="24"/>
          <w:szCs w:val="24"/>
          <w:lang w:val="sr-Cyrl-RS"/>
        </w:rPr>
      </w:pPr>
      <w:r w:rsidRPr="007A4EF7">
        <w:rPr>
          <w:rFonts w:asciiTheme="minorHAnsi" w:hAnsiTheme="minorHAnsi" w:cstheme="minorHAnsi"/>
          <w:sz w:val="24"/>
          <w:szCs w:val="24"/>
          <w:lang w:val="sr-Cyrl-RS"/>
        </w:rPr>
        <w:t>Израда ових публикација је веома важна за чување информација о овој области и преношење на млађе генерације.</w:t>
      </w:r>
    </w:p>
    <w:p w14:paraId="6607B9D2" w14:textId="77777777" w:rsidR="00FB3DC4" w:rsidRPr="00421983" w:rsidRDefault="00FB3DC4" w:rsidP="00FB3DC4">
      <w:pPr>
        <w:spacing w:after="0" w:line="240" w:lineRule="auto"/>
        <w:rPr>
          <w:rFonts w:cstheme="minorHAnsi"/>
          <w:b/>
          <w:i/>
          <w:lang w:val="sr-Cyrl-BA"/>
        </w:rPr>
      </w:pPr>
    </w:p>
    <w:p w14:paraId="51709DC1" w14:textId="77777777" w:rsidR="00421983" w:rsidRPr="007A4EF7" w:rsidRDefault="00421983" w:rsidP="007A4EF7">
      <w:pPr>
        <w:spacing w:after="0" w:line="240" w:lineRule="auto"/>
        <w:jc w:val="both"/>
        <w:rPr>
          <w:rFonts w:asciiTheme="minorHAnsi" w:hAnsiTheme="minorHAnsi" w:cstheme="minorHAnsi"/>
          <w:b/>
          <w:i/>
          <w:sz w:val="24"/>
          <w:szCs w:val="24"/>
          <w:lang w:val="sr-Cyrl-BA"/>
        </w:rPr>
      </w:pPr>
      <w:r w:rsidRPr="007A4EF7">
        <w:rPr>
          <w:rFonts w:asciiTheme="minorHAnsi" w:hAnsiTheme="minorHAnsi" w:cstheme="minorHAnsi"/>
          <w:b/>
          <w:i/>
          <w:sz w:val="24"/>
          <w:szCs w:val="24"/>
          <w:lang w:val="sr-Cyrl-BA"/>
        </w:rPr>
        <w:t>Доношење стратешког документа у области креативних индустрија</w:t>
      </w:r>
    </w:p>
    <w:p w14:paraId="6860E79A" w14:textId="77777777" w:rsidR="006E15FC" w:rsidRPr="007A4EF7" w:rsidRDefault="00412797" w:rsidP="00EB3969">
      <w:pPr>
        <w:jc w:val="both"/>
        <w:rPr>
          <w:rFonts w:asciiTheme="minorHAnsi" w:hAnsiTheme="minorHAnsi" w:cstheme="minorHAnsi"/>
          <w:sz w:val="24"/>
          <w:szCs w:val="24"/>
          <w:lang w:val="sr-Cyrl-RS"/>
        </w:rPr>
      </w:pPr>
      <w:r w:rsidRPr="007A4EF7">
        <w:rPr>
          <w:rFonts w:asciiTheme="minorHAnsi" w:hAnsiTheme="minorHAnsi" w:cstheme="minorHAnsi"/>
          <w:sz w:val="24"/>
          <w:szCs w:val="24"/>
          <w:lang w:val="sr-Cyrl-RS"/>
        </w:rPr>
        <w:t>Имајући у виду значај ове области потребно је припремити и усвоји</w:t>
      </w:r>
      <w:r w:rsidR="006E15FC" w:rsidRPr="007A4EF7">
        <w:rPr>
          <w:rFonts w:asciiTheme="minorHAnsi" w:hAnsiTheme="minorHAnsi" w:cstheme="minorHAnsi"/>
          <w:sz w:val="24"/>
          <w:szCs w:val="24"/>
          <w:lang w:val="sr-Cyrl-RS"/>
        </w:rPr>
        <w:t>ти</w:t>
      </w:r>
      <w:r w:rsidRPr="007A4EF7">
        <w:rPr>
          <w:rFonts w:asciiTheme="minorHAnsi" w:hAnsiTheme="minorHAnsi" w:cstheme="minorHAnsi"/>
          <w:sz w:val="24"/>
          <w:szCs w:val="24"/>
          <w:lang w:val="sr-Cyrl-RS"/>
        </w:rPr>
        <w:t xml:space="preserve"> стратешки документ</w:t>
      </w:r>
      <w:r w:rsidR="006E15FC" w:rsidRPr="007A4EF7">
        <w:rPr>
          <w:rFonts w:asciiTheme="minorHAnsi" w:hAnsiTheme="minorHAnsi" w:cstheme="minorHAnsi"/>
          <w:sz w:val="24"/>
          <w:szCs w:val="24"/>
          <w:lang w:val="sr-Cyrl-RS"/>
        </w:rPr>
        <w:t>,</w:t>
      </w:r>
      <w:r w:rsidRPr="007A4EF7">
        <w:rPr>
          <w:rFonts w:asciiTheme="minorHAnsi" w:hAnsiTheme="minorHAnsi" w:cstheme="minorHAnsi"/>
          <w:sz w:val="24"/>
          <w:szCs w:val="24"/>
          <w:lang w:val="sr-Cyrl-RS"/>
        </w:rPr>
        <w:t xml:space="preserve"> </w:t>
      </w:r>
      <w:r w:rsidR="006E15FC" w:rsidRPr="007A4EF7">
        <w:rPr>
          <w:rFonts w:asciiTheme="minorHAnsi" w:hAnsiTheme="minorHAnsi" w:cstheme="minorHAnsi"/>
          <w:sz w:val="24"/>
          <w:szCs w:val="24"/>
          <w:lang w:val="sr-Cyrl-RS"/>
        </w:rPr>
        <w:t>који ће обухватити сев области у креативној индустрији.</w:t>
      </w:r>
    </w:p>
    <w:p w14:paraId="68A1EDC3" w14:textId="77777777" w:rsidR="00203DDE" w:rsidRPr="00941D46" w:rsidRDefault="00203DDE" w:rsidP="00941D46">
      <w:pPr>
        <w:pStyle w:val="Heading1"/>
        <w:numPr>
          <w:ilvl w:val="0"/>
          <w:numId w:val="20"/>
        </w:numPr>
        <w:rPr>
          <w:rFonts w:asciiTheme="minorHAnsi" w:hAnsiTheme="minorHAnsi" w:cstheme="minorHAnsi"/>
          <w:sz w:val="28"/>
          <w:szCs w:val="28"/>
          <w:lang w:val="sr-Cyrl-RS"/>
        </w:rPr>
      </w:pPr>
      <w:bookmarkStart w:id="42" w:name="_Toc194270900"/>
      <w:r w:rsidRPr="00941D46">
        <w:rPr>
          <w:rFonts w:asciiTheme="minorHAnsi" w:hAnsiTheme="minorHAnsi" w:cstheme="minorHAnsi"/>
          <w:sz w:val="28"/>
          <w:szCs w:val="28"/>
          <w:lang w:val="sr-Cyrl-RS"/>
        </w:rPr>
        <w:t>ПРОВЈЕРА УСКЛАЂЕНОСТИ СТРАТЕШКОГ ДОКУМЕНТА</w:t>
      </w:r>
      <w:bookmarkEnd w:id="42"/>
      <w:r w:rsidRPr="00941D46">
        <w:rPr>
          <w:rFonts w:asciiTheme="minorHAnsi" w:hAnsiTheme="minorHAnsi" w:cstheme="minorHAnsi"/>
          <w:sz w:val="28"/>
          <w:szCs w:val="28"/>
          <w:lang w:val="sr-Cyrl-RS"/>
        </w:rPr>
        <w:t xml:space="preserve"> </w:t>
      </w:r>
    </w:p>
    <w:p w14:paraId="272B447B" w14:textId="77777777" w:rsidR="004123FD" w:rsidRPr="0025138E" w:rsidRDefault="004123FD" w:rsidP="004123FD">
      <w:pPr>
        <w:jc w:val="both"/>
        <w:rPr>
          <w:rFonts w:asciiTheme="minorHAnsi" w:hAnsiTheme="minorHAnsi" w:cstheme="minorHAnsi"/>
          <w:sz w:val="24"/>
          <w:szCs w:val="24"/>
          <w:lang w:val="sr-Cyrl-RS"/>
        </w:rPr>
      </w:pPr>
      <w:r w:rsidRPr="0025138E">
        <w:rPr>
          <w:rFonts w:asciiTheme="minorHAnsi" w:hAnsiTheme="minorHAnsi" w:cstheme="minorHAnsi"/>
          <w:sz w:val="24"/>
          <w:szCs w:val="24"/>
          <w:lang w:val="sr-Cyrl-RS"/>
        </w:rPr>
        <w:t xml:space="preserve">Циљеви и приоритети су усклађени и са Оквиром за Циљеве одрживог развоја у Босни и Херцеговини, путем којег БиХ, као чланица УН, проводи Агенду 2030. </w:t>
      </w:r>
      <w:r w:rsidR="00CA36AA" w:rsidRPr="0025138E">
        <w:rPr>
          <w:rFonts w:asciiTheme="minorHAnsi" w:hAnsiTheme="minorHAnsi" w:cstheme="minorHAnsi"/>
          <w:sz w:val="24"/>
          <w:szCs w:val="24"/>
          <w:lang w:val="sr-Cyrl-RS"/>
        </w:rPr>
        <w:t xml:space="preserve">Везано за овај документ и област исти се </w:t>
      </w:r>
      <w:r w:rsidRPr="0025138E">
        <w:rPr>
          <w:rFonts w:asciiTheme="minorHAnsi" w:hAnsiTheme="minorHAnsi" w:cstheme="minorHAnsi"/>
          <w:sz w:val="24"/>
          <w:szCs w:val="24"/>
          <w:lang w:val="sr-Cyrl-RS"/>
        </w:rPr>
        <w:t>налазе на правцу</w:t>
      </w:r>
      <w:r w:rsidR="00674300" w:rsidRPr="0025138E">
        <w:rPr>
          <w:rFonts w:asciiTheme="minorHAnsi" w:hAnsiTheme="minorHAnsi" w:cstheme="minorHAnsi"/>
          <w:sz w:val="24"/>
          <w:szCs w:val="24"/>
          <w:lang w:val="sr-Cyrl-RS"/>
        </w:rPr>
        <w:t xml:space="preserve"> </w:t>
      </w:r>
      <w:r w:rsidR="00674300" w:rsidRPr="006C0D21">
        <w:rPr>
          <w:rFonts w:asciiTheme="minorHAnsi" w:hAnsiTheme="minorHAnsi" w:cstheme="minorHAnsi"/>
          <w:sz w:val="24"/>
          <w:szCs w:val="24"/>
          <w:lang w:val="sr-Cyrl-RS"/>
        </w:rPr>
        <w:t>Друштво једнаких могућности</w:t>
      </w:r>
      <w:r w:rsidR="00CA36AA" w:rsidRPr="0025138E">
        <w:rPr>
          <w:rFonts w:asciiTheme="minorHAnsi" w:hAnsiTheme="minorHAnsi" w:cstheme="minorHAnsi"/>
          <w:i/>
          <w:sz w:val="24"/>
          <w:szCs w:val="24"/>
          <w:lang w:val="sr-Cyrl-RS"/>
        </w:rPr>
        <w:t xml:space="preserve">, </w:t>
      </w:r>
      <w:r w:rsidR="00CA36AA" w:rsidRPr="0025138E">
        <w:rPr>
          <w:rFonts w:asciiTheme="minorHAnsi" w:hAnsiTheme="minorHAnsi" w:cstheme="minorHAnsi"/>
          <w:sz w:val="24"/>
          <w:szCs w:val="24"/>
          <w:lang w:val="sr-Cyrl-RS"/>
        </w:rPr>
        <w:t>СДГ</w:t>
      </w:r>
      <w:r w:rsidR="00674300" w:rsidRPr="0025138E">
        <w:rPr>
          <w:rFonts w:asciiTheme="minorHAnsi" w:hAnsiTheme="minorHAnsi" w:cstheme="minorHAnsi"/>
          <w:sz w:val="24"/>
          <w:szCs w:val="24"/>
          <w:lang w:val="sr-Cyrl-RS"/>
        </w:rPr>
        <w:t xml:space="preserve"> 5: Постићи родну равноправност и оснаживати све жене и дјевојчице. </w:t>
      </w:r>
      <w:r w:rsidRPr="0025138E">
        <w:rPr>
          <w:rFonts w:asciiTheme="minorHAnsi" w:hAnsiTheme="minorHAnsi" w:cstheme="minorHAnsi"/>
          <w:sz w:val="24"/>
          <w:szCs w:val="24"/>
          <w:lang w:val="sr-Cyrl-RS"/>
        </w:rPr>
        <w:t xml:space="preserve"> </w:t>
      </w:r>
    </w:p>
    <w:p w14:paraId="41EEF913" w14:textId="77777777" w:rsidR="00A34192" w:rsidRPr="0025138E" w:rsidRDefault="00CA36AA" w:rsidP="004123FD">
      <w:pPr>
        <w:jc w:val="both"/>
        <w:rPr>
          <w:rFonts w:asciiTheme="minorHAnsi" w:hAnsiTheme="minorHAnsi" w:cstheme="minorHAnsi"/>
          <w:sz w:val="24"/>
          <w:szCs w:val="24"/>
          <w:lang w:val="sr-Cyrl-BA"/>
        </w:rPr>
      </w:pPr>
      <w:r w:rsidRPr="0025138E">
        <w:rPr>
          <w:rFonts w:asciiTheme="minorHAnsi" w:hAnsiTheme="minorHAnsi" w:cstheme="minorHAnsi"/>
          <w:sz w:val="24"/>
          <w:szCs w:val="24"/>
          <w:lang w:val="sr-Cyrl-BA"/>
        </w:rPr>
        <w:t xml:space="preserve">Потписивањем Споразума о стабилизацији и придруживању БиХ се обавезала да ће водити рачуна о приоритетима из правне тековине Заједнице у области малих и средњих предузећа и о десет смјерница из Европске повеље за мала предузећа (члан 93. ССП). Повеља је 2008. године замијењена </w:t>
      </w:r>
      <w:r w:rsidRPr="0025138E">
        <w:rPr>
          <w:rFonts w:asciiTheme="minorHAnsi" w:hAnsiTheme="minorHAnsi" w:cstheme="minorHAnsi"/>
          <w:b/>
          <w:sz w:val="24"/>
          <w:szCs w:val="24"/>
          <w:lang w:val="sr-Cyrl-BA"/>
        </w:rPr>
        <w:t>Европским актом за мала и средња предузећа</w:t>
      </w:r>
      <w:r w:rsidRPr="0025138E">
        <w:rPr>
          <w:rFonts w:asciiTheme="minorHAnsi" w:hAnsiTheme="minorHAnsi" w:cstheme="minorHAnsi"/>
          <w:sz w:val="24"/>
          <w:szCs w:val="24"/>
          <w:lang w:val="sr-Cyrl-BA"/>
        </w:rPr>
        <w:t xml:space="preserve"> (</w:t>
      </w:r>
      <w:r w:rsidRPr="0025138E">
        <w:rPr>
          <w:rFonts w:asciiTheme="minorHAnsi" w:hAnsiTheme="minorHAnsi" w:cstheme="minorHAnsi"/>
          <w:sz w:val="24"/>
          <w:szCs w:val="24"/>
        </w:rPr>
        <w:t>SBA</w:t>
      </w:r>
      <w:r w:rsidRPr="00282D4A">
        <w:rPr>
          <w:rFonts w:asciiTheme="minorHAnsi" w:hAnsiTheme="minorHAnsi" w:cstheme="minorHAnsi"/>
          <w:sz w:val="24"/>
          <w:szCs w:val="24"/>
          <w:lang w:val="sr-Cyrl-BA"/>
        </w:rPr>
        <w:t>)</w:t>
      </w:r>
      <w:r w:rsidRPr="0025138E">
        <w:rPr>
          <w:rFonts w:asciiTheme="minorHAnsi" w:hAnsiTheme="minorHAnsi" w:cstheme="minorHAnsi"/>
          <w:sz w:val="24"/>
          <w:szCs w:val="24"/>
          <w:lang w:val="sr-Cyrl-BA"/>
        </w:rPr>
        <w:t xml:space="preserve"> при чему је створен оквир који интегрише све постојеће политичке инструменте за мала и средња предузећа. </w:t>
      </w:r>
    </w:p>
    <w:p w14:paraId="07D6384E" w14:textId="7CF546A6" w:rsidR="004123FD" w:rsidRPr="0025138E" w:rsidRDefault="004123FD" w:rsidP="004123FD">
      <w:pPr>
        <w:jc w:val="both"/>
        <w:rPr>
          <w:rFonts w:asciiTheme="minorHAnsi" w:hAnsiTheme="minorHAnsi" w:cstheme="minorHAnsi"/>
          <w:sz w:val="24"/>
          <w:szCs w:val="24"/>
          <w:lang w:val="sr-Cyrl-RS"/>
        </w:rPr>
      </w:pPr>
      <w:r w:rsidRPr="0025138E">
        <w:rPr>
          <w:rFonts w:asciiTheme="minorHAnsi" w:hAnsiTheme="minorHAnsi" w:cstheme="minorHAnsi"/>
          <w:sz w:val="24"/>
          <w:szCs w:val="24"/>
          <w:lang w:val="sr-Cyrl-RS"/>
        </w:rPr>
        <w:t xml:space="preserve">Такође, </w:t>
      </w:r>
      <w:r w:rsidR="00FE21ED" w:rsidRPr="0025138E">
        <w:rPr>
          <w:rFonts w:asciiTheme="minorHAnsi" w:hAnsiTheme="minorHAnsi" w:cstheme="minorHAnsi"/>
          <w:sz w:val="24"/>
          <w:szCs w:val="24"/>
          <w:lang w:val="sr-Cyrl-RS"/>
        </w:rPr>
        <w:t>циљеви и приоритети су усклађени и са</w:t>
      </w:r>
      <w:r w:rsidRPr="0025138E">
        <w:rPr>
          <w:rFonts w:asciiTheme="minorHAnsi" w:hAnsiTheme="minorHAnsi" w:cstheme="minorHAnsi"/>
          <w:sz w:val="24"/>
          <w:szCs w:val="24"/>
          <w:lang w:val="sr-Cyrl-RS"/>
        </w:rPr>
        <w:t xml:space="preserve"> Гендер акционим планом БиХ</w:t>
      </w:r>
      <w:r w:rsidRPr="00282D4A">
        <w:rPr>
          <w:rFonts w:asciiTheme="minorHAnsi" w:hAnsiTheme="minorHAnsi" w:cstheme="minorHAnsi"/>
          <w:sz w:val="24"/>
          <w:szCs w:val="24"/>
          <w:lang w:val="sr-Cyrl-BA"/>
        </w:rPr>
        <w:t xml:space="preserve"> </w:t>
      </w:r>
      <w:r w:rsidRPr="0025138E">
        <w:rPr>
          <w:rFonts w:asciiTheme="minorHAnsi" w:hAnsiTheme="minorHAnsi" w:cstheme="minorHAnsi"/>
          <w:sz w:val="24"/>
          <w:szCs w:val="24"/>
          <w:lang w:val="sr-Cyrl-BA"/>
        </w:rPr>
        <w:t xml:space="preserve">за период </w:t>
      </w:r>
      <w:r w:rsidRPr="00282D4A">
        <w:rPr>
          <w:rFonts w:asciiTheme="minorHAnsi" w:hAnsiTheme="minorHAnsi" w:cstheme="minorHAnsi"/>
          <w:sz w:val="24"/>
          <w:szCs w:val="24"/>
          <w:lang w:val="sr-Cyrl-BA"/>
        </w:rPr>
        <w:t>2023-2027.</w:t>
      </w:r>
      <w:r w:rsidRPr="0025138E">
        <w:rPr>
          <w:rFonts w:asciiTheme="minorHAnsi" w:hAnsiTheme="minorHAnsi" w:cstheme="minorHAnsi"/>
          <w:sz w:val="24"/>
          <w:szCs w:val="24"/>
          <w:lang w:val="sr-Cyrl-BA"/>
        </w:rPr>
        <w:t>година</w:t>
      </w:r>
      <w:r w:rsidRPr="0025138E">
        <w:rPr>
          <w:rFonts w:asciiTheme="minorHAnsi" w:hAnsiTheme="minorHAnsi" w:cstheme="minorHAnsi"/>
          <w:sz w:val="24"/>
          <w:szCs w:val="24"/>
          <w:lang w:val="sr-Cyrl-RS"/>
        </w:rPr>
        <w:t xml:space="preserve"> у дијелу који се односи на област </w:t>
      </w:r>
      <w:r w:rsidRPr="0025138E">
        <w:rPr>
          <w:rFonts w:asciiTheme="minorHAnsi" w:hAnsiTheme="minorHAnsi" w:cstheme="minorHAnsi"/>
          <w:b/>
          <w:sz w:val="24"/>
          <w:szCs w:val="24"/>
          <w:lang w:val="sr-Cyrl-RS"/>
        </w:rPr>
        <w:t xml:space="preserve">Рад, запошљавање и приступ економским ресурсима </w:t>
      </w:r>
      <w:r w:rsidR="00FE21ED" w:rsidRPr="0025138E">
        <w:rPr>
          <w:rFonts w:asciiTheme="minorHAnsi" w:hAnsiTheme="minorHAnsi" w:cstheme="minorHAnsi"/>
          <w:sz w:val="24"/>
          <w:szCs w:val="24"/>
          <w:lang w:val="sr-Cyrl-RS"/>
        </w:rPr>
        <w:t>гдје се се жели постићи елиминисање дискриминације на основу пола у раду, запошљавању и тржишту рада</w:t>
      </w:r>
      <w:r w:rsidR="00674300" w:rsidRPr="0025138E">
        <w:rPr>
          <w:rFonts w:asciiTheme="minorHAnsi" w:hAnsiTheme="minorHAnsi" w:cstheme="minorHAnsi"/>
          <w:sz w:val="24"/>
          <w:szCs w:val="24"/>
          <w:lang w:val="sr-Cyrl-RS"/>
        </w:rPr>
        <w:t xml:space="preserve"> и осигурање једнаких могућности за жене и </w:t>
      </w:r>
      <w:r w:rsidR="00674300" w:rsidRPr="0025138E">
        <w:rPr>
          <w:rFonts w:asciiTheme="minorHAnsi" w:hAnsiTheme="minorHAnsi" w:cstheme="minorHAnsi"/>
          <w:sz w:val="24"/>
          <w:szCs w:val="24"/>
          <w:lang w:val="sr-Cyrl-RS"/>
        </w:rPr>
        <w:lastRenderedPageBreak/>
        <w:t>мушкарце у приступу економским ресурсима, укључујући смањење сиромаштва кроз нове макроекономске и развојне стратегије.</w:t>
      </w:r>
    </w:p>
    <w:p w14:paraId="403AB91D" w14:textId="77777777" w:rsidR="006305EA" w:rsidRPr="0025138E" w:rsidRDefault="006305EA" w:rsidP="006305EA">
      <w:pPr>
        <w:pStyle w:val="Heading4"/>
        <w:jc w:val="both"/>
        <w:rPr>
          <w:rFonts w:asciiTheme="minorHAnsi" w:eastAsia="Calibri" w:hAnsiTheme="minorHAnsi" w:cstheme="minorHAnsi"/>
          <w:iCs w:val="0"/>
          <w:color w:val="auto"/>
          <w:szCs w:val="24"/>
          <w:lang w:val="sr-Cyrl-RS"/>
        </w:rPr>
      </w:pPr>
      <w:r w:rsidRPr="0025138E">
        <w:rPr>
          <w:rFonts w:asciiTheme="minorHAnsi" w:eastAsia="Calibri" w:hAnsiTheme="minorHAnsi" w:cstheme="minorHAnsi"/>
          <w:iCs w:val="0"/>
          <w:color w:val="auto"/>
          <w:szCs w:val="24"/>
          <w:lang w:val="sr-Cyrl-RS"/>
        </w:rPr>
        <w:t xml:space="preserve">У </w:t>
      </w:r>
      <w:r w:rsidRPr="0025138E">
        <w:rPr>
          <w:rFonts w:asciiTheme="minorHAnsi" w:eastAsia="Calibri" w:hAnsiTheme="minorHAnsi" w:cstheme="minorHAnsi"/>
          <w:b/>
          <w:iCs w:val="0"/>
          <w:color w:val="auto"/>
          <w:szCs w:val="24"/>
          <w:lang w:val="sr-Cyrl-RS"/>
        </w:rPr>
        <w:t>Стратегији развоја малих и средњих предузећа Републике Српске за период 2021-2027.година</w:t>
      </w:r>
      <w:r w:rsidRPr="0025138E">
        <w:rPr>
          <w:rFonts w:asciiTheme="minorHAnsi" w:eastAsia="Calibri" w:hAnsiTheme="minorHAnsi" w:cstheme="minorHAnsi"/>
          <w:iCs w:val="0"/>
          <w:color w:val="auto"/>
          <w:szCs w:val="24"/>
          <w:lang w:val="sr-Cyrl-RS"/>
        </w:rPr>
        <w:t xml:space="preserve"> у стратешком циљу 1 Обнављање и раст предузетничке дјелатности у Републике Српске, са тежиштем на предузетништву младих и предузетништву жена предвиђен је Приоритет 1.2: Развој предузетништва младих и предузетништва жена и мјера 1.2.3. Системска подршка развоју и промоцији предузетништва жена.</w:t>
      </w:r>
    </w:p>
    <w:p w14:paraId="27DC70E4" w14:textId="77777777" w:rsidR="004123FD" w:rsidRPr="0025138E" w:rsidRDefault="00A34192" w:rsidP="00CA36AA">
      <w:pPr>
        <w:pStyle w:val="Heading4"/>
        <w:jc w:val="both"/>
        <w:rPr>
          <w:rFonts w:asciiTheme="minorHAnsi" w:eastAsia="Calibri" w:hAnsiTheme="minorHAnsi" w:cstheme="minorHAnsi"/>
          <w:iCs w:val="0"/>
          <w:color w:val="auto"/>
          <w:szCs w:val="24"/>
          <w:lang w:val="sr-Cyrl-RS"/>
        </w:rPr>
      </w:pPr>
      <w:r w:rsidRPr="0025138E">
        <w:rPr>
          <w:rFonts w:asciiTheme="minorHAnsi" w:eastAsia="Calibri" w:hAnsiTheme="minorHAnsi" w:cstheme="minorHAnsi"/>
          <w:b/>
          <w:iCs w:val="0"/>
          <w:color w:val="auto"/>
          <w:szCs w:val="24"/>
          <w:lang w:val="sr-Cyrl-BA"/>
        </w:rPr>
        <w:t xml:space="preserve">У </w:t>
      </w:r>
      <w:r w:rsidR="004F5E9B" w:rsidRPr="0025138E">
        <w:rPr>
          <w:rFonts w:asciiTheme="minorHAnsi" w:eastAsia="Calibri" w:hAnsiTheme="minorHAnsi" w:cstheme="minorHAnsi"/>
          <w:b/>
          <w:iCs w:val="0"/>
          <w:color w:val="auto"/>
          <w:szCs w:val="24"/>
          <w:lang w:val="sr-Cyrl-RS"/>
        </w:rPr>
        <w:t>Стратегиј</w:t>
      </w:r>
      <w:r w:rsidRPr="0025138E">
        <w:rPr>
          <w:rFonts w:asciiTheme="minorHAnsi" w:eastAsia="Calibri" w:hAnsiTheme="minorHAnsi" w:cstheme="minorHAnsi"/>
          <w:b/>
          <w:iCs w:val="0"/>
          <w:color w:val="auto"/>
          <w:szCs w:val="24"/>
          <w:lang w:val="sr-Cyrl-RS"/>
        </w:rPr>
        <w:t>и</w:t>
      </w:r>
      <w:r w:rsidR="004F5E9B" w:rsidRPr="0025138E">
        <w:rPr>
          <w:rFonts w:asciiTheme="minorHAnsi" w:eastAsia="Calibri" w:hAnsiTheme="minorHAnsi" w:cstheme="minorHAnsi"/>
          <w:b/>
          <w:iCs w:val="0"/>
          <w:color w:val="auto"/>
          <w:szCs w:val="24"/>
          <w:lang w:val="sr-Cyrl-RS"/>
        </w:rPr>
        <w:t xml:space="preserve"> запошљавања Републике Српске за период 2021-2027.година</w:t>
      </w:r>
      <w:r w:rsidR="004F5E9B" w:rsidRPr="0025138E">
        <w:rPr>
          <w:rFonts w:asciiTheme="minorHAnsi" w:eastAsia="Calibri" w:hAnsiTheme="minorHAnsi" w:cstheme="minorHAnsi"/>
          <w:iCs w:val="0"/>
          <w:color w:val="auto"/>
          <w:szCs w:val="24"/>
          <w:lang w:val="sr-Cyrl-RS"/>
        </w:rPr>
        <w:t xml:space="preserve"> у </w:t>
      </w:r>
      <w:r w:rsidR="00CA36AA" w:rsidRPr="0025138E">
        <w:rPr>
          <w:rFonts w:asciiTheme="minorHAnsi" w:eastAsia="Calibri" w:hAnsiTheme="minorHAnsi" w:cstheme="minorHAnsi"/>
          <w:iCs w:val="0"/>
          <w:color w:val="auto"/>
          <w:szCs w:val="24"/>
          <w:lang w:val="sr-Cyrl-RS"/>
        </w:rPr>
        <w:t>с</w:t>
      </w:r>
      <w:r w:rsidR="004F5E9B" w:rsidRPr="0025138E">
        <w:rPr>
          <w:rFonts w:asciiTheme="minorHAnsi" w:eastAsia="Calibri" w:hAnsiTheme="minorHAnsi" w:cstheme="minorHAnsi"/>
          <w:iCs w:val="0"/>
          <w:color w:val="auto"/>
          <w:szCs w:val="24"/>
          <w:lang w:val="sr-Cyrl-RS"/>
        </w:rPr>
        <w:t>тратешком циљу 4: Унапређење социјалне укључености и осигурање једнаких могућности предвиђен је Приоритет 4.1. Унапређење социјалне укључености и активних мјера запошљавања угрожених група и мјера 4.1.1. Програм запошљавања и самозапошљавања циљних категорија у привреди</w:t>
      </w:r>
      <w:r w:rsidR="00CA36AA" w:rsidRPr="0025138E">
        <w:rPr>
          <w:rFonts w:asciiTheme="minorHAnsi" w:eastAsia="Calibri" w:hAnsiTheme="minorHAnsi" w:cstheme="minorHAnsi"/>
          <w:iCs w:val="0"/>
          <w:color w:val="auto"/>
          <w:szCs w:val="24"/>
          <w:lang w:val="sr-Cyrl-RS"/>
        </w:rPr>
        <w:t xml:space="preserve"> гдје је предвиђена подршка за запошљавање и самозапошљавање жена жртава породичног насиља и ратне тортуре.</w:t>
      </w:r>
    </w:p>
    <w:p w14:paraId="4EE3AF1F" w14:textId="77777777" w:rsidR="00CA36AA" w:rsidRPr="0025138E" w:rsidRDefault="00CA36AA" w:rsidP="00CA36AA">
      <w:pPr>
        <w:spacing w:after="0" w:line="240" w:lineRule="auto"/>
        <w:jc w:val="both"/>
        <w:rPr>
          <w:rFonts w:asciiTheme="minorHAnsi" w:hAnsiTheme="minorHAnsi" w:cstheme="minorHAnsi"/>
          <w:sz w:val="24"/>
          <w:szCs w:val="24"/>
          <w:lang w:val="sr-Cyrl-RS"/>
        </w:rPr>
      </w:pPr>
      <w:r w:rsidRPr="0025138E">
        <w:rPr>
          <w:rFonts w:asciiTheme="minorHAnsi" w:hAnsiTheme="minorHAnsi" w:cstheme="minorHAnsi"/>
          <w:sz w:val="24"/>
          <w:szCs w:val="24"/>
          <w:lang w:val="sr-Cyrl-RS"/>
        </w:rPr>
        <w:t xml:space="preserve">Документ је усклађен и са </w:t>
      </w:r>
      <w:r w:rsidRPr="0025138E">
        <w:rPr>
          <w:rFonts w:asciiTheme="minorHAnsi" w:hAnsiTheme="minorHAnsi" w:cstheme="minorHAnsi"/>
          <w:b/>
          <w:sz w:val="24"/>
          <w:szCs w:val="24"/>
          <w:lang w:val="sr-Cyrl-RS"/>
        </w:rPr>
        <w:t>Програмом економског оснаживања жена у руралним подручјима за период 2021-2025.година</w:t>
      </w:r>
      <w:r w:rsidRPr="0025138E">
        <w:rPr>
          <w:rFonts w:asciiTheme="minorHAnsi" w:hAnsiTheme="minorHAnsi" w:cstheme="minorHAnsi"/>
          <w:sz w:val="24"/>
          <w:szCs w:val="24"/>
          <w:lang w:val="sr-Cyrl-RS"/>
        </w:rPr>
        <w:t>, који предвиђа подршку за жене на селу.</w:t>
      </w:r>
    </w:p>
    <w:p w14:paraId="0FC21F5E" w14:textId="77777777" w:rsidR="00F44039" w:rsidRPr="0025138E" w:rsidRDefault="00F44039" w:rsidP="00CA36AA">
      <w:pPr>
        <w:rPr>
          <w:rFonts w:asciiTheme="minorHAnsi" w:hAnsiTheme="minorHAnsi" w:cstheme="minorHAnsi"/>
          <w:sz w:val="24"/>
          <w:szCs w:val="24"/>
          <w:lang w:val="sr-Cyrl-RS"/>
        </w:rPr>
      </w:pPr>
    </w:p>
    <w:p w14:paraId="253A0A3A" w14:textId="77777777" w:rsidR="00CD7C85" w:rsidRPr="00941D46" w:rsidRDefault="00CD7C85" w:rsidP="00941D46">
      <w:pPr>
        <w:pStyle w:val="Heading1"/>
        <w:numPr>
          <w:ilvl w:val="0"/>
          <w:numId w:val="20"/>
        </w:numPr>
        <w:rPr>
          <w:rFonts w:asciiTheme="minorHAnsi" w:hAnsiTheme="minorHAnsi" w:cstheme="minorHAnsi"/>
          <w:sz w:val="28"/>
          <w:szCs w:val="28"/>
          <w:lang w:val="sr-Cyrl-RS"/>
        </w:rPr>
      </w:pPr>
      <w:bookmarkStart w:id="43" w:name="_Toc194270901"/>
      <w:bookmarkStart w:id="44" w:name="_Toc12355756"/>
      <w:r w:rsidRPr="00941D46">
        <w:rPr>
          <w:rFonts w:asciiTheme="minorHAnsi" w:hAnsiTheme="minorHAnsi" w:cstheme="minorHAnsi"/>
          <w:sz w:val="28"/>
          <w:szCs w:val="28"/>
          <w:lang w:val="sr-Cyrl-RS"/>
        </w:rPr>
        <w:t>ОКВИРНИ ФИНАНСИЈСКИ ПЛАН</w:t>
      </w:r>
      <w:bookmarkEnd w:id="43"/>
      <w:r w:rsidRPr="00941D46">
        <w:rPr>
          <w:rFonts w:asciiTheme="minorHAnsi" w:hAnsiTheme="minorHAnsi" w:cstheme="minorHAnsi"/>
          <w:sz w:val="28"/>
          <w:szCs w:val="28"/>
          <w:lang w:val="sr-Cyrl-RS"/>
        </w:rPr>
        <w:t xml:space="preserve"> </w:t>
      </w:r>
    </w:p>
    <w:p w14:paraId="3EA72BF0" w14:textId="77777777" w:rsidR="00FC02AB" w:rsidRDefault="00FC02AB" w:rsidP="00FC02AB">
      <w:pPr>
        <w:jc w:val="both"/>
        <w:rPr>
          <w:sz w:val="24"/>
          <w:szCs w:val="24"/>
          <w:lang w:val="sr-Cyrl-BA"/>
        </w:rPr>
      </w:pPr>
      <w:bookmarkStart w:id="45" w:name="_Toc369606526"/>
      <w:r>
        <w:rPr>
          <w:sz w:val="24"/>
          <w:szCs w:val="24"/>
          <w:lang w:val="sr-Cyrl-BA"/>
        </w:rPr>
        <w:t>Поред редовних средстава из буџета Републике Српске и буџета локалних заједница, финансирање провођења мјера из Стратегије ће се вршити и из сљедећих извора:</w:t>
      </w:r>
    </w:p>
    <w:p w14:paraId="2E4D5A00" w14:textId="77777777" w:rsidR="00FC02AB" w:rsidRDefault="00FC02AB" w:rsidP="00FC02AB">
      <w:pPr>
        <w:pStyle w:val="ListParagraph"/>
        <w:numPr>
          <w:ilvl w:val="0"/>
          <w:numId w:val="27"/>
        </w:numPr>
        <w:spacing w:after="160" w:line="256" w:lineRule="auto"/>
        <w:jc w:val="both"/>
        <w:rPr>
          <w:sz w:val="24"/>
          <w:szCs w:val="24"/>
          <w:lang w:val="sr-Cyrl-BA"/>
        </w:rPr>
      </w:pPr>
      <w:r>
        <w:rPr>
          <w:sz w:val="24"/>
          <w:szCs w:val="24"/>
          <w:lang w:val="sr-Cyrl-BA"/>
        </w:rPr>
        <w:t>средствима из међународних пројеката, донаторских програма и разних облика финансијске и техничке подршке,</w:t>
      </w:r>
    </w:p>
    <w:p w14:paraId="6882743C" w14:textId="77777777" w:rsidR="00FC02AB" w:rsidRPr="0014740C" w:rsidRDefault="00FC02AB" w:rsidP="0014740C">
      <w:pPr>
        <w:pStyle w:val="ListParagraph"/>
        <w:numPr>
          <w:ilvl w:val="0"/>
          <w:numId w:val="27"/>
        </w:numPr>
        <w:spacing w:after="160" w:line="256" w:lineRule="auto"/>
        <w:jc w:val="both"/>
        <w:rPr>
          <w:sz w:val="24"/>
          <w:szCs w:val="24"/>
          <w:lang w:val="sr-Cyrl-BA"/>
        </w:rPr>
      </w:pPr>
      <w:r>
        <w:rPr>
          <w:sz w:val="24"/>
          <w:szCs w:val="24"/>
          <w:lang w:val="sr-Cyrl-BA"/>
        </w:rPr>
        <w:t>средстава привредних субјеката и истр</w:t>
      </w:r>
      <w:r w:rsidR="0014740C">
        <w:rPr>
          <w:sz w:val="24"/>
          <w:szCs w:val="24"/>
          <w:lang w:val="sr-Cyrl-BA"/>
        </w:rPr>
        <w:t xml:space="preserve">аживачко-развојних институција </w:t>
      </w:r>
      <w:r w:rsidRPr="0014740C">
        <w:rPr>
          <w:sz w:val="24"/>
          <w:szCs w:val="24"/>
          <w:lang w:val="sr-Cyrl-BA"/>
        </w:rPr>
        <w:t xml:space="preserve">и </w:t>
      </w:r>
    </w:p>
    <w:p w14:paraId="1D56C820" w14:textId="23D2E36E" w:rsidR="00FC02AB" w:rsidRPr="0099087E" w:rsidRDefault="00FC02AB" w:rsidP="00A44A51">
      <w:pPr>
        <w:pStyle w:val="ListParagraph"/>
        <w:numPr>
          <w:ilvl w:val="0"/>
          <w:numId w:val="27"/>
        </w:numPr>
        <w:spacing w:after="160" w:line="256" w:lineRule="auto"/>
        <w:jc w:val="both"/>
        <w:rPr>
          <w:sz w:val="24"/>
          <w:szCs w:val="24"/>
          <w:lang w:val="sr-Cyrl-BA"/>
        </w:rPr>
      </w:pPr>
      <w:r w:rsidRPr="0099087E">
        <w:rPr>
          <w:sz w:val="24"/>
          <w:szCs w:val="24"/>
          <w:lang w:val="sr-Cyrl-BA"/>
        </w:rPr>
        <w:t>других доступних извора средстава.Треба нагласити да за реализацију одређених активности нису потребна додатна финансијска средства, јер се спроводе у оквиру обављања редовних активности надлежних институција Републике Српске</w:t>
      </w:r>
      <w:bookmarkEnd w:id="45"/>
      <w:r w:rsidRPr="0099087E">
        <w:rPr>
          <w:sz w:val="24"/>
          <w:szCs w:val="24"/>
          <w:lang w:val="sr-Cyrl-BA"/>
        </w:rPr>
        <w:t>.</w:t>
      </w:r>
      <w:r w:rsidR="0014740C" w:rsidRPr="0099087E">
        <w:rPr>
          <w:sz w:val="24"/>
          <w:szCs w:val="24"/>
          <w:lang w:val="sr-Cyrl-BA"/>
        </w:rPr>
        <w:t xml:space="preserve"> </w:t>
      </w:r>
      <w:r w:rsidRPr="0099087E">
        <w:rPr>
          <w:sz w:val="24"/>
          <w:szCs w:val="24"/>
          <w:lang w:val="sr-Cyrl-BA"/>
        </w:rPr>
        <w:t>Средства за реализацију појединих мјера нису прецизно дефинисана, с обзиром да вриједности зависе од расположивих средстава из буџета Републике Српске и/или вриједности и облика подршке (техничка и финансијска подршка) која ће бити обезбјеђена кроз реализацију домаћих и међународних пројеката.</w:t>
      </w:r>
    </w:p>
    <w:p w14:paraId="25483F14" w14:textId="4A9B9040" w:rsidR="001762ED" w:rsidRDefault="001762ED" w:rsidP="00FC02AB">
      <w:pPr>
        <w:jc w:val="both"/>
        <w:rPr>
          <w:sz w:val="24"/>
          <w:szCs w:val="24"/>
          <w:lang w:val="sr-Cyrl-BA"/>
        </w:rPr>
      </w:pPr>
    </w:p>
    <w:p w14:paraId="4CF9B643" w14:textId="44A002BE" w:rsidR="005B48A3" w:rsidRDefault="005B48A3" w:rsidP="00FC02AB">
      <w:pPr>
        <w:jc w:val="both"/>
        <w:rPr>
          <w:sz w:val="24"/>
          <w:szCs w:val="24"/>
          <w:lang w:val="sr-Cyrl-BA"/>
        </w:rPr>
      </w:pPr>
    </w:p>
    <w:p w14:paraId="49961268" w14:textId="41146796" w:rsidR="005B48A3" w:rsidRDefault="005B48A3" w:rsidP="00FC02AB">
      <w:pPr>
        <w:jc w:val="both"/>
        <w:rPr>
          <w:sz w:val="24"/>
          <w:szCs w:val="24"/>
          <w:lang w:val="sr-Cyrl-BA"/>
        </w:rPr>
      </w:pPr>
    </w:p>
    <w:p w14:paraId="46D6C7B9" w14:textId="3EF33390" w:rsidR="00F66C15" w:rsidRDefault="00F66C15" w:rsidP="00FC02AB">
      <w:pPr>
        <w:jc w:val="both"/>
        <w:rPr>
          <w:sz w:val="24"/>
          <w:szCs w:val="24"/>
          <w:lang w:val="sr-Cyrl-BA"/>
        </w:rPr>
      </w:pPr>
    </w:p>
    <w:p w14:paraId="130DE6C5" w14:textId="77777777" w:rsidR="00F66C15" w:rsidRDefault="00F66C15" w:rsidP="00FC02AB">
      <w:pPr>
        <w:jc w:val="both"/>
        <w:rPr>
          <w:sz w:val="24"/>
          <w:szCs w:val="24"/>
          <w:lang w:val="sr-Cyrl-BA"/>
        </w:rPr>
      </w:pPr>
    </w:p>
    <w:p w14:paraId="6FC06323" w14:textId="77777777" w:rsidR="005B48A3" w:rsidRDefault="005B48A3" w:rsidP="00FC02AB">
      <w:pPr>
        <w:jc w:val="both"/>
        <w:rPr>
          <w:sz w:val="24"/>
          <w:szCs w:val="24"/>
          <w:lang w:val="sr-Cyrl-BA"/>
        </w:rPr>
      </w:pPr>
    </w:p>
    <w:tbl>
      <w:tblPr>
        <w:tblStyle w:val="TableGrid"/>
        <w:tblW w:w="10260" w:type="dxa"/>
        <w:tblInd w:w="-545" w:type="dxa"/>
        <w:tblLayout w:type="fixed"/>
        <w:tblLook w:val="04A0" w:firstRow="1" w:lastRow="0" w:firstColumn="1" w:lastColumn="0" w:noHBand="0" w:noVBand="1"/>
      </w:tblPr>
      <w:tblGrid>
        <w:gridCol w:w="2070"/>
        <w:gridCol w:w="1620"/>
        <w:gridCol w:w="1260"/>
        <w:gridCol w:w="1440"/>
        <w:gridCol w:w="1440"/>
        <w:gridCol w:w="2430"/>
      </w:tblGrid>
      <w:tr w:rsidR="00C027B4" w:rsidRPr="009B1C79" w14:paraId="66C3CF4C" w14:textId="77777777" w:rsidTr="00427FAF">
        <w:tc>
          <w:tcPr>
            <w:tcW w:w="10260" w:type="dxa"/>
            <w:gridSpan w:val="6"/>
            <w:shd w:val="clear" w:color="auto" w:fill="C45911" w:themeFill="accent2" w:themeFillShade="BF"/>
          </w:tcPr>
          <w:p w14:paraId="5FA8B8BB" w14:textId="77777777" w:rsidR="00221E76" w:rsidRPr="002651F4" w:rsidRDefault="00221E76" w:rsidP="00221E76">
            <w:pPr>
              <w:jc w:val="center"/>
              <w:rPr>
                <w:rFonts w:asciiTheme="minorHAnsi" w:hAnsiTheme="minorHAnsi" w:cstheme="minorHAnsi"/>
                <w:b/>
                <w:color w:val="FFFFFF" w:themeColor="background1"/>
                <w:lang w:val="sr-Cyrl-RS"/>
              </w:rPr>
            </w:pPr>
            <w:r w:rsidRPr="002651F4">
              <w:rPr>
                <w:rFonts w:asciiTheme="minorHAnsi" w:hAnsiTheme="minorHAnsi" w:cstheme="minorHAnsi"/>
                <w:b/>
                <w:color w:val="FFFFFF" w:themeColor="background1"/>
                <w:lang w:val="sr-Cyrl-RS"/>
              </w:rPr>
              <w:lastRenderedPageBreak/>
              <w:t>ОКВИРНИ ФИНАНСИЈСКИ ПЛАН ЗА ПЕРИОД ВАЖЕЊА СТРАТЕШКОГ ДОКУМЕНТА</w:t>
            </w:r>
          </w:p>
        </w:tc>
      </w:tr>
      <w:tr w:rsidR="00452CC2" w:rsidRPr="002651F4" w14:paraId="5BA7D45A" w14:textId="77777777" w:rsidTr="00427FAF">
        <w:tc>
          <w:tcPr>
            <w:tcW w:w="2070" w:type="dxa"/>
            <w:vMerge w:val="restart"/>
            <w:shd w:val="clear" w:color="auto" w:fill="C45911" w:themeFill="accent2" w:themeFillShade="BF"/>
          </w:tcPr>
          <w:p w14:paraId="00F48FFF" w14:textId="77777777" w:rsidR="00221E76" w:rsidRPr="002651F4" w:rsidRDefault="00221E76" w:rsidP="0025138E">
            <w:pPr>
              <w:jc w:val="center"/>
              <w:rPr>
                <w:rFonts w:asciiTheme="minorHAnsi" w:hAnsiTheme="minorHAnsi" w:cstheme="minorHAnsi"/>
                <w:b/>
                <w:color w:val="FFFFFF" w:themeColor="background1"/>
                <w:lang w:val="sr-Cyrl-RS"/>
              </w:rPr>
            </w:pPr>
            <w:r w:rsidRPr="002651F4">
              <w:rPr>
                <w:rFonts w:asciiTheme="minorHAnsi" w:hAnsiTheme="minorHAnsi" w:cstheme="minorHAnsi"/>
                <w:b/>
                <w:color w:val="FFFFFF" w:themeColor="background1"/>
                <w:lang w:val="sr-Cyrl-RS"/>
              </w:rPr>
              <w:t>Ознака стратешког циља, приоритета и мјера</w:t>
            </w:r>
          </w:p>
        </w:tc>
        <w:tc>
          <w:tcPr>
            <w:tcW w:w="1620" w:type="dxa"/>
            <w:vMerge w:val="restart"/>
            <w:shd w:val="clear" w:color="auto" w:fill="C45911" w:themeFill="accent2" w:themeFillShade="BF"/>
          </w:tcPr>
          <w:p w14:paraId="4144E701" w14:textId="77777777" w:rsidR="00221E76" w:rsidRPr="002651F4" w:rsidRDefault="00221E76" w:rsidP="0025138E">
            <w:pPr>
              <w:jc w:val="center"/>
              <w:rPr>
                <w:rFonts w:asciiTheme="minorHAnsi" w:hAnsiTheme="minorHAnsi" w:cstheme="minorHAnsi"/>
                <w:b/>
                <w:color w:val="FFFFFF" w:themeColor="background1"/>
                <w:lang w:val="sr-Cyrl-RS"/>
              </w:rPr>
            </w:pPr>
            <w:r w:rsidRPr="002651F4">
              <w:rPr>
                <w:rFonts w:asciiTheme="minorHAnsi" w:hAnsiTheme="minorHAnsi" w:cstheme="minorHAnsi"/>
                <w:b/>
                <w:color w:val="FFFFFF" w:themeColor="background1"/>
                <w:lang w:val="sr-Cyrl-RS"/>
              </w:rPr>
              <w:t>Структура финансирања</w:t>
            </w:r>
            <w:r w:rsidRPr="002651F4">
              <w:rPr>
                <w:rFonts w:asciiTheme="minorHAnsi" w:hAnsiTheme="minorHAnsi" w:cstheme="minorHAnsi"/>
                <w:b/>
                <w:color w:val="FFFFFF" w:themeColor="background1"/>
                <w:lang w:val="sr-Cyrl-RS"/>
              </w:rPr>
              <w:br/>
              <w:t>(у %)</w:t>
            </w:r>
          </w:p>
        </w:tc>
        <w:tc>
          <w:tcPr>
            <w:tcW w:w="1260" w:type="dxa"/>
            <w:vMerge w:val="restart"/>
            <w:shd w:val="clear" w:color="auto" w:fill="C45911" w:themeFill="accent2" w:themeFillShade="BF"/>
          </w:tcPr>
          <w:p w14:paraId="0B5EE224" w14:textId="77777777" w:rsidR="00221E76" w:rsidRPr="002651F4" w:rsidRDefault="00221E76" w:rsidP="0025138E">
            <w:pPr>
              <w:jc w:val="center"/>
              <w:rPr>
                <w:rFonts w:asciiTheme="minorHAnsi" w:hAnsiTheme="minorHAnsi" w:cstheme="minorHAnsi"/>
                <w:b/>
                <w:color w:val="FFFFFF" w:themeColor="background1"/>
              </w:rPr>
            </w:pPr>
            <w:r w:rsidRPr="002651F4">
              <w:rPr>
                <w:rFonts w:asciiTheme="minorHAnsi" w:hAnsiTheme="minorHAnsi" w:cstheme="minorHAnsi"/>
                <w:b/>
                <w:color w:val="FFFFFF" w:themeColor="background1"/>
                <w:lang w:val="sr-Cyrl-RS"/>
              </w:rPr>
              <w:t>Укупно</w:t>
            </w:r>
            <w:r w:rsidR="004078CA" w:rsidRPr="002651F4">
              <w:rPr>
                <w:rFonts w:asciiTheme="minorHAnsi" w:hAnsiTheme="minorHAnsi" w:cstheme="minorHAnsi"/>
                <w:b/>
                <w:color w:val="FFFFFF" w:themeColor="background1"/>
              </w:rPr>
              <w:t xml:space="preserve"> (KM)</w:t>
            </w:r>
          </w:p>
        </w:tc>
        <w:tc>
          <w:tcPr>
            <w:tcW w:w="1440" w:type="dxa"/>
            <w:vMerge w:val="restart"/>
            <w:shd w:val="clear" w:color="auto" w:fill="C45911" w:themeFill="accent2" w:themeFillShade="BF"/>
          </w:tcPr>
          <w:p w14:paraId="521636AD" w14:textId="77777777" w:rsidR="00221E76" w:rsidRPr="002651F4" w:rsidRDefault="00221E76" w:rsidP="0025138E">
            <w:pPr>
              <w:jc w:val="center"/>
              <w:rPr>
                <w:rFonts w:asciiTheme="minorHAnsi" w:hAnsiTheme="minorHAnsi" w:cstheme="minorHAnsi"/>
                <w:b/>
                <w:color w:val="FFFFFF" w:themeColor="background1"/>
                <w:lang w:val="sr-Cyrl-RS"/>
              </w:rPr>
            </w:pPr>
            <w:r w:rsidRPr="002651F4">
              <w:rPr>
                <w:rFonts w:asciiTheme="minorHAnsi" w:hAnsiTheme="minorHAnsi" w:cstheme="minorHAnsi"/>
                <w:b/>
                <w:color w:val="FFFFFF" w:themeColor="background1"/>
                <w:lang w:val="sr-Cyrl-RS"/>
              </w:rPr>
              <w:t>Буџет институције (КМ)</w:t>
            </w:r>
          </w:p>
        </w:tc>
        <w:tc>
          <w:tcPr>
            <w:tcW w:w="3870" w:type="dxa"/>
            <w:gridSpan w:val="2"/>
            <w:shd w:val="clear" w:color="auto" w:fill="C45911" w:themeFill="accent2" w:themeFillShade="BF"/>
          </w:tcPr>
          <w:p w14:paraId="393C5C25" w14:textId="77777777" w:rsidR="00221E76" w:rsidRPr="002651F4" w:rsidRDefault="00221E76" w:rsidP="0025138E">
            <w:pPr>
              <w:jc w:val="center"/>
              <w:rPr>
                <w:rFonts w:asciiTheme="minorHAnsi" w:hAnsiTheme="minorHAnsi" w:cstheme="minorHAnsi"/>
                <w:b/>
                <w:color w:val="FFFFFF" w:themeColor="background1"/>
                <w:lang w:val="sr-Cyrl-RS"/>
              </w:rPr>
            </w:pPr>
            <w:r w:rsidRPr="002651F4">
              <w:rPr>
                <w:rFonts w:asciiTheme="minorHAnsi" w:hAnsiTheme="minorHAnsi" w:cstheme="minorHAnsi"/>
                <w:b/>
                <w:color w:val="FFFFFF" w:themeColor="background1"/>
                <w:lang w:val="sr-Cyrl-RS"/>
              </w:rPr>
              <w:t>Остали извори финансирања</w:t>
            </w:r>
          </w:p>
        </w:tc>
      </w:tr>
      <w:tr w:rsidR="00452CC2" w:rsidRPr="002651F4" w14:paraId="59CC4228" w14:textId="77777777" w:rsidTr="00427FAF">
        <w:trPr>
          <w:trHeight w:val="710"/>
        </w:trPr>
        <w:tc>
          <w:tcPr>
            <w:tcW w:w="2070" w:type="dxa"/>
            <w:vMerge/>
            <w:shd w:val="clear" w:color="auto" w:fill="C45911" w:themeFill="accent2" w:themeFillShade="BF"/>
          </w:tcPr>
          <w:p w14:paraId="508A6386" w14:textId="77777777" w:rsidR="00221E76" w:rsidRPr="002651F4" w:rsidRDefault="00221E76" w:rsidP="0025138E">
            <w:pPr>
              <w:jc w:val="center"/>
              <w:rPr>
                <w:rFonts w:asciiTheme="minorHAnsi" w:hAnsiTheme="minorHAnsi" w:cstheme="minorHAnsi"/>
                <w:b/>
                <w:color w:val="FFFFFF" w:themeColor="background1"/>
                <w:lang w:val="sr-Cyrl-RS"/>
              </w:rPr>
            </w:pPr>
          </w:p>
        </w:tc>
        <w:tc>
          <w:tcPr>
            <w:tcW w:w="1620" w:type="dxa"/>
            <w:vMerge/>
            <w:shd w:val="clear" w:color="auto" w:fill="C45911" w:themeFill="accent2" w:themeFillShade="BF"/>
          </w:tcPr>
          <w:p w14:paraId="6818FBEC" w14:textId="77777777" w:rsidR="00221E76" w:rsidRPr="002651F4" w:rsidRDefault="00221E76" w:rsidP="0025138E">
            <w:pPr>
              <w:jc w:val="center"/>
              <w:rPr>
                <w:rFonts w:asciiTheme="minorHAnsi" w:hAnsiTheme="minorHAnsi" w:cstheme="minorHAnsi"/>
                <w:b/>
                <w:color w:val="FFFFFF" w:themeColor="background1"/>
                <w:lang w:val="sr-Cyrl-RS"/>
              </w:rPr>
            </w:pPr>
          </w:p>
        </w:tc>
        <w:tc>
          <w:tcPr>
            <w:tcW w:w="1260" w:type="dxa"/>
            <w:vMerge/>
            <w:shd w:val="clear" w:color="auto" w:fill="C45911" w:themeFill="accent2" w:themeFillShade="BF"/>
          </w:tcPr>
          <w:p w14:paraId="21856A52" w14:textId="77777777" w:rsidR="00221E76" w:rsidRPr="002651F4" w:rsidRDefault="00221E76" w:rsidP="0025138E">
            <w:pPr>
              <w:jc w:val="center"/>
              <w:rPr>
                <w:rFonts w:asciiTheme="minorHAnsi" w:hAnsiTheme="minorHAnsi" w:cstheme="minorHAnsi"/>
                <w:b/>
                <w:color w:val="FFFFFF" w:themeColor="background1"/>
                <w:lang w:val="sr-Cyrl-RS"/>
              </w:rPr>
            </w:pPr>
          </w:p>
        </w:tc>
        <w:tc>
          <w:tcPr>
            <w:tcW w:w="1440" w:type="dxa"/>
            <w:vMerge/>
            <w:shd w:val="clear" w:color="auto" w:fill="C45911" w:themeFill="accent2" w:themeFillShade="BF"/>
          </w:tcPr>
          <w:p w14:paraId="164CA09C" w14:textId="77777777" w:rsidR="00221E76" w:rsidRPr="002651F4" w:rsidRDefault="00221E76" w:rsidP="0025138E">
            <w:pPr>
              <w:jc w:val="center"/>
              <w:rPr>
                <w:rFonts w:asciiTheme="minorHAnsi" w:hAnsiTheme="minorHAnsi" w:cstheme="minorHAnsi"/>
                <w:b/>
                <w:color w:val="FFFFFF" w:themeColor="background1"/>
                <w:lang w:val="sr-Cyrl-RS"/>
              </w:rPr>
            </w:pPr>
          </w:p>
        </w:tc>
        <w:tc>
          <w:tcPr>
            <w:tcW w:w="1440" w:type="dxa"/>
            <w:shd w:val="clear" w:color="auto" w:fill="C45911" w:themeFill="accent2" w:themeFillShade="BF"/>
          </w:tcPr>
          <w:p w14:paraId="14BA4BD4" w14:textId="77777777" w:rsidR="00221E76" w:rsidRPr="002651F4" w:rsidRDefault="00221E76" w:rsidP="0025138E">
            <w:pPr>
              <w:jc w:val="center"/>
              <w:rPr>
                <w:rFonts w:asciiTheme="minorHAnsi" w:hAnsiTheme="minorHAnsi" w:cstheme="minorHAnsi"/>
                <w:b/>
                <w:color w:val="FFFFFF" w:themeColor="background1"/>
                <w:lang w:val="sr-Cyrl-RS"/>
              </w:rPr>
            </w:pPr>
            <w:r w:rsidRPr="002651F4">
              <w:rPr>
                <w:rFonts w:asciiTheme="minorHAnsi" w:hAnsiTheme="minorHAnsi" w:cstheme="minorHAnsi"/>
                <w:b/>
                <w:color w:val="FFFFFF" w:themeColor="background1"/>
                <w:lang w:val="sr-Cyrl-RS"/>
              </w:rPr>
              <w:t>(КМ)</w:t>
            </w:r>
          </w:p>
        </w:tc>
        <w:tc>
          <w:tcPr>
            <w:tcW w:w="2430" w:type="dxa"/>
            <w:shd w:val="clear" w:color="auto" w:fill="C45911" w:themeFill="accent2" w:themeFillShade="BF"/>
          </w:tcPr>
          <w:p w14:paraId="49FBBE9C" w14:textId="77777777" w:rsidR="00221E76" w:rsidRPr="002651F4" w:rsidRDefault="00221E76" w:rsidP="0025138E">
            <w:pPr>
              <w:jc w:val="center"/>
              <w:rPr>
                <w:rFonts w:asciiTheme="minorHAnsi" w:hAnsiTheme="minorHAnsi" w:cstheme="minorHAnsi"/>
                <w:b/>
                <w:color w:val="FFFFFF" w:themeColor="background1"/>
                <w:lang w:val="sr-Cyrl-RS"/>
              </w:rPr>
            </w:pPr>
            <w:r w:rsidRPr="002651F4">
              <w:rPr>
                <w:rFonts w:asciiTheme="minorHAnsi" w:hAnsiTheme="minorHAnsi" w:cstheme="minorHAnsi"/>
                <w:b/>
                <w:color w:val="FFFFFF" w:themeColor="background1"/>
                <w:lang w:val="sr-Cyrl-RS"/>
              </w:rPr>
              <w:t>Назив потенцијалног извора финансирања</w:t>
            </w:r>
          </w:p>
        </w:tc>
      </w:tr>
      <w:tr w:rsidR="00452CC2" w:rsidRPr="002651F4" w14:paraId="6F72C175" w14:textId="77777777" w:rsidTr="00427FAF">
        <w:tc>
          <w:tcPr>
            <w:tcW w:w="2070" w:type="dxa"/>
            <w:shd w:val="clear" w:color="auto" w:fill="F4B083" w:themeFill="accent2" w:themeFillTint="99"/>
          </w:tcPr>
          <w:p w14:paraId="0C12F06C" w14:textId="77777777" w:rsidR="00452CC2" w:rsidRPr="002651F4" w:rsidRDefault="00452CC2" w:rsidP="004078CA">
            <w:pPr>
              <w:spacing w:after="0" w:line="240" w:lineRule="auto"/>
              <w:rPr>
                <w:rFonts w:asciiTheme="minorHAnsi" w:hAnsiTheme="minorHAnsi" w:cstheme="minorHAnsi"/>
                <w:b/>
                <w:bCs/>
                <w:lang w:val="sr-Cyrl-RS"/>
              </w:rPr>
            </w:pPr>
            <w:r w:rsidRPr="002651F4">
              <w:rPr>
                <w:rFonts w:asciiTheme="minorHAnsi" w:hAnsiTheme="minorHAnsi" w:cstheme="minorHAnsi"/>
                <w:b/>
                <w:bCs/>
                <w:lang w:val="sr-Cyrl-RS"/>
              </w:rPr>
              <w:t>СТРАТЕШКИ ЦИЉ 1</w:t>
            </w:r>
          </w:p>
        </w:tc>
        <w:tc>
          <w:tcPr>
            <w:tcW w:w="1620" w:type="dxa"/>
            <w:shd w:val="clear" w:color="auto" w:fill="F4B083" w:themeFill="accent2" w:themeFillTint="99"/>
          </w:tcPr>
          <w:p w14:paraId="4D9E0453" w14:textId="77777777" w:rsidR="00452CC2" w:rsidRPr="002651F4" w:rsidRDefault="00083D70" w:rsidP="00083D70">
            <w:pPr>
              <w:spacing w:after="0" w:line="240" w:lineRule="auto"/>
              <w:jc w:val="center"/>
              <w:rPr>
                <w:rFonts w:asciiTheme="minorHAnsi" w:hAnsiTheme="minorHAnsi" w:cstheme="minorHAnsi"/>
                <w:b/>
                <w:bCs/>
                <w:lang w:val="sr-Cyrl-RS"/>
              </w:rPr>
            </w:pPr>
            <w:r>
              <w:rPr>
                <w:rFonts w:asciiTheme="minorHAnsi" w:hAnsiTheme="minorHAnsi" w:cstheme="minorHAnsi"/>
                <w:b/>
                <w:bCs/>
                <w:lang w:val="sr-Cyrl-RS"/>
              </w:rPr>
              <w:t>78,10%</w:t>
            </w:r>
          </w:p>
        </w:tc>
        <w:tc>
          <w:tcPr>
            <w:tcW w:w="1260" w:type="dxa"/>
            <w:shd w:val="clear" w:color="auto" w:fill="F4B083" w:themeFill="accent2" w:themeFillTint="99"/>
          </w:tcPr>
          <w:p w14:paraId="4218BA9F" w14:textId="77777777" w:rsidR="00452CC2" w:rsidRPr="002651F4" w:rsidRDefault="00452CC2" w:rsidP="00452CC2">
            <w:pPr>
              <w:spacing w:after="0" w:line="240" w:lineRule="auto"/>
              <w:jc w:val="right"/>
              <w:rPr>
                <w:rFonts w:asciiTheme="minorHAnsi" w:hAnsiTheme="minorHAnsi" w:cstheme="minorHAnsi"/>
                <w:b/>
                <w:bCs/>
                <w:lang w:val="sr-Cyrl-RS"/>
              </w:rPr>
            </w:pPr>
            <w:r>
              <w:rPr>
                <w:rFonts w:asciiTheme="minorHAnsi" w:hAnsiTheme="minorHAnsi" w:cstheme="minorHAnsi"/>
                <w:b/>
                <w:bCs/>
                <w:lang w:val="sr-Cyrl-RS"/>
              </w:rPr>
              <w:t>15.160.000</w:t>
            </w:r>
          </w:p>
        </w:tc>
        <w:tc>
          <w:tcPr>
            <w:tcW w:w="1440" w:type="dxa"/>
            <w:shd w:val="clear" w:color="auto" w:fill="F4B083" w:themeFill="accent2" w:themeFillTint="99"/>
          </w:tcPr>
          <w:p w14:paraId="49BC30C4" w14:textId="77777777" w:rsidR="00452CC2" w:rsidRPr="002651F4" w:rsidRDefault="00452CC2" w:rsidP="0063319E">
            <w:pPr>
              <w:spacing w:after="0" w:line="240" w:lineRule="auto"/>
              <w:jc w:val="right"/>
              <w:rPr>
                <w:rFonts w:asciiTheme="minorHAnsi" w:hAnsiTheme="minorHAnsi" w:cstheme="minorHAnsi"/>
                <w:b/>
                <w:bCs/>
                <w:lang w:val="sr-Cyrl-RS"/>
              </w:rPr>
            </w:pPr>
            <w:r>
              <w:rPr>
                <w:rFonts w:asciiTheme="minorHAnsi" w:hAnsiTheme="minorHAnsi" w:cstheme="minorHAnsi"/>
                <w:b/>
                <w:bCs/>
                <w:lang w:val="sr-Cyrl-RS"/>
              </w:rPr>
              <w:t>3.030.000</w:t>
            </w:r>
          </w:p>
        </w:tc>
        <w:tc>
          <w:tcPr>
            <w:tcW w:w="1440" w:type="dxa"/>
            <w:shd w:val="clear" w:color="auto" w:fill="F4B083" w:themeFill="accent2" w:themeFillTint="99"/>
          </w:tcPr>
          <w:p w14:paraId="53A7A239" w14:textId="77777777" w:rsidR="00452CC2" w:rsidRPr="002651F4" w:rsidRDefault="00452CC2" w:rsidP="0063319E">
            <w:pPr>
              <w:spacing w:after="0" w:line="240" w:lineRule="auto"/>
              <w:jc w:val="right"/>
              <w:rPr>
                <w:rFonts w:asciiTheme="minorHAnsi" w:hAnsiTheme="minorHAnsi" w:cstheme="minorHAnsi"/>
                <w:b/>
                <w:bCs/>
                <w:lang w:val="sr-Cyrl-RS"/>
              </w:rPr>
            </w:pPr>
            <w:r>
              <w:rPr>
                <w:rFonts w:asciiTheme="minorHAnsi" w:hAnsiTheme="minorHAnsi" w:cstheme="minorHAnsi"/>
                <w:b/>
                <w:bCs/>
                <w:lang w:val="sr-Cyrl-RS"/>
              </w:rPr>
              <w:t>12.130.000</w:t>
            </w:r>
          </w:p>
        </w:tc>
        <w:tc>
          <w:tcPr>
            <w:tcW w:w="2430" w:type="dxa"/>
            <w:shd w:val="clear" w:color="auto" w:fill="F4B083" w:themeFill="accent2" w:themeFillTint="99"/>
          </w:tcPr>
          <w:p w14:paraId="6107486F" w14:textId="77777777" w:rsidR="00452CC2" w:rsidRPr="002651F4" w:rsidRDefault="00452CC2" w:rsidP="004078CA">
            <w:pPr>
              <w:spacing w:after="0" w:line="240" w:lineRule="auto"/>
              <w:rPr>
                <w:rFonts w:asciiTheme="minorHAnsi" w:hAnsiTheme="minorHAnsi" w:cstheme="minorHAnsi"/>
                <w:b/>
                <w:bCs/>
                <w:lang w:val="sr-Cyrl-RS"/>
              </w:rPr>
            </w:pPr>
          </w:p>
        </w:tc>
      </w:tr>
      <w:tr w:rsidR="00452CC2" w:rsidRPr="002651F4" w14:paraId="1B57FAB2" w14:textId="77777777" w:rsidTr="00427FAF">
        <w:tc>
          <w:tcPr>
            <w:tcW w:w="2070" w:type="dxa"/>
            <w:shd w:val="clear" w:color="auto" w:fill="FBE4D5" w:themeFill="accent2" w:themeFillTint="33"/>
          </w:tcPr>
          <w:p w14:paraId="20749E5E" w14:textId="77777777" w:rsidR="004A7896" w:rsidRPr="002651F4" w:rsidRDefault="004A7896" w:rsidP="004078CA">
            <w:pPr>
              <w:spacing w:after="0" w:line="240" w:lineRule="auto"/>
              <w:rPr>
                <w:rFonts w:asciiTheme="minorHAnsi" w:hAnsiTheme="minorHAnsi" w:cstheme="minorHAnsi"/>
                <w:b/>
                <w:bCs/>
                <w:lang w:val="sr-Cyrl-RS"/>
              </w:rPr>
            </w:pPr>
            <w:r w:rsidRPr="002651F4">
              <w:rPr>
                <w:rFonts w:asciiTheme="minorHAnsi" w:hAnsiTheme="minorHAnsi" w:cstheme="minorHAnsi"/>
                <w:b/>
                <w:bCs/>
                <w:lang w:val="sr-Cyrl-RS"/>
              </w:rPr>
              <w:t>П</w:t>
            </w:r>
            <w:r w:rsidR="0063319E" w:rsidRPr="002651F4">
              <w:rPr>
                <w:rFonts w:asciiTheme="minorHAnsi" w:hAnsiTheme="minorHAnsi" w:cstheme="minorHAnsi"/>
                <w:b/>
                <w:bCs/>
                <w:lang w:val="sr-Cyrl-RS"/>
              </w:rPr>
              <w:t>риор</w:t>
            </w:r>
            <w:r w:rsidR="004078CA" w:rsidRPr="002651F4">
              <w:rPr>
                <w:rFonts w:asciiTheme="minorHAnsi" w:hAnsiTheme="minorHAnsi" w:cstheme="minorHAnsi"/>
                <w:b/>
                <w:bCs/>
                <w:lang w:val="sr-Cyrl-RS"/>
              </w:rPr>
              <w:t>итет</w:t>
            </w:r>
            <w:r w:rsidRPr="002651F4">
              <w:rPr>
                <w:rFonts w:asciiTheme="minorHAnsi" w:hAnsiTheme="minorHAnsi" w:cstheme="minorHAnsi"/>
                <w:b/>
                <w:bCs/>
                <w:lang w:val="sr-Cyrl-RS"/>
              </w:rPr>
              <w:t xml:space="preserve"> 1.1. </w:t>
            </w:r>
            <w:r w:rsidRPr="002651F4">
              <w:rPr>
                <w:rFonts w:asciiTheme="minorHAnsi" w:hAnsiTheme="minorHAnsi" w:cstheme="minorHAnsi"/>
                <w:b/>
                <w:bCs/>
                <w:lang w:val="sr-Cyrl-RS"/>
              </w:rPr>
              <w:tab/>
            </w:r>
          </w:p>
        </w:tc>
        <w:tc>
          <w:tcPr>
            <w:tcW w:w="1620" w:type="dxa"/>
            <w:shd w:val="clear" w:color="auto" w:fill="FBE4D5" w:themeFill="accent2" w:themeFillTint="33"/>
          </w:tcPr>
          <w:p w14:paraId="34EC2F2D" w14:textId="77777777" w:rsidR="004A7896" w:rsidRPr="002651F4" w:rsidRDefault="004A7896" w:rsidP="004078CA">
            <w:pPr>
              <w:spacing w:after="0" w:line="240" w:lineRule="auto"/>
              <w:rPr>
                <w:rFonts w:asciiTheme="minorHAnsi" w:hAnsiTheme="minorHAnsi" w:cstheme="minorHAnsi"/>
                <w:b/>
                <w:bCs/>
                <w:lang w:val="sr-Cyrl-RS"/>
              </w:rPr>
            </w:pPr>
          </w:p>
        </w:tc>
        <w:tc>
          <w:tcPr>
            <w:tcW w:w="1260" w:type="dxa"/>
            <w:shd w:val="clear" w:color="auto" w:fill="FBE4D5" w:themeFill="accent2" w:themeFillTint="33"/>
          </w:tcPr>
          <w:p w14:paraId="63DA9F92" w14:textId="77777777" w:rsidR="004A7896" w:rsidRPr="002651F4" w:rsidRDefault="0063319E" w:rsidP="00452CC2">
            <w:pPr>
              <w:spacing w:after="0" w:line="240" w:lineRule="auto"/>
              <w:jc w:val="right"/>
              <w:rPr>
                <w:rFonts w:asciiTheme="minorHAnsi" w:hAnsiTheme="minorHAnsi" w:cstheme="minorHAnsi"/>
                <w:b/>
                <w:bCs/>
                <w:lang w:val="sr-Cyrl-RS"/>
              </w:rPr>
            </w:pPr>
            <w:r w:rsidRPr="002651F4">
              <w:rPr>
                <w:rFonts w:asciiTheme="minorHAnsi" w:hAnsiTheme="minorHAnsi" w:cstheme="minorHAnsi"/>
                <w:b/>
                <w:bCs/>
                <w:lang w:val="sr-Cyrl-RS"/>
              </w:rPr>
              <w:t>14.700.000</w:t>
            </w:r>
          </w:p>
        </w:tc>
        <w:tc>
          <w:tcPr>
            <w:tcW w:w="1440" w:type="dxa"/>
            <w:shd w:val="clear" w:color="auto" w:fill="FBE4D5" w:themeFill="accent2" w:themeFillTint="33"/>
          </w:tcPr>
          <w:p w14:paraId="55289627" w14:textId="77777777" w:rsidR="004A7896" w:rsidRPr="002651F4" w:rsidRDefault="0063319E" w:rsidP="0063319E">
            <w:pPr>
              <w:spacing w:after="0" w:line="240" w:lineRule="auto"/>
              <w:jc w:val="right"/>
              <w:rPr>
                <w:rFonts w:asciiTheme="minorHAnsi" w:hAnsiTheme="minorHAnsi" w:cstheme="minorHAnsi"/>
                <w:b/>
                <w:bCs/>
                <w:lang w:val="sr-Cyrl-RS"/>
              </w:rPr>
            </w:pPr>
            <w:r w:rsidRPr="002651F4">
              <w:rPr>
                <w:rFonts w:asciiTheme="minorHAnsi" w:hAnsiTheme="minorHAnsi" w:cstheme="minorHAnsi"/>
                <w:b/>
                <w:bCs/>
                <w:lang w:val="sr-Cyrl-RS"/>
              </w:rPr>
              <w:t>3.000.000</w:t>
            </w:r>
          </w:p>
        </w:tc>
        <w:tc>
          <w:tcPr>
            <w:tcW w:w="1440" w:type="dxa"/>
            <w:shd w:val="clear" w:color="auto" w:fill="FBE4D5" w:themeFill="accent2" w:themeFillTint="33"/>
          </w:tcPr>
          <w:p w14:paraId="11154883" w14:textId="77777777" w:rsidR="004A7896" w:rsidRPr="002651F4" w:rsidRDefault="0063319E" w:rsidP="0063319E">
            <w:pPr>
              <w:spacing w:after="0" w:line="240" w:lineRule="auto"/>
              <w:jc w:val="right"/>
              <w:rPr>
                <w:rFonts w:asciiTheme="minorHAnsi" w:hAnsiTheme="minorHAnsi" w:cstheme="minorHAnsi"/>
                <w:b/>
                <w:bCs/>
                <w:lang w:val="sr-Cyrl-RS"/>
              </w:rPr>
            </w:pPr>
            <w:r w:rsidRPr="002651F4">
              <w:rPr>
                <w:rFonts w:asciiTheme="minorHAnsi" w:hAnsiTheme="minorHAnsi" w:cstheme="minorHAnsi"/>
                <w:b/>
                <w:bCs/>
                <w:lang w:val="sr-Cyrl-RS"/>
              </w:rPr>
              <w:t>11.700.000</w:t>
            </w:r>
          </w:p>
        </w:tc>
        <w:tc>
          <w:tcPr>
            <w:tcW w:w="2430" w:type="dxa"/>
            <w:shd w:val="clear" w:color="auto" w:fill="FBE4D5" w:themeFill="accent2" w:themeFillTint="33"/>
          </w:tcPr>
          <w:p w14:paraId="788B841B" w14:textId="77777777" w:rsidR="004A7896" w:rsidRPr="002651F4" w:rsidRDefault="004A7896" w:rsidP="004078CA">
            <w:pPr>
              <w:spacing w:after="0" w:line="240" w:lineRule="auto"/>
              <w:rPr>
                <w:rFonts w:asciiTheme="minorHAnsi" w:hAnsiTheme="minorHAnsi" w:cstheme="minorHAnsi"/>
                <w:b/>
                <w:bCs/>
                <w:lang w:val="sr-Cyrl-RS"/>
              </w:rPr>
            </w:pPr>
          </w:p>
        </w:tc>
      </w:tr>
      <w:tr w:rsidR="00452CC2" w:rsidRPr="002651F4" w14:paraId="6B502542" w14:textId="77777777" w:rsidTr="00427FAF">
        <w:tc>
          <w:tcPr>
            <w:tcW w:w="2070" w:type="dxa"/>
          </w:tcPr>
          <w:p w14:paraId="19392DF2" w14:textId="77777777" w:rsidR="004A7896" w:rsidRPr="002651F4" w:rsidRDefault="004078CA" w:rsidP="004078CA">
            <w:pPr>
              <w:spacing w:after="0" w:line="240" w:lineRule="auto"/>
              <w:rPr>
                <w:rFonts w:asciiTheme="minorHAnsi" w:hAnsiTheme="minorHAnsi" w:cstheme="minorHAnsi"/>
                <w:bCs/>
                <w:lang w:val="sr-Cyrl-RS"/>
              </w:rPr>
            </w:pPr>
            <w:r w:rsidRPr="002651F4">
              <w:rPr>
                <w:rFonts w:asciiTheme="minorHAnsi" w:hAnsiTheme="minorHAnsi" w:cstheme="minorHAnsi"/>
                <w:bCs/>
                <w:lang w:val="sr-Cyrl-RS"/>
              </w:rPr>
              <w:t xml:space="preserve">Мјера </w:t>
            </w:r>
            <w:r w:rsidR="004A7896" w:rsidRPr="002651F4">
              <w:rPr>
                <w:rFonts w:asciiTheme="minorHAnsi" w:hAnsiTheme="minorHAnsi" w:cstheme="minorHAnsi"/>
                <w:bCs/>
                <w:lang w:val="sr-Cyrl-RS"/>
              </w:rPr>
              <w:t xml:space="preserve">1.1.1. </w:t>
            </w:r>
          </w:p>
        </w:tc>
        <w:tc>
          <w:tcPr>
            <w:tcW w:w="1620" w:type="dxa"/>
          </w:tcPr>
          <w:p w14:paraId="41A467FE" w14:textId="77777777" w:rsidR="004A7896" w:rsidRPr="002651F4" w:rsidRDefault="004A7896" w:rsidP="004078CA">
            <w:pPr>
              <w:spacing w:after="0" w:line="240" w:lineRule="auto"/>
              <w:rPr>
                <w:rFonts w:asciiTheme="minorHAnsi" w:hAnsiTheme="minorHAnsi" w:cstheme="minorHAnsi"/>
                <w:b/>
                <w:bCs/>
                <w:lang w:val="sr-Cyrl-RS"/>
              </w:rPr>
            </w:pPr>
          </w:p>
        </w:tc>
        <w:tc>
          <w:tcPr>
            <w:tcW w:w="1260" w:type="dxa"/>
          </w:tcPr>
          <w:p w14:paraId="5B365543" w14:textId="77777777" w:rsidR="004A7896" w:rsidRPr="002651F4" w:rsidRDefault="0063319E" w:rsidP="00452CC2">
            <w:pPr>
              <w:spacing w:after="0" w:line="240" w:lineRule="auto"/>
              <w:jc w:val="right"/>
              <w:rPr>
                <w:rFonts w:asciiTheme="minorHAnsi" w:hAnsiTheme="minorHAnsi" w:cstheme="minorHAnsi"/>
                <w:bCs/>
                <w:lang w:val="sr-Cyrl-RS"/>
              </w:rPr>
            </w:pPr>
            <w:r w:rsidRPr="002651F4">
              <w:rPr>
                <w:rFonts w:asciiTheme="minorHAnsi" w:hAnsiTheme="minorHAnsi" w:cstheme="minorHAnsi"/>
                <w:bCs/>
                <w:lang w:val="sr-Cyrl-RS"/>
              </w:rPr>
              <w:t>4.000.000</w:t>
            </w:r>
          </w:p>
        </w:tc>
        <w:tc>
          <w:tcPr>
            <w:tcW w:w="1440" w:type="dxa"/>
          </w:tcPr>
          <w:p w14:paraId="4E71CAF3" w14:textId="77777777" w:rsidR="004A7896" w:rsidRPr="002651F4" w:rsidRDefault="0063319E" w:rsidP="0063319E">
            <w:pPr>
              <w:spacing w:after="0" w:line="240" w:lineRule="auto"/>
              <w:jc w:val="right"/>
              <w:rPr>
                <w:rFonts w:asciiTheme="minorHAnsi" w:hAnsiTheme="minorHAnsi" w:cstheme="minorHAnsi"/>
                <w:bCs/>
                <w:lang w:val="sr-Cyrl-RS"/>
              </w:rPr>
            </w:pPr>
            <w:r w:rsidRPr="002651F4">
              <w:rPr>
                <w:rFonts w:asciiTheme="minorHAnsi" w:hAnsiTheme="minorHAnsi" w:cstheme="minorHAnsi"/>
                <w:bCs/>
                <w:lang w:val="sr-Cyrl-RS"/>
              </w:rPr>
              <w:t>3.000.000</w:t>
            </w:r>
          </w:p>
        </w:tc>
        <w:tc>
          <w:tcPr>
            <w:tcW w:w="1440" w:type="dxa"/>
          </w:tcPr>
          <w:p w14:paraId="7E839D6C" w14:textId="77777777" w:rsidR="004A7896" w:rsidRPr="002651F4" w:rsidRDefault="0063319E" w:rsidP="0063319E">
            <w:pPr>
              <w:spacing w:after="0" w:line="240" w:lineRule="auto"/>
              <w:jc w:val="right"/>
              <w:rPr>
                <w:rFonts w:asciiTheme="minorHAnsi" w:hAnsiTheme="minorHAnsi" w:cstheme="minorHAnsi"/>
                <w:bCs/>
                <w:lang w:val="sr-Cyrl-RS"/>
              </w:rPr>
            </w:pPr>
            <w:r w:rsidRPr="002651F4">
              <w:rPr>
                <w:rFonts w:asciiTheme="minorHAnsi" w:hAnsiTheme="minorHAnsi" w:cstheme="minorHAnsi"/>
                <w:bCs/>
                <w:lang w:val="sr-Cyrl-RS"/>
              </w:rPr>
              <w:t>1.000.000</w:t>
            </w:r>
          </w:p>
        </w:tc>
        <w:tc>
          <w:tcPr>
            <w:tcW w:w="2430" w:type="dxa"/>
          </w:tcPr>
          <w:p w14:paraId="1A3B2D93" w14:textId="77777777" w:rsidR="004A7896" w:rsidRPr="002651F4" w:rsidRDefault="0063319E" w:rsidP="0063319E">
            <w:pPr>
              <w:spacing w:after="0" w:line="240" w:lineRule="auto"/>
              <w:jc w:val="center"/>
              <w:rPr>
                <w:rFonts w:asciiTheme="minorHAnsi" w:hAnsiTheme="minorHAnsi" w:cstheme="minorHAnsi"/>
                <w:bCs/>
                <w:lang w:val="sr-Cyrl-RS"/>
              </w:rPr>
            </w:pPr>
            <w:r w:rsidRPr="002651F4">
              <w:rPr>
                <w:rFonts w:asciiTheme="minorHAnsi" w:hAnsiTheme="minorHAnsi" w:cstheme="minorHAnsi"/>
                <w:bCs/>
                <w:lang w:val="sr-Cyrl-RS"/>
              </w:rPr>
              <w:t>ЈЛС, донатори, други извори</w:t>
            </w:r>
          </w:p>
        </w:tc>
      </w:tr>
      <w:tr w:rsidR="00452CC2" w:rsidRPr="009B1C79" w14:paraId="74C65134" w14:textId="77777777" w:rsidTr="00427FAF">
        <w:trPr>
          <w:trHeight w:val="395"/>
        </w:trPr>
        <w:tc>
          <w:tcPr>
            <w:tcW w:w="2070" w:type="dxa"/>
          </w:tcPr>
          <w:p w14:paraId="7CB25267" w14:textId="77777777" w:rsidR="004A7896" w:rsidRPr="002651F4" w:rsidRDefault="004A7896" w:rsidP="004078CA">
            <w:pPr>
              <w:spacing w:after="0" w:line="240" w:lineRule="auto"/>
              <w:rPr>
                <w:rFonts w:asciiTheme="minorHAnsi" w:hAnsiTheme="minorHAnsi" w:cstheme="minorHAnsi"/>
                <w:bCs/>
                <w:lang w:val="sr-Cyrl-RS"/>
              </w:rPr>
            </w:pPr>
            <w:r w:rsidRPr="002651F4">
              <w:rPr>
                <w:rFonts w:asciiTheme="minorHAnsi" w:hAnsiTheme="minorHAnsi" w:cstheme="minorHAnsi"/>
                <w:bCs/>
                <w:lang w:val="sr-Cyrl-RS"/>
              </w:rPr>
              <w:t>М</w:t>
            </w:r>
            <w:r w:rsidR="004078CA" w:rsidRPr="002651F4">
              <w:rPr>
                <w:rFonts w:asciiTheme="minorHAnsi" w:hAnsiTheme="minorHAnsi" w:cstheme="minorHAnsi"/>
                <w:bCs/>
                <w:lang w:val="sr-Cyrl-RS"/>
              </w:rPr>
              <w:t>јера</w:t>
            </w:r>
            <w:r w:rsidRPr="002651F4">
              <w:rPr>
                <w:rFonts w:asciiTheme="minorHAnsi" w:hAnsiTheme="minorHAnsi" w:cstheme="minorHAnsi"/>
                <w:bCs/>
                <w:lang w:val="sr-Cyrl-RS"/>
              </w:rPr>
              <w:t xml:space="preserve"> 1.1.2. </w:t>
            </w:r>
          </w:p>
        </w:tc>
        <w:tc>
          <w:tcPr>
            <w:tcW w:w="1620" w:type="dxa"/>
          </w:tcPr>
          <w:p w14:paraId="60103C51" w14:textId="77777777" w:rsidR="004A7896" w:rsidRPr="002651F4" w:rsidRDefault="004A7896" w:rsidP="004078CA">
            <w:pPr>
              <w:spacing w:after="0" w:line="240" w:lineRule="auto"/>
              <w:rPr>
                <w:rFonts w:asciiTheme="minorHAnsi" w:hAnsiTheme="minorHAnsi" w:cstheme="minorHAnsi"/>
                <w:b/>
                <w:bCs/>
                <w:lang w:val="sr-Cyrl-RS"/>
              </w:rPr>
            </w:pPr>
          </w:p>
        </w:tc>
        <w:tc>
          <w:tcPr>
            <w:tcW w:w="1260" w:type="dxa"/>
          </w:tcPr>
          <w:p w14:paraId="69E6D5DA" w14:textId="77777777" w:rsidR="004A7896" w:rsidRPr="002651F4" w:rsidRDefault="0063319E" w:rsidP="00452CC2">
            <w:pPr>
              <w:spacing w:after="0" w:line="240" w:lineRule="auto"/>
              <w:jc w:val="right"/>
              <w:rPr>
                <w:rFonts w:asciiTheme="minorHAnsi" w:hAnsiTheme="minorHAnsi" w:cstheme="minorHAnsi"/>
                <w:bCs/>
                <w:lang w:val="sr-Cyrl-RS"/>
              </w:rPr>
            </w:pPr>
            <w:r w:rsidRPr="002651F4">
              <w:rPr>
                <w:rFonts w:asciiTheme="minorHAnsi" w:hAnsiTheme="minorHAnsi" w:cstheme="minorHAnsi"/>
                <w:bCs/>
                <w:lang w:val="sr-Cyrl-RS"/>
              </w:rPr>
              <w:t>10.000.000</w:t>
            </w:r>
          </w:p>
        </w:tc>
        <w:tc>
          <w:tcPr>
            <w:tcW w:w="1440" w:type="dxa"/>
          </w:tcPr>
          <w:p w14:paraId="57A6F1A6" w14:textId="77777777" w:rsidR="004A7896" w:rsidRPr="002651F4" w:rsidRDefault="0063319E" w:rsidP="0063319E">
            <w:pPr>
              <w:spacing w:after="0" w:line="240" w:lineRule="auto"/>
              <w:jc w:val="center"/>
              <w:rPr>
                <w:rFonts w:asciiTheme="minorHAnsi" w:hAnsiTheme="minorHAnsi" w:cstheme="minorHAnsi"/>
                <w:bCs/>
                <w:lang w:val="sr-Cyrl-RS"/>
              </w:rPr>
            </w:pPr>
            <w:r w:rsidRPr="002651F4">
              <w:rPr>
                <w:rFonts w:asciiTheme="minorHAnsi" w:hAnsiTheme="minorHAnsi" w:cstheme="minorHAnsi"/>
                <w:bCs/>
                <w:lang w:val="sr-Cyrl-RS"/>
              </w:rPr>
              <w:t>-</w:t>
            </w:r>
          </w:p>
        </w:tc>
        <w:tc>
          <w:tcPr>
            <w:tcW w:w="1440" w:type="dxa"/>
          </w:tcPr>
          <w:p w14:paraId="3A9144E6" w14:textId="77777777" w:rsidR="004A7896" w:rsidRPr="002651F4" w:rsidRDefault="0063319E" w:rsidP="0063319E">
            <w:pPr>
              <w:spacing w:after="0" w:line="240" w:lineRule="auto"/>
              <w:jc w:val="right"/>
              <w:rPr>
                <w:rFonts w:asciiTheme="minorHAnsi" w:hAnsiTheme="minorHAnsi" w:cstheme="minorHAnsi"/>
                <w:bCs/>
                <w:lang w:val="sr-Cyrl-RS"/>
              </w:rPr>
            </w:pPr>
            <w:r w:rsidRPr="002651F4">
              <w:rPr>
                <w:rFonts w:asciiTheme="minorHAnsi" w:hAnsiTheme="minorHAnsi" w:cstheme="minorHAnsi"/>
                <w:bCs/>
                <w:lang w:val="sr-Cyrl-RS"/>
              </w:rPr>
              <w:t>10.000.000</w:t>
            </w:r>
          </w:p>
        </w:tc>
        <w:tc>
          <w:tcPr>
            <w:tcW w:w="2430" w:type="dxa"/>
          </w:tcPr>
          <w:p w14:paraId="720CEBFE" w14:textId="77777777" w:rsidR="004A7896" w:rsidRPr="002651F4" w:rsidRDefault="0063319E" w:rsidP="0063319E">
            <w:pPr>
              <w:spacing w:after="0" w:line="240" w:lineRule="auto"/>
              <w:jc w:val="center"/>
              <w:rPr>
                <w:rFonts w:asciiTheme="minorHAnsi" w:hAnsiTheme="minorHAnsi" w:cstheme="minorHAnsi"/>
                <w:bCs/>
                <w:lang w:val="sr-Cyrl-RS"/>
              </w:rPr>
            </w:pPr>
            <w:r w:rsidRPr="002651F4">
              <w:rPr>
                <w:rFonts w:asciiTheme="minorHAnsi" w:hAnsiTheme="minorHAnsi" w:cstheme="minorHAnsi"/>
                <w:bCs/>
                <w:lang w:val="sr-Cyrl-RS"/>
              </w:rPr>
              <w:t>ИРБ РС, ГФ РС, фондације на локалном нивоу</w:t>
            </w:r>
          </w:p>
        </w:tc>
      </w:tr>
      <w:tr w:rsidR="00452CC2" w:rsidRPr="002651F4" w14:paraId="2389C1B1" w14:textId="77777777" w:rsidTr="00427FAF">
        <w:tc>
          <w:tcPr>
            <w:tcW w:w="2070" w:type="dxa"/>
          </w:tcPr>
          <w:p w14:paraId="77262150" w14:textId="77777777" w:rsidR="004A7896" w:rsidRPr="002651F4" w:rsidRDefault="004A7896" w:rsidP="004078CA">
            <w:pPr>
              <w:spacing w:after="0" w:line="240" w:lineRule="auto"/>
              <w:rPr>
                <w:rFonts w:asciiTheme="minorHAnsi" w:hAnsiTheme="minorHAnsi" w:cstheme="minorHAnsi"/>
                <w:bCs/>
                <w:lang w:val="sr-Cyrl-RS"/>
              </w:rPr>
            </w:pPr>
            <w:r w:rsidRPr="002651F4">
              <w:rPr>
                <w:rFonts w:asciiTheme="minorHAnsi" w:hAnsiTheme="minorHAnsi" w:cstheme="minorHAnsi"/>
                <w:bCs/>
                <w:lang w:val="sr-Cyrl-RS"/>
              </w:rPr>
              <w:t>М</w:t>
            </w:r>
            <w:r w:rsidR="004078CA" w:rsidRPr="002651F4">
              <w:rPr>
                <w:rFonts w:asciiTheme="minorHAnsi" w:hAnsiTheme="minorHAnsi" w:cstheme="minorHAnsi"/>
                <w:bCs/>
                <w:lang w:val="sr-Cyrl-RS"/>
              </w:rPr>
              <w:t>јера</w:t>
            </w:r>
            <w:r w:rsidRPr="002651F4">
              <w:rPr>
                <w:rFonts w:asciiTheme="minorHAnsi" w:hAnsiTheme="minorHAnsi" w:cstheme="minorHAnsi"/>
                <w:bCs/>
                <w:lang w:val="sr-Cyrl-RS"/>
              </w:rPr>
              <w:t xml:space="preserve"> 1.1.3. </w:t>
            </w:r>
          </w:p>
        </w:tc>
        <w:tc>
          <w:tcPr>
            <w:tcW w:w="1620" w:type="dxa"/>
          </w:tcPr>
          <w:p w14:paraId="0CD8E9C9" w14:textId="77777777" w:rsidR="004A7896" w:rsidRPr="002651F4" w:rsidRDefault="004A7896" w:rsidP="004078CA">
            <w:pPr>
              <w:spacing w:after="0" w:line="240" w:lineRule="auto"/>
              <w:rPr>
                <w:rFonts w:asciiTheme="minorHAnsi" w:hAnsiTheme="minorHAnsi" w:cstheme="minorHAnsi"/>
                <w:b/>
                <w:bCs/>
                <w:lang w:val="sr-Cyrl-RS"/>
              </w:rPr>
            </w:pPr>
          </w:p>
        </w:tc>
        <w:tc>
          <w:tcPr>
            <w:tcW w:w="1260" w:type="dxa"/>
          </w:tcPr>
          <w:p w14:paraId="788D70E6" w14:textId="77777777" w:rsidR="004A7896" w:rsidRPr="002651F4" w:rsidRDefault="0063319E" w:rsidP="00452CC2">
            <w:pPr>
              <w:spacing w:after="0" w:line="240" w:lineRule="auto"/>
              <w:jc w:val="right"/>
              <w:rPr>
                <w:rFonts w:asciiTheme="minorHAnsi" w:hAnsiTheme="minorHAnsi" w:cstheme="minorHAnsi"/>
                <w:bCs/>
                <w:lang w:val="sr-Cyrl-RS"/>
              </w:rPr>
            </w:pPr>
            <w:r w:rsidRPr="002651F4">
              <w:rPr>
                <w:rFonts w:asciiTheme="minorHAnsi" w:hAnsiTheme="minorHAnsi" w:cstheme="minorHAnsi"/>
                <w:bCs/>
                <w:lang w:val="sr-Cyrl-RS"/>
              </w:rPr>
              <w:t>700.000</w:t>
            </w:r>
          </w:p>
        </w:tc>
        <w:tc>
          <w:tcPr>
            <w:tcW w:w="1440" w:type="dxa"/>
          </w:tcPr>
          <w:p w14:paraId="65312030" w14:textId="77777777" w:rsidR="004A7896" w:rsidRPr="002651F4" w:rsidRDefault="0063319E" w:rsidP="0063319E">
            <w:pPr>
              <w:spacing w:after="0" w:line="240" w:lineRule="auto"/>
              <w:jc w:val="center"/>
              <w:rPr>
                <w:rFonts w:asciiTheme="minorHAnsi" w:hAnsiTheme="minorHAnsi" w:cstheme="minorHAnsi"/>
                <w:b/>
                <w:bCs/>
                <w:lang w:val="sr-Cyrl-RS"/>
              </w:rPr>
            </w:pPr>
            <w:r w:rsidRPr="002651F4">
              <w:rPr>
                <w:rFonts w:asciiTheme="minorHAnsi" w:hAnsiTheme="minorHAnsi" w:cstheme="minorHAnsi"/>
                <w:b/>
                <w:bCs/>
                <w:lang w:val="sr-Cyrl-RS"/>
              </w:rPr>
              <w:t>-</w:t>
            </w:r>
          </w:p>
        </w:tc>
        <w:tc>
          <w:tcPr>
            <w:tcW w:w="1440" w:type="dxa"/>
          </w:tcPr>
          <w:p w14:paraId="28ACBC5D" w14:textId="77777777" w:rsidR="004A7896" w:rsidRPr="002651F4" w:rsidRDefault="0063319E" w:rsidP="0063319E">
            <w:pPr>
              <w:spacing w:after="0" w:line="240" w:lineRule="auto"/>
              <w:jc w:val="right"/>
              <w:rPr>
                <w:rFonts w:asciiTheme="minorHAnsi" w:hAnsiTheme="minorHAnsi" w:cstheme="minorHAnsi"/>
                <w:bCs/>
                <w:lang w:val="sr-Cyrl-RS"/>
              </w:rPr>
            </w:pPr>
            <w:r w:rsidRPr="002651F4">
              <w:rPr>
                <w:rFonts w:asciiTheme="minorHAnsi" w:hAnsiTheme="minorHAnsi" w:cstheme="minorHAnsi"/>
                <w:bCs/>
                <w:lang w:val="sr-Cyrl-RS"/>
              </w:rPr>
              <w:t>700.000</w:t>
            </w:r>
          </w:p>
        </w:tc>
        <w:tc>
          <w:tcPr>
            <w:tcW w:w="2430" w:type="dxa"/>
          </w:tcPr>
          <w:p w14:paraId="05C2F6FB" w14:textId="77777777" w:rsidR="004A7896" w:rsidRPr="002651F4" w:rsidRDefault="0063319E" w:rsidP="0063319E">
            <w:pPr>
              <w:spacing w:after="0" w:line="240" w:lineRule="auto"/>
              <w:jc w:val="center"/>
              <w:rPr>
                <w:rFonts w:asciiTheme="minorHAnsi" w:hAnsiTheme="minorHAnsi" w:cstheme="minorHAnsi"/>
                <w:bCs/>
                <w:lang w:val="sr-Cyrl-RS"/>
              </w:rPr>
            </w:pPr>
            <w:r w:rsidRPr="002651F4">
              <w:rPr>
                <w:rFonts w:asciiTheme="minorHAnsi" w:hAnsiTheme="minorHAnsi" w:cstheme="minorHAnsi"/>
                <w:bCs/>
                <w:lang w:val="sr-Cyrl-RS"/>
              </w:rPr>
              <w:t>РАРС, ПКРС, донатори</w:t>
            </w:r>
          </w:p>
        </w:tc>
      </w:tr>
      <w:tr w:rsidR="00452CC2" w:rsidRPr="002651F4" w14:paraId="26D0121C" w14:textId="77777777" w:rsidTr="00427FAF">
        <w:tc>
          <w:tcPr>
            <w:tcW w:w="2070" w:type="dxa"/>
            <w:shd w:val="clear" w:color="auto" w:fill="FBE4D5" w:themeFill="accent2" w:themeFillTint="33"/>
          </w:tcPr>
          <w:p w14:paraId="76D87A37" w14:textId="77777777" w:rsidR="004A7896" w:rsidRPr="002651F4" w:rsidRDefault="004A7896" w:rsidP="004078CA">
            <w:pPr>
              <w:spacing w:after="0" w:line="240" w:lineRule="auto"/>
              <w:rPr>
                <w:rFonts w:asciiTheme="minorHAnsi" w:hAnsiTheme="minorHAnsi" w:cstheme="minorHAnsi"/>
                <w:lang w:val="sr-Cyrl-BA"/>
              </w:rPr>
            </w:pPr>
            <w:r w:rsidRPr="002651F4">
              <w:rPr>
                <w:rFonts w:asciiTheme="minorHAnsi" w:hAnsiTheme="minorHAnsi" w:cstheme="minorHAnsi"/>
                <w:b/>
                <w:bCs/>
                <w:lang w:val="sr-Cyrl-RS"/>
              </w:rPr>
              <w:t>П</w:t>
            </w:r>
            <w:r w:rsidR="004078CA" w:rsidRPr="002651F4">
              <w:rPr>
                <w:rFonts w:asciiTheme="minorHAnsi" w:hAnsiTheme="minorHAnsi" w:cstheme="minorHAnsi"/>
                <w:b/>
                <w:bCs/>
                <w:lang w:val="sr-Cyrl-RS"/>
              </w:rPr>
              <w:t>риоритет</w:t>
            </w:r>
            <w:r w:rsidRPr="002651F4">
              <w:rPr>
                <w:rFonts w:asciiTheme="minorHAnsi" w:hAnsiTheme="minorHAnsi" w:cstheme="minorHAnsi"/>
                <w:b/>
                <w:bCs/>
                <w:lang w:val="sr-Cyrl-RS"/>
              </w:rPr>
              <w:t xml:space="preserve"> 1.2. </w:t>
            </w:r>
          </w:p>
        </w:tc>
        <w:tc>
          <w:tcPr>
            <w:tcW w:w="1620" w:type="dxa"/>
            <w:shd w:val="clear" w:color="auto" w:fill="FBE4D5" w:themeFill="accent2" w:themeFillTint="33"/>
          </w:tcPr>
          <w:p w14:paraId="69D584CB" w14:textId="77777777" w:rsidR="004A7896" w:rsidRPr="002651F4" w:rsidRDefault="004A7896" w:rsidP="004078CA">
            <w:pPr>
              <w:spacing w:after="0"/>
              <w:rPr>
                <w:rFonts w:asciiTheme="minorHAnsi" w:hAnsiTheme="minorHAnsi" w:cstheme="minorHAnsi"/>
                <w:lang w:val="sr-Cyrl-RS"/>
              </w:rPr>
            </w:pPr>
          </w:p>
        </w:tc>
        <w:tc>
          <w:tcPr>
            <w:tcW w:w="1260" w:type="dxa"/>
            <w:shd w:val="clear" w:color="auto" w:fill="FBE4D5" w:themeFill="accent2" w:themeFillTint="33"/>
          </w:tcPr>
          <w:p w14:paraId="3F54407B" w14:textId="77777777" w:rsidR="004A7896" w:rsidRPr="002651F4" w:rsidRDefault="002651F4" w:rsidP="00452CC2">
            <w:pPr>
              <w:spacing w:after="0"/>
              <w:jc w:val="right"/>
              <w:rPr>
                <w:rFonts w:asciiTheme="minorHAnsi" w:hAnsiTheme="minorHAnsi" w:cstheme="minorHAnsi"/>
                <w:b/>
                <w:lang w:val="sr-Cyrl-RS"/>
              </w:rPr>
            </w:pPr>
            <w:r w:rsidRPr="002651F4">
              <w:rPr>
                <w:rFonts w:asciiTheme="minorHAnsi" w:hAnsiTheme="minorHAnsi" w:cstheme="minorHAnsi"/>
                <w:b/>
                <w:lang w:val="sr-Cyrl-RS"/>
              </w:rPr>
              <w:t>460.000</w:t>
            </w:r>
          </w:p>
        </w:tc>
        <w:tc>
          <w:tcPr>
            <w:tcW w:w="1440" w:type="dxa"/>
            <w:shd w:val="clear" w:color="auto" w:fill="FBE4D5" w:themeFill="accent2" w:themeFillTint="33"/>
          </w:tcPr>
          <w:p w14:paraId="1E3A7545" w14:textId="77777777" w:rsidR="004A7896" w:rsidRPr="002651F4" w:rsidRDefault="002651F4" w:rsidP="002651F4">
            <w:pPr>
              <w:spacing w:after="0"/>
              <w:jc w:val="right"/>
              <w:rPr>
                <w:rFonts w:asciiTheme="minorHAnsi" w:hAnsiTheme="minorHAnsi" w:cstheme="minorHAnsi"/>
                <w:b/>
                <w:lang w:val="sr-Cyrl-RS"/>
              </w:rPr>
            </w:pPr>
            <w:r w:rsidRPr="002651F4">
              <w:rPr>
                <w:rFonts w:asciiTheme="minorHAnsi" w:hAnsiTheme="minorHAnsi" w:cstheme="minorHAnsi"/>
                <w:b/>
                <w:lang w:val="sr-Cyrl-RS"/>
              </w:rPr>
              <w:t>30.000</w:t>
            </w:r>
          </w:p>
        </w:tc>
        <w:tc>
          <w:tcPr>
            <w:tcW w:w="1440" w:type="dxa"/>
            <w:shd w:val="clear" w:color="auto" w:fill="FBE4D5" w:themeFill="accent2" w:themeFillTint="33"/>
          </w:tcPr>
          <w:p w14:paraId="43B18F97" w14:textId="77777777" w:rsidR="004A7896" w:rsidRPr="002651F4" w:rsidRDefault="002651F4" w:rsidP="002651F4">
            <w:pPr>
              <w:spacing w:after="0"/>
              <w:jc w:val="right"/>
              <w:rPr>
                <w:rFonts w:asciiTheme="minorHAnsi" w:hAnsiTheme="minorHAnsi" w:cstheme="minorHAnsi"/>
                <w:b/>
                <w:lang w:val="sr-Cyrl-RS"/>
              </w:rPr>
            </w:pPr>
            <w:r w:rsidRPr="002651F4">
              <w:rPr>
                <w:rFonts w:asciiTheme="minorHAnsi" w:hAnsiTheme="minorHAnsi" w:cstheme="minorHAnsi"/>
                <w:b/>
                <w:lang w:val="sr-Cyrl-RS"/>
              </w:rPr>
              <w:t>430.000</w:t>
            </w:r>
          </w:p>
        </w:tc>
        <w:tc>
          <w:tcPr>
            <w:tcW w:w="2430" w:type="dxa"/>
            <w:shd w:val="clear" w:color="auto" w:fill="FBE4D5" w:themeFill="accent2" w:themeFillTint="33"/>
          </w:tcPr>
          <w:p w14:paraId="0DDE5E30" w14:textId="77777777" w:rsidR="004A7896" w:rsidRPr="002651F4" w:rsidRDefault="004A7896" w:rsidP="004078CA">
            <w:pPr>
              <w:spacing w:after="0"/>
              <w:rPr>
                <w:rFonts w:asciiTheme="minorHAnsi" w:hAnsiTheme="minorHAnsi" w:cstheme="minorHAnsi"/>
                <w:lang w:val="sr-Cyrl-RS"/>
              </w:rPr>
            </w:pPr>
          </w:p>
        </w:tc>
      </w:tr>
      <w:tr w:rsidR="00452CC2" w:rsidRPr="009B1C79" w14:paraId="51402138" w14:textId="77777777" w:rsidTr="00427FAF">
        <w:tc>
          <w:tcPr>
            <w:tcW w:w="2070" w:type="dxa"/>
          </w:tcPr>
          <w:p w14:paraId="17537844" w14:textId="77777777" w:rsidR="004A7896" w:rsidRPr="002651F4" w:rsidRDefault="004A7896" w:rsidP="004078CA">
            <w:pPr>
              <w:spacing w:after="0" w:line="240" w:lineRule="auto"/>
              <w:rPr>
                <w:rFonts w:asciiTheme="minorHAnsi" w:hAnsiTheme="minorHAnsi" w:cstheme="minorHAnsi"/>
                <w:bCs/>
                <w:lang w:val="sr-Cyrl-RS"/>
              </w:rPr>
            </w:pPr>
            <w:r w:rsidRPr="002651F4">
              <w:rPr>
                <w:rFonts w:asciiTheme="minorHAnsi" w:hAnsiTheme="minorHAnsi" w:cstheme="minorHAnsi"/>
                <w:bCs/>
                <w:lang w:val="sr-Cyrl-RS"/>
              </w:rPr>
              <w:t>М</w:t>
            </w:r>
            <w:r w:rsidR="004078CA" w:rsidRPr="002651F4">
              <w:rPr>
                <w:rFonts w:asciiTheme="minorHAnsi" w:hAnsiTheme="minorHAnsi" w:cstheme="minorHAnsi"/>
                <w:bCs/>
                <w:lang w:val="sr-Cyrl-RS"/>
              </w:rPr>
              <w:t xml:space="preserve">јера </w:t>
            </w:r>
            <w:r w:rsidRPr="002651F4">
              <w:rPr>
                <w:rFonts w:asciiTheme="minorHAnsi" w:hAnsiTheme="minorHAnsi" w:cstheme="minorHAnsi"/>
                <w:bCs/>
                <w:lang w:val="sr-Cyrl-RS"/>
              </w:rPr>
              <w:t xml:space="preserve"> 1.2.1. </w:t>
            </w:r>
          </w:p>
        </w:tc>
        <w:tc>
          <w:tcPr>
            <w:tcW w:w="1620" w:type="dxa"/>
          </w:tcPr>
          <w:p w14:paraId="7839961A" w14:textId="77777777" w:rsidR="004A7896" w:rsidRPr="002651F4" w:rsidRDefault="004A7896" w:rsidP="004078CA">
            <w:pPr>
              <w:spacing w:after="0" w:line="240" w:lineRule="auto"/>
              <w:rPr>
                <w:rFonts w:asciiTheme="minorHAnsi" w:hAnsiTheme="minorHAnsi" w:cstheme="minorHAnsi"/>
                <w:b/>
                <w:bCs/>
                <w:lang w:val="sr-Cyrl-RS"/>
              </w:rPr>
            </w:pPr>
          </w:p>
        </w:tc>
        <w:tc>
          <w:tcPr>
            <w:tcW w:w="1260" w:type="dxa"/>
          </w:tcPr>
          <w:p w14:paraId="544055A3" w14:textId="77777777" w:rsidR="004A7896" w:rsidRPr="002651F4" w:rsidRDefault="0063319E" w:rsidP="00452CC2">
            <w:pPr>
              <w:spacing w:after="0" w:line="240" w:lineRule="auto"/>
              <w:jc w:val="right"/>
              <w:rPr>
                <w:rFonts w:asciiTheme="minorHAnsi" w:hAnsiTheme="minorHAnsi" w:cstheme="minorHAnsi"/>
                <w:bCs/>
                <w:lang w:val="sr-Cyrl-RS"/>
              </w:rPr>
            </w:pPr>
            <w:r w:rsidRPr="002651F4">
              <w:rPr>
                <w:rFonts w:asciiTheme="minorHAnsi" w:hAnsiTheme="minorHAnsi" w:cstheme="minorHAnsi"/>
                <w:bCs/>
                <w:lang w:val="sr-Cyrl-RS"/>
              </w:rPr>
              <w:t>150.000</w:t>
            </w:r>
          </w:p>
        </w:tc>
        <w:tc>
          <w:tcPr>
            <w:tcW w:w="1440" w:type="dxa"/>
          </w:tcPr>
          <w:p w14:paraId="43222129" w14:textId="77777777" w:rsidR="004A7896" w:rsidRPr="002651F4" w:rsidRDefault="002651F4" w:rsidP="002651F4">
            <w:pPr>
              <w:spacing w:after="0" w:line="240" w:lineRule="auto"/>
              <w:jc w:val="right"/>
              <w:rPr>
                <w:rFonts w:asciiTheme="minorHAnsi" w:hAnsiTheme="minorHAnsi" w:cstheme="minorHAnsi"/>
                <w:bCs/>
                <w:lang w:val="sr-Cyrl-RS"/>
              </w:rPr>
            </w:pPr>
            <w:r w:rsidRPr="002651F4">
              <w:rPr>
                <w:rFonts w:asciiTheme="minorHAnsi" w:hAnsiTheme="minorHAnsi" w:cstheme="minorHAnsi"/>
                <w:bCs/>
                <w:lang w:val="sr-Cyrl-RS"/>
              </w:rPr>
              <w:t>30.000</w:t>
            </w:r>
          </w:p>
        </w:tc>
        <w:tc>
          <w:tcPr>
            <w:tcW w:w="1440" w:type="dxa"/>
          </w:tcPr>
          <w:p w14:paraId="0F5EFEA9" w14:textId="77777777" w:rsidR="004A7896" w:rsidRPr="002651F4" w:rsidRDefault="002651F4" w:rsidP="002651F4">
            <w:pPr>
              <w:spacing w:after="0" w:line="240" w:lineRule="auto"/>
              <w:jc w:val="right"/>
              <w:rPr>
                <w:rFonts w:asciiTheme="minorHAnsi" w:hAnsiTheme="minorHAnsi" w:cstheme="minorHAnsi"/>
                <w:bCs/>
                <w:lang w:val="sr-Cyrl-RS"/>
              </w:rPr>
            </w:pPr>
            <w:r w:rsidRPr="002651F4">
              <w:rPr>
                <w:rFonts w:asciiTheme="minorHAnsi" w:hAnsiTheme="minorHAnsi" w:cstheme="minorHAnsi"/>
                <w:bCs/>
                <w:lang w:val="sr-Cyrl-RS"/>
              </w:rPr>
              <w:t>120.000</w:t>
            </w:r>
          </w:p>
        </w:tc>
        <w:tc>
          <w:tcPr>
            <w:tcW w:w="2430" w:type="dxa"/>
          </w:tcPr>
          <w:p w14:paraId="4A5C47ED" w14:textId="77777777" w:rsidR="004A7896" w:rsidRPr="002651F4" w:rsidRDefault="002651F4" w:rsidP="002651F4">
            <w:pPr>
              <w:spacing w:after="0" w:line="240" w:lineRule="auto"/>
              <w:jc w:val="center"/>
              <w:rPr>
                <w:rFonts w:asciiTheme="minorHAnsi" w:hAnsiTheme="minorHAnsi" w:cstheme="minorHAnsi"/>
                <w:bCs/>
                <w:lang w:val="sr-Cyrl-RS"/>
              </w:rPr>
            </w:pPr>
            <w:r w:rsidRPr="002651F4">
              <w:rPr>
                <w:rFonts w:asciiTheme="minorHAnsi" w:hAnsiTheme="minorHAnsi" w:cstheme="minorHAnsi"/>
                <w:bCs/>
                <w:lang w:val="sr-Cyrl-RS"/>
              </w:rPr>
              <w:t>ЈЛС, ПКРС, РАРС, ЗПК РС, донатори</w:t>
            </w:r>
          </w:p>
        </w:tc>
      </w:tr>
      <w:tr w:rsidR="00452CC2" w:rsidRPr="009B1C79" w14:paraId="05870605" w14:textId="77777777" w:rsidTr="00427FAF">
        <w:tc>
          <w:tcPr>
            <w:tcW w:w="2070" w:type="dxa"/>
          </w:tcPr>
          <w:p w14:paraId="24473E2F" w14:textId="77777777" w:rsidR="002651F4" w:rsidRPr="002651F4" w:rsidRDefault="002651F4" w:rsidP="002651F4">
            <w:pPr>
              <w:spacing w:after="0" w:line="240" w:lineRule="auto"/>
              <w:rPr>
                <w:rFonts w:asciiTheme="minorHAnsi" w:hAnsiTheme="minorHAnsi" w:cstheme="minorHAnsi"/>
                <w:bCs/>
                <w:lang w:val="sr-Cyrl-RS"/>
              </w:rPr>
            </w:pPr>
            <w:r w:rsidRPr="002651F4">
              <w:rPr>
                <w:rFonts w:asciiTheme="minorHAnsi" w:hAnsiTheme="minorHAnsi" w:cstheme="minorHAnsi"/>
                <w:bCs/>
                <w:lang w:val="sr-Cyrl-RS"/>
              </w:rPr>
              <w:t xml:space="preserve">Мјера 1.2.2. </w:t>
            </w:r>
          </w:p>
        </w:tc>
        <w:tc>
          <w:tcPr>
            <w:tcW w:w="1620" w:type="dxa"/>
          </w:tcPr>
          <w:p w14:paraId="5C294692" w14:textId="77777777" w:rsidR="002651F4" w:rsidRPr="002651F4" w:rsidRDefault="002651F4" w:rsidP="002651F4">
            <w:pPr>
              <w:spacing w:after="0" w:line="240" w:lineRule="auto"/>
              <w:rPr>
                <w:rFonts w:asciiTheme="minorHAnsi" w:hAnsiTheme="minorHAnsi" w:cstheme="minorHAnsi"/>
                <w:b/>
                <w:bCs/>
                <w:lang w:val="sr-Cyrl-RS"/>
              </w:rPr>
            </w:pPr>
          </w:p>
        </w:tc>
        <w:tc>
          <w:tcPr>
            <w:tcW w:w="1260" w:type="dxa"/>
          </w:tcPr>
          <w:p w14:paraId="36854367" w14:textId="77777777" w:rsidR="002651F4" w:rsidRPr="002651F4" w:rsidRDefault="002651F4" w:rsidP="002651F4">
            <w:pPr>
              <w:spacing w:after="0" w:line="240" w:lineRule="auto"/>
              <w:jc w:val="right"/>
              <w:rPr>
                <w:rFonts w:asciiTheme="minorHAnsi" w:hAnsiTheme="minorHAnsi" w:cstheme="minorHAnsi"/>
                <w:bCs/>
                <w:lang w:val="sr-Cyrl-RS"/>
              </w:rPr>
            </w:pPr>
            <w:r w:rsidRPr="002651F4">
              <w:rPr>
                <w:rFonts w:asciiTheme="minorHAnsi" w:hAnsiTheme="minorHAnsi" w:cstheme="minorHAnsi"/>
                <w:bCs/>
                <w:lang w:val="sr-Cyrl-RS"/>
              </w:rPr>
              <w:t>10.000</w:t>
            </w:r>
          </w:p>
        </w:tc>
        <w:tc>
          <w:tcPr>
            <w:tcW w:w="1440" w:type="dxa"/>
            <w:vMerge w:val="restart"/>
          </w:tcPr>
          <w:p w14:paraId="3177A3A1" w14:textId="77777777" w:rsidR="002651F4" w:rsidRPr="002651F4" w:rsidRDefault="002651F4" w:rsidP="002651F4">
            <w:pPr>
              <w:spacing w:after="0" w:line="240" w:lineRule="auto"/>
              <w:jc w:val="center"/>
              <w:rPr>
                <w:rFonts w:asciiTheme="minorHAnsi" w:hAnsiTheme="minorHAnsi" w:cstheme="minorHAnsi"/>
                <w:bCs/>
                <w:lang w:val="sr-Cyrl-RS"/>
              </w:rPr>
            </w:pPr>
            <w:r w:rsidRPr="002651F4">
              <w:rPr>
                <w:rFonts w:asciiTheme="minorHAnsi" w:hAnsiTheme="minorHAnsi" w:cstheme="minorHAnsi"/>
                <w:bCs/>
                <w:lang w:val="sr-Cyrl-RS"/>
              </w:rPr>
              <w:t>Редовна средства</w:t>
            </w:r>
          </w:p>
        </w:tc>
        <w:tc>
          <w:tcPr>
            <w:tcW w:w="1440" w:type="dxa"/>
          </w:tcPr>
          <w:p w14:paraId="55CD2FD4" w14:textId="77777777" w:rsidR="002651F4" w:rsidRPr="002651F4" w:rsidRDefault="002651F4" w:rsidP="002651F4">
            <w:pPr>
              <w:spacing w:after="0" w:line="240" w:lineRule="auto"/>
              <w:jc w:val="right"/>
              <w:rPr>
                <w:rFonts w:asciiTheme="minorHAnsi" w:hAnsiTheme="minorHAnsi" w:cstheme="minorHAnsi"/>
                <w:bCs/>
                <w:lang w:val="sr-Cyrl-RS"/>
              </w:rPr>
            </w:pPr>
            <w:r w:rsidRPr="002651F4">
              <w:rPr>
                <w:rFonts w:asciiTheme="minorHAnsi" w:hAnsiTheme="minorHAnsi" w:cstheme="minorHAnsi"/>
                <w:bCs/>
                <w:lang w:val="sr-Cyrl-RS"/>
              </w:rPr>
              <w:t>10.000</w:t>
            </w:r>
          </w:p>
        </w:tc>
        <w:tc>
          <w:tcPr>
            <w:tcW w:w="2430" w:type="dxa"/>
          </w:tcPr>
          <w:p w14:paraId="3BB0B7C6" w14:textId="77777777" w:rsidR="002651F4" w:rsidRPr="002651F4" w:rsidRDefault="002651F4" w:rsidP="002651F4">
            <w:pPr>
              <w:spacing w:after="0" w:line="240" w:lineRule="auto"/>
              <w:jc w:val="center"/>
              <w:rPr>
                <w:rFonts w:asciiTheme="minorHAnsi" w:hAnsiTheme="minorHAnsi" w:cstheme="minorHAnsi"/>
                <w:b/>
                <w:bCs/>
                <w:lang w:val="sr-Cyrl-RS"/>
              </w:rPr>
            </w:pPr>
            <w:r w:rsidRPr="002651F4">
              <w:rPr>
                <w:rFonts w:asciiTheme="minorHAnsi" w:hAnsiTheme="minorHAnsi" w:cstheme="minorHAnsi"/>
                <w:bCs/>
                <w:lang w:val="sr-Cyrl-RS"/>
              </w:rPr>
              <w:t>ЈЛС, ПКРС, РАРС, ЗПК РС, донатори</w:t>
            </w:r>
          </w:p>
        </w:tc>
      </w:tr>
      <w:tr w:rsidR="00452CC2" w:rsidRPr="009B1C79" w14:paraId="73A1F1A9" w14:textId="77777777" w:rsidTr="00427FAF">
        <w:tc>
          <w:tcPr>
            <w:tcW w:w="2070" w:type="dxa"/>
          </w:tcPr>
          <w:p w14:paraId="27FE8E30" w14:textId="77777777" w:rsidR="002651F4" w:rsidRPr="002651F4" w:rsidRDefault="002651F4" w:rsidP="002651F4">
            <w:pPr>
              <w:spacing w:after="0" w:line="240" w:lineRule="auto"/>
              <w:rPr>
                <w:rFonts w:asciiTheme="minorHAnsi" w:hAnsiTheme="minorHAnsi" w:cstheme="minorHAnsi"/>
                <w:bCs/>
                <w:lang w:val="sr-Cyrl-RS"/>
              </w:rPr>
            </w:pPr>
            <w:r w:rsidRPr="002651F4">
              <w:rPr>
                <w:rFonts w:asciiTheme="minorHAnsi" w:hAnsiTheme="minorHAnsi" w:cstheme="minorHAnsi"/>
                <w:bCs/>
                <w:lang w:val="sr-Cyrl-RS"/>
              </w:rPr>
              <w:t>Мјера 1.2.3.</w:t>
            </w:r>
          </w:p>
        </w:tc>
        <w:tc>
          <w:tcPr>
            <w:tcW w:w="1620" w:type="dxa"/>
          </w:tcPr>
          <w:p w14:paraId="6BA18CE5" w14:textId="77777777" w:rsidR="002651F4" w:rsidRPr="002651F4" w:rsidRDefault="002651F4" w:rsidP="002651F4">
            <w:pPr>
              <w:spacing w:after="0" w:line="240" w:lineRule="auto"/>
              <w:rPr>
                <w:rFonts w:asciiTheme="minorHAnsi" w:hAnsiTheme="minorHAnsi" w:cstheme="minorHAnsi"/>
                <w:b/>
                <w:bCs/>
                <w:lang w:val="sr-Cyrl-RS"/>
              </w:rPr>
            </w:pPr>
          </w:p>
        </w:tc>
        <w:tc>
          <w:tcPr>
            <w:tcW w:w="1260" w:type="dxa"/>
          </w:tcPr>
          <w:p w14:paraId="2FA715A5" w14:textId="77777777" w:rsidR="002651F4" w:rsidRPr="002651F4" w:rsidRDefault="002651F4" w:rsidP="002651F4">
            <w:pPr>
              <w:spacing w:after="0" w:line="240" w:lineRule="auto"/>
              <w:jc w:val="right"/>
              <w:rPr>
                <w:rFonts w:asciiTheme="minorHAnsi" w:hAnsiTheme="minorHAnsi" w:cstheme="minorHAnsi"/>
                <w:bCs/>
                <w:lang w:val="sr-Cyrl-RS"/>
              </w:rPr>
            </w:pPr>
            <w:r w:rsidRPr="002651F4">
              <w:rPr>
                <w:rFonts w:asciiTheme="minorHAnsi" w:hAnsiTheme="minorHAnsi" w:cstheme="minorHAnsi"/>
                <w:bCs/>
                <w:lang w:val="sr-Cyrl-RS"/>
              </w:rPr>
              <w:t>300.000</w:t>
            </w:r>
          </w:p>
        </w:tc>
        <w:tc>
          <w:tcPr>
            <w:tcW w:w="1440" w:type="dxa"/>
            <w:vMerge/>
          </w:tcPr>
          <w:p w14:paraId="37F61683" w14:textId="77777777" w:rsidR="002651F4" w:rsidRPr="002651F4" w:rsidRDefault="002651F4" w:rsidP="002651F4">
            <w:pPr>
              <w:spacing w:after="0" w:line="240" w:lineRule="auto"/>
              <w:rPr>
                <w:rFonts w:asciiTheme="minorHAnsi" w:hAnsiTheme="minorHAnsi" w:cstheme="minorHAnsi"/>
                <w:b/>
                <w:bCs/>
                <w:lang w:val="sr-Cyrl-RS"/>
              </w:rPr>
            </w:pPr>
          </w:p>
        </w:tc>
        <w:tc>
          <w:tcPr>
            <w:tcW w:w="1440" w:type="dxa"/>
          </w:tcPr>
          <w:p w14:paraId="76CA6293" w14:textId="77777777" w:rsidR="002651F4" w:rsidRPr="002651F4" w:rsidRDefault="002651F4" w:rsidP="002651F4">
            <w:pPr>
              <w:spacing w:after="0" w:line="240" w:lineRule="auto"/>
              <w:jc w:val="right"/>
              <w:rPr>
                <w:rFonts w:asciiTheme="minorHAnsi" w:hAnsiTheme="minorHAnsi" w:cstheme="minorHAnsi"/>
                <w:bCs/>
                <w:lang w:val="sr-Cyrl-RS"/>
              </w:rPr>
            </w:pPr>
            <w:r w:rsidRPr="002651F4">
              <w:rPr>
                <w:rFonts w:asciiTheme="minorHAnsi" w:hAnsiTheme="minorHAnsi" w:cstheme="minorHAnsi"/>
                <w:bCs/>
                <w:lang w:val="sr-Cyrl-RS"/>
              </w:rPr>
              <w:t>300.000</w:t>
            </w:r>
          </w:p>
        </w:tc>
        <w:tc>
          <w:tcPr>
            <w:tcW w:w="2430" w:type="dxa"/>
          </w:tcPr>
          <w:p w14:paraId="4D348A14" w14:textId="77777777" w:rsidR="002651F4" w:rsidRPr="002651F4" w:rsidRDefault="002651F4" w:rsidP="002651F4">
            <w:pPr>
              <w:spacing w:after="0" w:line="240" w:lineRule="auto"/>
              <w:jc w:val="center"/>
              <w:rPr>
                <w:rFonts w:asciiTheme="minorHAnsi" w:hAnsiTheme="minorHAnsi" w:cstheme="minorHAnsi"/>
                <w:b/>
                <w:bCs/>
                <w:lang w:val="sr-Cyrl-RS"/>
              </w:rPr>
            </w:pPr>
            <w:r w:rsidRPr="002651F4">
              <w:rPr>
                <w:rFonts w:asciiTheme="minorHAnsi" w:hAnsiTheme="minorHAnsi" w:cstheme="minorHAnsi"/>
                <w:bCs/>
                <w:lang w:val="sr-Cyrl-RS"/>
              </w:rPr>
              <w:t>ЈЛС, ПКРС, РАРС, ЗПК РС, донатори</w:t>
            </w:r>
          </w:p>
        </w:tc>
      </w:tr>
      <w:tr w:rsidR="00452CC2" w:rsidRPr="00452CC2" w14:paraId="417FFF4F" w14:textId="77777777" w:rsidTr="00427FAF">
        <w:tc>
          <w:tcPr>
            <w:tcW w:w="2070" w:type="dxa"/>
            <w:shd w:val="clear" w:color="auto" w:fill="F4B083" w:themeFill="accent2" w:themeFillTint="99"/>
          </w:tcPr>
          <w:p w14:paraId="26C0DCC7" w14:textId="77777777" w:rsidR="002651F4" w:rsidRPr="00452CC2" w:rsidRDefault="002651F4" w:rsidP="002651F4">
            <w:pPr>
              <w:spacing w:after="0" w:line="240" w:lineRule="auto"/>
              <w:rPr>
                <w:rFonts w:asciiTheme="minorHAnsi" w:hAnsiTheme="minorHAnsi" w:cstheme="minorHAnsi"/>
                <w:b/>
                <w:bCs/>
                <w:lang w:val="sr-Cyrl-RS"/>
              </w:rPr>
            </w:pPr>
            <w:r w:rsidRPr="00452CC2">
              <w:rPr>
                <w:rFonts w:asciiTheme="minorHAnsi" w:hAnsiTheme="minorHAnsi" w:cstheme="minorHAnsi"/>
                <w:b/>
                <w:bCs/>
                <w:lang w:val="sr-Cyrl-RS"/>
              </w:rPr>
              <w:t xml:space="preserve">СТРАТЕШКИ ЦИЉ 2 </w:t>
            </w:r>
          </w:p>
        </w:tc>
        <w:tc>
          <w:tcPr>
            <w:tcW w:w="1620" w:type="dxa"/>
            <w:shd w:val="clear" w:color="auto" w:fill="F4B083" w:themeFill="accent2" w:themeFillTint="99"/>
          </w:tcPr>
          <w:p w14:paraId="4FE285D9" w14:textId="77777777" w:rsidR="002651F4" w:rsidRPr="00452CC2" w:rsidRDefault="00083D70" w:rsidP="00083D70">
            <w:pPr>
              <w:jc w:val="center"/>
              <w:rPr>
                <w:rFonts w:asciiTheme="minorHAnsi" w:hAnsiTheme="minorHAnsi" w:cstheme="minorHAnsi"/>
                <w:b/>
                <w:lang w:val="sr-Cyrl-RS"/>
              </w:rPr>
            </w:pPr>
            <w:r>
              <w:rPr>
                <w:rFonts w:asciiTheme="minorHAnsi" w:hAnsiTheme="minorHAnsi" w:cstheme="minorHAnsi"/>
                <w:b/>
                <w:lang w:val="sr-Cyrl-RS"/>
              </w:rPr>
              <w:t>4,20%</w:t>
            </w:r>
          </w:p>
        </w:tc>
        <w:tc>
          <w:tcPr>
            <w:tcW w:w="1260" w:type="dxa"/>
            <w:shd w:val="clear" w:color="auto" w:fill="F4B083" w:themeFill="accent2" w:themeFillTint="99"/>
          </w:tcPr>
          <w:p w14:paraId="4035C194" w14:textId="77777777" w:rsidR="002651F4" w:rsidRPr="00452CC2" w:rsidRDefault="00452CC2" w:rsidP="00452CC2">
            <w:pPr>
              <w:jc w:val="right"/>
              <w:rPr>
                <w:rFonts w:asciiTheme="minorHAnsi" w:hAnsiTheme="minorHAnsi" w:cstheme="minorHAnsi"/>
                <w:b/>
                <w:lang w:val="sr-Cyrl-RS"/>
              </w:rPr>
            </w:pPr>
            <w:r w:rsidRPr="00452CC2">
              <w:rPr>
                <w:rFonts w:asciiTheme="minorHAnsi" w:hAnsiTheme="minorHAnsi" w:cstheme="minorHAnsi"/>
                <w:b/>
                <w:lang w:val="sr-Cyrl-RS"/>
              </w:rPr>
              <w:t>810.000</w:t>
            </w:r>
          </w:p>
        </w:tc>
        <w:tc>
          <w:tcPr>
            <w:tcW w:w="1440" w:type="dxa"/>
            <w:shd w:val="clear" w:color="auto" w:fill="F4B083" w:themeFill="accent2" w:themeFillTint="99"/>
          </w:tcPr>
          <w:p w14:paraId="69502C3F" w14:textId="77777777" w:rsidR="002651F4" w:rsidRPr="00452CC2" w:rsidRDefault="00452CC2" w:rsidP="00452CC2">
            <w:pPr>
              <w:jc w:val="right"/>
              <w:rPr>
                <w:rFonts w:asciiTheme="minorHAnsi" w:hAnsiTheme="minorHAnsi" w:cstheme="minorHAnsi"/>
                <w:b/>
                <w:lang w:val="sr-Cyrl-RS"/>
              </w:rPr>
            </w:pPr>
            <w:r w:rsidRPr="00452CC2">
              <w:rPr>
                <w:rFonts w:asciiTheme="minorHAnsi" w:hAnsiTheme="minorHAnsi" w:cstheme="minorHAnsi"/>
                <w:b/>
                <w:lang w:val="sr-Cyrl-RS"/>
              </w:rPr>
              <w:t>100.000</w:t>
            </w:r>
          </w:p>
        </w:tc>
        <w:tc>
          <w:tcPr>
            <w:tcW w:w="1440" w:type="dxa"/>
            <w:shd w:val="clear" w:color="auto" w:fill="F4B083" w:themeFill="accent2" w:themeFillTint="99"/>
          </w:tcPr>
          <w:p w14:paraId="43BE52CA" w14:textId="77777777" w:rsidR="002651F4" w:rsidRPr="00452CC2" w:rsidRDefault="00452CC2" w:rsidP="00452CC2">
            <w:pPr>
              <w:jc w:val="right"/>
              <w:rPr>
                <w:rFonts w:asciiTheme="minorHAnsi" w:hAnsiTheme="minorHAnsi" w:cstheme="minorHAnsi"/>
                <w:b/>
                <w:lang w:val="sr-Cyrl-RS"/>
              </w:rPr>
            </w:pPr>
            <w:r w:rsidRPr="00452CC2">
              <w:rPr>
                <w:rFonts w:asciiTheme="minorHAnsi" w:hAnsiTheme="minorHAnsi" w:cstheme="minorHAnsi"/>
                <w:b/>
                <w:lang w:val="sr-Cyrl-RS"/>
              </w:rPr>
              <w:t>710.000</w:t>
            </w:r>
          </w:p>
        </w:tc>
        <w:tc>
          <w:tcPr>
            <w:tcW w:w="2430" w:type="dxa"/>
            <w:shd w:val="clear" w:color="auto" w:fill="F4B083" w:themeFill="accent2" w:themeFillTint="99"/>
          </w:tcPr>
          <w:p w14:paraId="777AEA6B" w14:textId="77777777" w:rsidR="002651F4" w:rsidRPr="00452CC2" w:rsidRDefault="002651F4" w:rsidP="002651F4">
            <w:pPr>
              <w:rPr>
                <w:rFonts w:asciiTheme="minorHAnsi" w:hAnsiTheme="minorHAnsi" w:cstheme="minorHAnsi"/>
                <w:b/>
                <w:lang w:val="sr-Cyrl-RS"/>
              </w:rPr>
            </w:pPr>
          </w:p>
        </w:tc>
      </w:tr>
      <w:tr w:rsidR="006C0D21" w:rsidRPr="002651F4" w14:paraId="425ADEA5" w14:textId="77777777" w:rsidTr="00427FAF">
        <w:tc>
          <w:tcPr>
            <w:tcW w:w="2070" w:type="dxa"/>
            <w:shd w:val="clear" w:color="auto" w:fill="FBE4D5" w:themeFill="accent2" w:themeFillTint="33"/>
          </w:tcPr>
          <w:p w14:paraId="66725E07" w14:textId="77777777" w:rsidR="006C0D21" w:rsidRPr="002651F4" w:rsidRDefault="006C0D21" w:rsidP="006C0D21">
            <w:pPr>
              <w:spacing w:after="0" w:line="240" w:lineRule="auto"/>
              <w:rPr>
                <w:rFonts w:asciiTheme="minorHAnsi" w:hAnsiTheme="minorHAnsi" w:cstheme="minorHAnsi"/>
                <w:b/>
                <w:bCs/>
                <w:lang w:val="sr-Cyrl-RS"/>
              </w:rPr>
            </w:pPr>
            <w:r w:rsidRPr="002651F4">
              <w:rPr>
                <w:rFonts w:asciiTheme="minorHAnsi" w:hAnsiTheme="minorHAnsi" w:cstheme="minorHAnsi"/>
                <w:b/>
                <w:bCs/>
                <w:lang w:val="sr-Cyrl-RS"/>
              </w:rPr>
              <w:t xml:space="preserve">Приоритет 2.1. </w:t>
            </w:r>
          </w:p>
        </w:tc>
        <w:tc>
          <w:tcPr>
            <w:tcW w:w="1620" w:type="dxa"/>
            <w:shd w:val="clear" w:color="auto" w:fill="FBE4D5" w:themeFill="accent2" w:themeFillTint="33"/>
          </w:tcPr>
          <w:p w14:paraId="4C8E14B3" w14:textId="77777777" w:rsidR="006C0D21" w:rsidRPr="002651F4" w:rsidRDefault="006C0D21" w:rsidP="006C0D21">
            <w:pPr>
              <w:spacing w:after="0" w:line="240" w:lineRule="auto"/>
              <w:rPr>
                <w:rFonts w:asciiTheme="minorHAnsi" w:hAnsiTheme="minorHAnsi" w:cstheme="minorHAnsi"/>
                <w:b/>
                <w:bCs/>
                <w:lang w:val="sr-Cyrl-RS"/>
              </w:rPr>
            </w:pPr>
          </w:p>
        </w:tc>
        <w:tc>
          <w:tcPr>
            <w:tcW w:w="1260" w:type="dxa"/>
            <w:shd w:val="clear" w:color="auto" w:fill="FBE4D5" w:themeFill="accent2" w:themeFillTint="33"/>
          </w:tcPr>
          <w:p w14:paraId="01BCEEEC" w14:textId="77777777" w:rsidR="006C0D21" w:rsidRPr="00452CC2" w:rsidRDefault="006C0D21" w:rsidP="006C0D21">
            <w:pPr>
              <w:spacing w:after="0" w:line="240" w:lineRule="auto"/>
              <w:jc w:val="right"/>
              <w:rPr>
                <w:rFonts w:asciiTheme="minorHAnsi" w:hAnsiTheme="minorHAnsi" w:cstheme="minorHAnsi"/>
                <w:b/>
                <w:bCs/>
                <w:sz w:val="20"/>
                <w:szCs w:val="20"/>
                <w:lang w:val="sr-Cyrl-RS"/>
              </w:rPr>
            </w:pPr>
            <w:r w:rsidRPr="00452CC2">
              <w:rPr>
                <w:rFonts w:asciiTheme="minorHAnsi" w:hAnsiTheme="minorHAnsi" w:cstheme="minorHAnsi"/>
                <w:bCs/>
                <w:sz w:val="20"/>
                <w:szCs w:val="20"/>
                <w:lang w:val="sr-Cyrl-RS"/>
              </w:rPr>
              <w:t>Редовна средства институција</w:t>
            </w:r>
          </w:p>
        </w:tc>
        <w:tc>
          <w:tcPr>
            <w:tcW w:w="1440" w:type="dxa"/>
            <w:shd w:val="clear" w:color="auto" w:fill="FBE4D5" w:themeFill="accent2" w:themeFillTint="33"/>
          </w:tcPr>
          <w:p w14:paraId="482689AF" w14:textId="77777777" w:rsidR="006C0D21" w:rsidRPr="002651F4" w:rsidRDefault="006C0D21" w:rsidP="006C0D21">
            <w:pPr>
              <w:spacing w:after="0" w:line="240" w:lineRule="auto"/>
              <w:jc w:val="right"/>
              <w:rPr>
                <w:rFonts w:asciiTheme="minorHAnsi" w:hAnsiTheme="minorHAnsi" w:cstheme="minorHAnsi"/>
                <w:b/>
                <w:bCs/>
                <w:lang w:val="sr-Cyrl-RS"/>
              </w:rPr>
            </w:pPr>
            <w:r>
              <w:rPr>
                <w:rFonts w:asciiTheme="minorHAnsi" w:hAnsiTheme="minorHAnsi" w:cstheme="minorHAnsi"/>
                <w:b/>
                <w:bCs/>
                <w:lang w:val="sr-Cyrl-RS"/>
              </w:rPr>
              <w:t>-</w:t>
            </w:r>
          </w:p>
        </w:tc>
        <w:tc>
          <w:tcPr>
            <w:tcW w:w="1440" w:type="dxa"/>
            <w:shd w:val="clear" w:color="auto" w:fill="FBE4D5" w:themeFill="accent2" w:themeFillTint="33"/>
          </w:tcPr>
          <w:p w14:paraId="097CD007" w14:textId="77777777" w:rsidR="006C0D21" w:rsidRPr="002651F4" w:rsidRDefault="006C0D21" w:rsidP="006C0D21">
            <w:pPr>
              <w:spacing w:after="0" w:line="240" w:lineRule="auto"/>
              <w:jc w:val="right"/>
              <w:rPr>
                <w:rFonts w:asciiTheme="minorHAnsi" w:hAnsiTheme="minorHAnsi" w:cstheme="minorHAnsi"/>
                <w:b/>
                <w:bCs/>
                <w:lang w:val="sr-Cyrl-RS"/>
              </w:rPr>
            </w:pPr>
            <w:r>
              <w:rPr>
                <w:rFonts w:asciiTheme="minorHAnsi" w:hAnsiTheme="minorHAnsi" w:cstheme="minorHAnsi"/>
                <w:b/>
                <w:bCs/>
                <w:lang w:val="sr-Cyrl-RS"/>
              </w:rPr>
              <w:t>-</w:t>
            </w:r>
          </w:p>
        </w:tc>
        <w:tc>
          <w:tcPr>
            <w:tcW w:w="2430" w:type="dxa"/>
            <w:shd w:val="clear" w:color="auto" w:fill="FBE4D5" w:themeFill="accent2" w:themeFillTint="33"/>
          </w:tcPr>
          <w:p w14:paraId="144551AC" w14:textId="77777777" w:rsidR="006C0D21" w:rsidRPr="002651F4" w:rsidRDefault="006C0D21" w:rsidP="006C0D21">
            <w:pPr>
              <w:spacing w:after="0" w:line="240" w:lineRule="auto"/>
              <w:jc w:val="right"/>
              <w:rPr>
                <w:rFonts w:asciiTheme="minorHAnsi" w:hAnsiTheme="minorHAnsi" w:cstheme="minorHAnsi"/>
                <w:b/>
                <w:bCs/>
                <w:lang w:val="sr-Cyrl-RS"/>
              </w:rPr>
            </w:pPr>
            <w:r>
              <w:rPr>
                <w:rFonts w:asciiTheme="minorHAnsi" w:hAnsiTheme="minorHAnsi" w:cstheme="minorHAnsi"/>
                <w:b/>
                <w:bCs/>
                <w:lang w:val="sr-Cyrl-RS"/>
              </w:rPr>
              <w:t>-</w:t>
            </w:r>
          </w:p>
        </w:tc>
      </w:tr>
      <w:tr w:rsidR="006C0D21" w:rsidRPr="002651F4" w14:paraId="6153F193" w14:textId="77777777" w:rsidTr="00427FAF">
        <w:tc>
          <w:tcPr>
            <w:tcW w:w="2070" w:type="dxa"/>
          </w:tcPr>
          <w:p w14:paraId="331C2B65" w14:textId="77777777" w:rsidR="006C0D21" w:rsidRPr="002651F4" w:rsidRDefault="006C0D21" w:rsidP="006C0D21">
            <w:pPr>
              <w:spacing w:after="0" w:line="240" w:lineRule="auto"/>
              <w:rPr>
                <w:rFonts w:asciiTheme="minorHAnsi" w:hAnsiTheme="minorHAnsi" w:cstheme="minorHAnsi"/>
                <w:bCs/>
                <w:lang w:val="sr-Cyrl-RS"/>
              </w:rPr>
            </w:pPr>
            <w:r w:rsidRPr="002651F4">
              <w:rPr>
                <w:rFonts w:asciiTheme="minorHAnsi" w:hAnsiTheme="minorHAnsi" w:cstheme="minorHAnsi"/>
                <w:bCs/>
                <w:lang w:val="sr-Cyrl-RS"/>
              </w:rPr>
              <w:t xml:space="preserve">Мјера 2.1.1. </w:t>
            </w:r>
          </w:p>
        </w:tc>
        <w:tc>
          <w:tcPr>
            <w:tcW w:w="1620" w:type="dxa"/>
          </w:tcPr>
          <w:p w14:paraId="5AB99828" w14:textId="77777777" w:rsidR="006C0D21" w:rsidRPr="002651F4" w:rsidRDefault="006C0D21" w:rsidP="006C0D21">
            <w:pPr>
              <w:spacing w:after="0" w:line="240" w:lineRule="auto"/>
              <w:rPr>
                <w:rFonts w:asciiTheme="minorHAnsi" w:hAnsiTheme="minorHAnsi" w:cstheme="minorHAnsi"/>
                <w:b/>
                <w:bCs/>
                <w:lang w:val="sr-Cyrl-RS"/>
              </w:rPr>
            </w:pPr>
          </w:p>
        </w:tc>
        <w:tc>
          <w:tcPr>
            <w:tcW w:w="1260" w:type="dxa"/>
            <w:vMerge w:val="restart"/>
          </w:tcPr>
          <w:p w14:paraId="1D0F27E6" w14:textId="77777777" w:rsidR="006C0D21" w:rsidRPr="00452CC2" w:rsidRDefault="006C0D21" w:rsidP="006C0D21">
            <w:pPr>
              <w:spacing w:after="0" w:line="240" w:lineRule="auto"/>
              <w:jc w:val="right"/>
              <w:rPr>
                <w:rFonts w:asciiTheme="minorHAnsi" w:hAnsiTheme="minorHAnsi" w:cstheme="minorHAnsi"/>
                <w:bCs/>
                <w:sz w:val="20"/>
                <w:szCs w:val="20"/>
                <w:lang w:val="sr-Cyrl-RS"/>
              </w:rPr>
            </w:pPr>
          </w:p>
          <w:p w14:paraId="697A7593" w14:textId="77777777" w:rsidR="006C0D21" w:rsidRPr="00452CC2" w:rsidRDefault="006C0D21" w:rsidP="006C0D21">
            <w:pPr>
              <w:spacing w:after="0" w:line="240" w:lineRule="auto"/>
              <w:jc w:val="right"/>
              <w:rPr>
                <w:rFonts w:asciiTheme="minorHAnsi" w:hAnsiTheme="minorHAnsi" w:cstheme="minorHAnsi"/>
                <w:bCs/>
                <w:sz w:val="20"/>
                <w:szCs w:val="20"/>
                <w:lang w:val="sr-Cyrl-RS"/>
              </w:rPr>
            </w:pPr>
            <w:r w:rsidRPr="00452CC2">
              <w:rPr>
                <w:rFonts w:asciiTheme="minorHAnsi" w:hAnsiTheme="minorHAnsi" w:cstheme="minorHAnsi"/>
                <w:bCs/>
                <w:sz w:val="20"/>
                <w:szCs w:val="20"/>
                <w:lang w:val="sr-Cyrl-RS"/>
              </w:rPr>
              <w:t>Редовна средства институција</w:t>
            </w:r>
          </w:p>
        </w:tc>
        <w:tc>
          <w:tcPr>
            <w:tcW w:w="1440" w:type="dxa"/>
          </w:tcPr>
          <w:p w14:paraId="19FD6C22" w14:textId="77777777" w:rsidR="006C0D21" w:rsidRPr="002651F4" w:rsidRDefault="006C0D21" w:rsidP="006C0D21">
            <w:pPr>
              <w:spacing w:after="0" w:line="240" w:lineRule="auto"/>
              <w:jc w:val="right"/>
              <w:rPr>
                <w:rFonts w:asciiTheme="minorHAnsi" w:hAnsiTheme="minorHAnsi" w:cstheme="minorHAnsi"/>
                <w:b/>
                <w:bCs/>
                <w:lang w:val="sr-Cyrl-RS"/>
              </w:rPr>
            </w:pPr>
            <w:r>
              <w:rPr>
                <w:rFonts w:asciiTheme="minorHAnsi" w:hAnsiTheme="minorHAnsi" w:cstheme="minorHAnsi"/>
                <w:b/>
                <w:bCs/>
                <w:lang w:val="sr-Cyrl-RS"/>
              </w:rPr>
              <w:t>-</w:t>
            </w:r>
          </w:p>
        </w:tc>
        <w:tc>
          <w:tcPr>
            <w:tcW w:w="1440" w:type="dxa"/>
          </w:tcPr>
          <w:p w14:paraId="2A2A2520" w14:textId="77777777" w:rsidR="006C0D21" w:rsidRPr="002651F4" w:rsidRDefault="006C0D21" w:rsidP="006C0D21">
            <w:pPr>
              <w:spacing w:after="0" w:line="240" w:lineRule="auto"/>
              <w:jc w:val="right"/>
              <w:rPr>
                <w:rFonts w:asciiTheme="minorHAnsi" w:hAnsiTheme="minorHAnsi" w:cstheme="minorHAnsi"/>
                <w:b/>
                <w:bCs/>
                <w:lang w:val="sr-Cyrl-RS"/>
              </w:rPr>
            </w:pPr>
            <w:r>
              <w:rPr>
                <w:rFonts w:asciiTheme="minorHAnsi" w:hAnsiTheme="minorHAnsi" w:cstheme="minorHAnsi"/>
                <w:b/>
                <w:bCs/>
                <w:lang w:val="sr-Cyrl-RS"/>
              </w:rPr>
              <w:t>-</w:t>
            </w:r>
          </w:p>
        </w:tc>
        <w:tc>
          <w:tcPr>
            <w:tcW w:w="2430" w:type="dxa"/>
          </w:tcPr>
          <w:p w14:paraId="2DDF0F1F" w14:textId="77777777" w:rsidR="006C0D21" w:rsidRPr="002651F4" w:rsidRDefault="006C0D21" w:rsidP="006C0D21">
            <w:pPr>
              <w:spacing w:after="0" w:line="240" w:lineRule="auto"/>
              <w:jc w:val="right"/>
              <w:rPr>
                <w:rFonts w:asciiTheme="minorHAnsi" w:hAnsiTheme="minorHAnsi" w:cstheme="minorHAnsi"/>
                <w:b/>
                <w:bCs/>
                <w:lang w:val="sr-Cyrl-RS"/>
              </w:rPr>
            </w:pPr>
            <w:r>
              <w:rPr>
                <w:rFonts w:asciiTheme="minorHAnsi" w:hAnsiTheme="minorHAnsi" w:cstheme="minorHAnsi"/>
                <w:b/>
                <w:bCs/>
                <w:lang w:val="sr-Cyrl-RS"/>
              </w:rPr>
              <w:t>-</w:t>
            </w:r>
          </w:p>
        </w:tc>
      </w:tr>
      <w:tr w:rsidR="006C0D21" w:rsidRPr="002651F4" w14:paraId="50ECB777" w14:textId="77777777" w:rsidTr="00427FAF">
        <w:tc>
          <w:tcPr>
            <w:tcW w:w="2070" w:type="dxa"/>
          </w:tcPr>
          <w:p w14:paraId="6C678205" w14:textId="77777777" w:rsidR="006C0D21" w:rsidRPr="002651F4" w:rsidRDefault="006C0D21" w:rsidP="006C0D21">
            <w:pPr>
              <w:spacing w:after="0" w:line="240" w:lineRule="auto"/>
              <w:rPr>
                <w:rFonts w:asciiTheme="minorHAnsi" w:hAnsiTheme="minorHAnsi" w:cstheme="minorHAnsi"/>
                <w:bCs/>
                <w:lang w:val="sr-Cyrl-RS"/>
              </w:rPr>
            </w:pPr>
            <w:r w:rsidRPr="002651F4">
              <w:rPr>
                <w:rFonts w:asciiTheme="minorHAnsi" w:hAnsiTheme="minorHAnsi" w:cstheme="minorHAnsi"/>
                <w:bCs/>
                <w:lang w:val="sr-Cyrl-RS"/>
              </w:rPr>
              <w:t xml:space="preserve">Мјера 2.1.2. </w:t>
            </w:r>
          </w:p>
        </w:tc>
        <w:tc>
          <w:tcPr>
            <w:tcW w:w="1620" w:type="dxa"/>
          </w:tcPr>
          <w:p w14:paraId="59F3F00D" w14:textId="77777777" w:rsidR="006C0D21" w:rsidRPr="002651F4" w:rsidRDefault="006C0D21" w:rsidP="006C0D21">
            <w:pPr>
              <w:spacing w:after="0" w:line="240" w:lineRule="auto"/>
              <w:rPr>
                <w:rFonts w:asciiTheme="minorHAnsi" w:hAnsiTheme="minorHAnsi" w:cstheme="minorHAnsi"/>
                <w:b/>
                <w:bCs/>
                <w:lang w:val="sr-Cyrl-RS"/>
              </w:rPr>
            </w:pPr>
          </w:p>
        </w:tc>
        <w:tc>
          <w:tcPr>
            <w:tcW w:w="1260" w:type="dxa"/>
            <w:vMerge/>
          </w:tcPr>
          <w:p w14:paraId="7E4D14D6" w14:textId="77777777" w:rsidR="006C0D21" w:rsidRPr="002651F4" w:rsidRDefault="006C0D21" w:rsidP="006C0D21">
            <w:pPr>
              <w:spacing w:after="0" w:line="240" w:lineRule="auto"/>
              <w:rPr>
                <w:rFonts w:asciiTheme="minorHAnsi" w:hAnsiTheme="minorHAnsi" w:cstheme="minorHAnsi"/>
                <w:b/>
                <w:bCs/>
                <w:lang w:val="sr-Cyrl-RS"/>
              </w:rPr>
            </w:pPr>
          </w:p>
        </w:tc>
        <w:tc>
          <w:tcPr>
            <w:tcW w:w="1440" w:type="dxa"/>
          </w:tcPr>
          <w:p w14:paraId="6E254815" w14:textId="77777777" w:rsidR="006C0D21" w:rsidRPr="002651F4" w:rsidRDefault="006C0D21" w:rsidP="006C0D21">
            <w:pPr>
              <w:spacing w:after="0" w:line="240" w:lineRule="auto"/>
              <w:jc w:val="right"/>
              <w:rPr>
                <w:rFonts w:asciiTheme="minorHAnsi" w:hAnsiTheme="minorHAnsi" w:cstheme="minorHAnsi"/>
                <w:b/>
                <w:bCs/>
                <w:lang w:val="sr-Cyrl-RS"/>
              </w:rPr>
            </w:pPr>
            <w:r>
              <w:rPr>
                <w:rFonts w:asciiTheme="minorHAnsi" w:hAnsiTheme="minorHAnsi" w:cstheme="minorHAnsi"/>
                <w:b/>
                <w:bCs/>
                <w:lang w:val="sr-Cyrl-RS"/>
              </w:rPr>
              <w:t>-</w:t>
            </w:r>
          </w:p>
        </w:tc>
        <w:tc>
          <w:tcPr>
            <w:tcW w:w="1440" w:type="dxa"/>
          </w:tcPr>
          <w:p w14:paraId="274B2EAA" w14:textId="77777777" w:rsidR="006C0D21" w:rsidRPr="002651F4" w:rsidRDefault="006C0D21" w:rsidP="006C0D21">
            <w:pPr>
              <w:spacing w:after="0" w:line="240" w:lineRule="auto"/>
              <w:jc w:val="right"/>
              <w:rPr>
                <w:rFonts w:asciiTheme="minorHAnsi" w:hAnsiTheme="minorHAnsi" w:cstheme="minorHAnsi"/>
                <w:b/>
                <w:bCs/>
                <w:lang w:val="sr-Cyrl-RS"/>
              </w:rPr>
            </w:pPr>
            <w:r>
              <w:rPr>
                <w:rFonts w:asciiTheme="minorHAnsi" w:hAnsiTheme="minorHAnsi" w:cstheme="minorHAnsi"/>
                <w:b/>
                <w:bCs/>
                <w:lang w:val="sr-Cyrl-RS"/>
              </w:rPr>
              <w:t>-</w:t>
            </w:r>
          </w:p>
        </w:tc>
        <w:tc>
          <w:tcPr>
            <w:tcW w:w="2430" w:type="dxa"/>
          </w:tcPr>
          <w:p w14:paraId="0A49EBEE" w14:textId="77777777" w:rsidR="006C0D21" w:rsidRPr="002651F4" w:rsidRDefault="006C0D21" w:rsidP="006C0D21">
            <w:pPr>
              <w:spacing w:after="0" w:line="240" w:lineRule="auto"/>
              <w:jc w:val="right"/>
              <w:rPr>
                <w:rFonts w:asciiTheme="minorHAnsi" w:hAnsiTheme="minorHAnsi" w:cstheme="minorHAnsi"/>
                <w:b/>
                <w:bCs/>
                <w:lang w:val="sr-Cyrl-RS"/>
              </w:rPr>
            </w:pPr>
            <w:r>
              <w:rPr>
                <w:rFonts w:asciiTheme="minorHAnsi" w:hAnsiTheme="minorHAnsi" w:cstheme="minorHAnsi"/>
                <w:b/>
                <w:bCs/>
                <w:lang w:val="sr-Cyrl-RS"/>
              </w:rPr>
              <w:t>-</w:t>
            </w:r>
          </w:p>
        </w:tc>
      </w:tr>
      <w:tr w:rsidR="006C0D21" w:rsidRPr="002651F4" w14:paraId="0C316DB6" w14:textId="77777777" w:rsidTr="00427FAF">
        <w:tc>
          <w:tcPr>
            <w:tcW w:w="2070" w:type="dxa"/>
          </w:tcPr>
          <w:p w14:paraId="24473E4D" w14:textId="77777777" w:rsidR="006C0D21" w:rsidRPr="002651F4" w:rsidRDefault="006C0D21" w:rsidP="006C0D21">
            <w:pPr>
              <w:spacing w:after="0" w:line="240" w:lineRule="auto"/>
              <w:rPr>
                <w:rFonts w:asciiTheme="minorHAnsi" w:hAnsiTheme="minorHAnsi" w:cstheme="minorHAnsi"/>
                <w:bCs/>
                <w:lang w:val="sr-Cyrl-RS"/>
              </w:rPr>
            </w:pPr>
            <w:r w:rsidRPr="002651F4">
              <w:rPr>
                <w:rFonts w:asciiTheme="minorHAnsi" w:hAnsiTheme="minorHAnsi" w:cstheme="minorHAnsi"/>
                <w:bCs/>
                <w:lang w:val="sr-Cyrl-RS"/>
              </w:rPr>
              <w:t xml:space="preserve">Мјера 2.1.3. </w:t>
            </w:r>
          </w:p>
        </w:tc>
        <w:tc>
          <w:tcPr>
            <w:tcW w:w="1620" w:type="dxa"/>
          </w:tcPr>
          <w:p w14:paraId="5C2DE34B" w14:textId="77777777" w:rsidR="006C0D21" w:rsidRPr="002651F4" w:rsidRDefault="006C0D21" w:rsidP="006C0D21">
            <w:pPr>
              <w:spacing w:after="0" w:line="240" w:lineRule="auto"/>
              <w:rPr>
                <w:rFonts w:asciiTheme="minorHAnsi" w:hAnsiTheme="minorHAnsi" w:cstheme="minorHAnsi"/>
                <w:b/>
                <w:bCs/>
                <w:lang w:val="sr-Cyrl-RS"/>
              </w:rPr>
            </w:pPr>
          </w:p>
        </w:tc>
        <w:tc>
          <w:tcPr>
            <w:tcW w:w="1260" w:type="dxa"/>
            <w:vMerge/>
          </w:tcPr>
          <w:p w14:paraId="67758D7C" w14:textId="77777777" w:rsidR="006C0D21" w:rsidRPr="002651F4" w:rsidRDefault="006C0D21" w:rsidP="006C0D21">
            <w:pPr>
              <w:spacing w:after="0" w:line="240" w:lineRule="auto"/>
              <w:rPr>
                <w:rFonts w:asciiTheme="minorHAnsi" w:hAnsiTheme="minorHAnsi" w:cstheme="minorHAnsi"/>
                <w:b/>
                <w:bCs/>
                <w:lang w:val="sr-Cyrl-RS"/>
              </w:rPr>
            </w:pPr>
          </w:p>
        </w:tc>
        <w:tc>
          <w:tcPr>
            <w:tcW w:w="1440" w:type="dxa"/>
          </w:tcPr>
          <w:p w14:paraId="23C1B4B3" w14:textId="77777777" w:rsidR="006C0D21" w:rsidRPr="002651F4" w:rsidRDefault="006C0D21" w:rsidP="006C0D21">
            <w:pPr>
              <w:spacing w:after="0" w:line="240" w:lineRule="auto"/>
              <w:jc w:val="right"/>
              <w:rPr>
                <w:rFonts w:asciiTheme="minorHAnsi" w:hAnsiTheme="minorHAnsi" w:cstheme="minorHAnsi"/>
                <w:b/>
                <w:bCs/>
                <w:lang w:val="sr-Cyrl-RS"/>
              </w:rPr>
            </w:pPr>
            <w:r>
              <w:rPr>
                <w:rFonts w:asciiTheme="minorHAnsi" w:hAnsiTheme="minorHAnsi" w:cstheme="minorHAnsi"/>
                <w:b/>
                <w:bCs/>
                <w:lang w:val="sr-Cyrl-RS"/>
              </w:rPr>
              <w:t>-</w:t>
            </w:r>
          </w:p>
        </w:tc>
        <w:tc>
          <w:tcPr>
            <w:tcW w:w="1440" w:type="dxa"/>
          </w:tcPr>
          <w:p w14:paraId="593E0B05" w14:textId="77777777" w:rsidR="006C0D21" w:rsidRPr="002651F4" w:rsidRDefault="006C0D21" w:rsidP="006C0D21">
            <w:pPr>
              <w:spacing w:after="0" w:line="240" w:lineRule="auto"/>
              <w:jc w:val="right"/>
              <w:rPr>
                <w:rFonts w:asciiTheme="minorHAnsi" w:hAnsiTheme="minorHAnsi" w:cstheme="minorHAnsi"/>
                <w:b/>
                <w:bCs/>
                <w:lang w:val="sr-Cyrl-RS"/>
              </w:rPr>
            </w:pPr>
            <w:r>
              <w:rPr>
                <w:rFonts w:asciiTheme="minorHAnsi" w:hAnsiTheme="minorHAnsi" w:cstheme="minorHAnsi"/>
                <w:b/>
                <w:bCs/>
                <w:lang w:val="sr-Cyrl-RS"/>
              </w:rPr>
              <w:t>-</w:t>
            </w:r>
          </w:p>
        </w:tc>
        <w:tc>
          <w:tcPr>
            <w:tcW w:w="2430" w:type="dxa"/>
          </w:tcPr>
          <w:p w14:paraId="3C39B069" w14:textId="77777777" w:rsidR="006C0D21" w:rsidRPr="002651F4" w:rsidRDefault="006C0D21" w:rsidP="006C0D21">
            <w:pPr>
              <w:spacing w:after="0" w:line="240" w:lineRule="auto"/>
              <w:jc w:val="right"/>
              <w:rPr>
                <w:rFonts w:asciiTheme="minorHAnsi" w:hAnsiTheme="minorHAnsi" w:cstheme="minorHAnsi"/>
                <w:b/>
                <w:bCs/>
                <w:lang w:val="sr-Cyrl-RS"/>
              </w:rPr>
            </w:pPr>
            <w:r>
              <w:rPr>
                <w:rFonts w:asciiTheme="minorHAnsi" w:hAnsiTheme="minorHAnsi" w:cstheme="minorHAnsi"/>
                <w:b/>
                <w:bCs/>
                <w:lang w:val="sr-Cyrl-RS"/>
              </w:rPr>
              <w:t>-</w:t>
            </w:r>
          </w:p>
        </w:tc>
      </w:tr>
      <w:tr w:rsidR="006C0D21" w:rsidRPr="002651F4" w14:paraId="7C87D3CE" w14:textId="77777777" w:rsidTr="00427FAF">
        <w:tc>
          <w:tcPr>
            <w:tcW w:w="2070" w:type="dxa"/>
          </w:tcPr>
          <w:p w14:paraId="5F4A901E" w14:textId="77777777" w:rsidR="006C0D21" w:rsidRPr="002651F4" w:rsidRDefault="006C0D21" w:rsidP="006C0D21">
            <w:pPr>
              <w:spacing w:after="0" w:line="240" w:lineRule="auto"/>
              <w:rPr>
                <w:rFonts w:asciiTheme="minorHAnsi" w:hAnsiTheme="minorHAnsi" w:cstheme="minorHAnsi"/>
                <w:bCs/>
                <w:lang w:val="sr-Cyrl-RS"/>
              </w:rPr>
            </w:pPr>
            <w:r w:rsidRPr="002651F4">
              <w:rPr>
                <w:rFonts w:asciiTheme="minorHAnsi" w:hAnsiTheme="minorHAnsi" w:cstheme="minorHAnsi"/>
                <w:bCs/>
                <w:lang w:val="sr-Cyrl-RS"/>
              </w:rPr>
              <w:t xml:space="preserve">Мјера 2.1.4. </w:t>
            </w:r>
          </w:p>
        </w:tc>
        <w:tc>
          <w:tcPr>
            <w:tcW w:w="1620" w:type="dxa"/>
          </w:tcPr>
          <w:p w14:paraId="4A87C728" w14:textId="77777777" w:rsidR="006C0D21" w:rsidRPr="002651F4" w:rsidRDefault="006C0D21" w:rsidP="006C0D21">
            <w:pPr>
              <w:spacing w:after="0" w:line="240" w:lineRule="auto"/>
              <w:rPr>
                <w:rFonts w:asciiTheme="minorHAnsi" w:hAnsiTheme="minorHAnsi" w:cstheme="minorHAnsi"/>
                <w:b/>
                <w:bCs/>
                <w:lang w:val="sr-Cyrl-RS"/>
              </w:rPr>
            </w:pPr>
          </w:p>
        </w:tc>
        <w:tc>
          <w:tcPr>
            <w:tcW w:w="1260" w:type="dxa"/>
            <w:vMerge/>
          </w:tcPr>
          <w:p w14:paraId="55F037D3" w14:textId="77777777" w:rsidR="006C0D21" w:rsidRPr="002651F4" w:rsidRDefault="006C0D21" w:rsidP="006C0D21">
            <w:pPr>
              <w:spacing w:after="0" w:line="240" w:lineRule="auto"/>
              <w:rPr>
                <w:rFonts w:asciiTheme="minorHAnsi" w:hAnsiTheme="minorHAnsi" w:cstheme="minorHAnsi"/>
                <w:b/>
                <w:bCs/>
                <w:lang w:val="sr-Cyrl-RS"/>
              </w:rPr>
            </w:pPr>
          </w:p>
        </w:tc>
        <w:tc>
          <w:tcPr>
            <w:tcW w:w="1440" w:type="dxa"/>
          </w:tcPr>
          <w:p w14:paraId="7B9A81E0" w14:textId="77777777" w:rsidR="006C0D21" w:rsidRPr="002651F4" w:rsidRDefault="006C0D21" w:rsidP="006C0D21">
            <w:pPr>
              <w:spacing w:after="0" w:line="240" w:lineRule="auto"/>
              <w:jc w:val="right"/>
              <w:rPr>
                <w:rFonts w:asciiTheme="minorHAnsi" w:hAnsiTheme="minorHAnsi" w:cstheme="minorHAnsi"/>
                <w:b/>
                <w:bCs/>
                <w:lang w:val="sr-Cyrl-RS"/>
              </w:rPr>
            </w:pPr>
            <w:r>
              <w:rPr>
                <w:rFonts w:asciiTheme="minorHAnsi" w:hAnsiTheme="minorHAnsi" w:cstheme="minorHAnsi"/>
                <w:b/>
                <w:bCs/>
                <w:lang w:val="sr-Cyrl-RS"/>
              </w:rPr>
              <w:t>-</w:t>
            </w:r>
          </w:p>
        </w:tc>
        <w:tc>
          <w:tcPr>
            <w:tcW w:w="1440" w:type="dxa"/>
          </w:tcPr>
          <w:p w14:paraId="7175619D" w14:textId="77777777" w:rsidR="006C0D21" w:rsidRPr="002651F4" w:rsidRDefault="006C0D21" w:rsidP="006C0D21">
            <w:pPr>
              <w:spacing w:after="0" w:line="240" w:lineRule="auto"/>
              <w:jc w:val="right"/>
              <w:rPr>
                <w:rFonts w:asciiTheme="minorHAnsi" w:hAnsiTheme="minorHAnsi" w:cstheme="minorHAnsi"/>
                <w:b/>
                <w:bCs/>
                <w:lang w:val="sr-Cyrl-RS"/>
              </w:rPr>
            </w:pPr>
            <w:r>
              <w:rPr>
                <w:rFonts w:asciiTheme="minorHAnsi" w:hAnsiTheme="minorHAnsi" w:cstheme="minorHAnsi"/>
                <w:b/>
                <w:bCs/>
                <w:lang w:val="sr-Cyrl-RS"/>
              </w:rPr>
              <w:t>-</w:t>
            </w:r>
          </w:p>
        </w:tc>
        <w:tc>
          <w:tcPr>
            <w:tcW w:w="2430" w:type="dxa"/>
          </w:tcPr>
          <w:p w14:paraId="3F2EABF6" w14:textId="77777777" w:rsidR="006C0D21" w:rsidRPr="002651F4" w:rsidRDefault="006C0D21" w:rsidP="006C0D21">
            <w:pPr>
              <w:spacing w:after="0" w:line="240" w:lineRule="auto"/>
              <w:jc w:val="right"/>
              <w:rPr>
                <w:rFonts w:asciiTheme="minorHAnsi" w:hAnsiTheme="minorHAnsi" w:cstheme="minorHAnsi"/>
                <w:b/>
                <w:bCs/>
                <w:lang w:val="sr-Cyrl-RS"/>
              </w:rPr>
            </w:pPr>
            <w:r>
              <w:rPr>
                <w:rFonts w:asciiTheme="minorHAnsi" w:hAnsiTheme="minorHAnsi" w:cstheme="minorHAnsi"/>
                <w:b/>
                <w:bCs/>
                <w:lang w:val="sr-Cyrl-RS"/>
              </w:rPr>
              <w:t>-</w:t>
            </w:r>
          </w:p>
        </w:tc>
      </w:tr>
      <w:tr w:rsidR="006C0D21" w:rsidRPr="002651F4" w14:paraId="3A56818E" w14:textId="77777777" w:rsidTr="00427FAF">
        <w:tc>
          <w:tcPr>
            <w:tcW w:w="2070" w:type="dxa"/>
          </w:tcPr>
          <w:p w14:paraId="01D58511" w14:textId="77777777" w:rsidR="006C0D21" w:rsidRPr="002651F4" w:rsidRDefault="006C0D21" w:rsidP="006C0D21">
            <w:pPr>
              <w:spacing w:after="0" w:line="240" w:lineRule="auto"/>
              <w:rPr>
                <w:rFonts w:asciiTheme="minorHAnsi" w:hAnsiTheme="minorHAnsi" w:cstheme="minorHAnsi"/>
                <w:bCs/>
                <w:lang w:val="sr-Cyrl-RS"/>
              </w:rPr>
            </w:pPr>
            <w:r w:rsidRPr="002651F4">
              <w:rPr>
                <w:rFonts w:asciiTheme="minorHAnsi" w:hAnsiTheme="minorHAnsi" w:cstheme="minorHAnsi"/>
                <w:bCs/>
                <w:lang w:val="sr-Cyrl-RS"/>
              </w:rPr>
              <w:t xml:space="preserve">Мјера 2.1.5. </w:t>
            </w:r>
          </w:p>
        </w:tc>
        <w:tc>
          <w:tcPr>
            <w:tcW w:w="1620" w:type="dxa"/>
          </w:tcPr>
          <w:p w14:paraId="775EA122" w14:textId="77777777" w:rsidR="006C0D21" w:rsidRPr="002651F4" w:rsidRDefault="006C0D21" w:rsidP="006C0D21">
            <w:pPr>
              <w:spacing w:after="0" w:line="240" w:lineRule="auto"/>
              <w:rPr>
                <w:rFonts w:asciiTheme="minorHAnsi" w:hAnsiTheme="minorHAnsi" w:cstheme="minorHAnsi"/>
                <w:b/>
                <w:bCs/>
                <w:lang w:val="sr-Cyrl-RS"/>
              </w:rPr>
            </w:pPr>
          </w:p>
        </w:tc>
        <w:tc>
          <w:tcPr>
            <w:tcW w:w="1260" w:type="dxa"/>
            <w:vMerge/>
          </w:tcPr>
          <w:p w14:paraId="04588BE5" w14:textId="77777777" w:rsidR="006C0D21" w:rsidRPr="002651F4" w:rsidRDefault="006C0D21" w:rsidP="006C0D21">
            <w:pPr>
              <w:spacing w:after="0" w:line="240" w:lineRule="auto"/>
              <w:rPr>
                <w:rFonts w:asciiTheme="minorHAnsi" w:hAnsiTheme="minorHAnsi" w:cstheme="minorHAnsi"/>
                <w:b/>
                <w:bCs/>
                <w:lang w:val="sr-Cyrl-RS"/>
              </w:rPr>
            </w:pPr>
          </w:p>
        </w:tc>
        <w:tc>
          <w:tcPr>
            <w:tcW w:w="1440" w:type="dxa"/>
          </w:tcPr>
          <w:p w14:paraId="53FB8205" w14:textId="77777777" w:rsidR="006C0D21" w:rsidRPr="002651F4" w:rsidRDefault="006C0D21" w:rsidP="006C0D21">
            <w:pPr>
              <w:spacing w:after="0" w:line="240" w:lineRule="auto"/>
              <w:jc w:val="right"/>
              <w:rPr>
                <w:rFonts w:asciiTheme="minorHAnsi" w:hAnsiTheme="minorHAnsi" w:cstheme="minorHAnsi"/>
                <w:b/>
                <w:bCs/>
                <w:lang w:val="sr-Cyrl-RS"/>
              </w:rPr>
            </w:pPr>
            <w:r>
              <w:rPr>
                <w:rFonts w:asciiTheme="minorHAnsi" w:hAnsiTheme="minorHAnsi" w:cstheme="minorHAnsi"/>
                <w:b/>
                <w:bCs/>
                <w:lang w:val="sr-Cyrl-RS"/>
              </w:rPr>
              <w:t>-</w:t>
            </w:r>
          </w:p>
        </w:tc>
        <w:tc>
          <w:tcPr>
            <w:tcW w:w="1440" w:type="dxa"/>
          </w:tcPr>
          <w:p w14:paraId="72B7CBA3" w14:textId="77777777" w:rsidR="006C0D21" w:rsidRPr="002651F4" w:rsidRDefault="006C0D21" w:rsidP="006C0D21">
            <w:pPr>
              <w:spacing w:after="0" w:line="240" w:lineRule="auto"/>
              <w:jc w:val="right"/>
              <w:rPr>
                <w:rFonts w:asciiTheme="minorHAnsi" w:hAnsiTheme="minorHAnsi" w:cstheme="minorHAnsi"/>
                <w:b/>
                <w:bCs/>
                <w:lang w:val="sr-Cyrl-RS"/>
              </w:rPr>
            </w:pPr>
            <w:r>
              <w:rPr>
                <w:rFonts w:asciiTheme="minorHAnsi" w:hAnsiTheme="minorHAnsi" w:cstheme="minorHAnsi"/>
                <w:b/>
                <w:bCs/>
                <w:lang w:val="sr-Cyrl-RS"/>
              </w:rPr>
              <w:t>-</w:t>
            </w:r>
          </w:p>
        </w:tc>
        <w:tc>
          <w:tcPr>
            <w:tcW w:w="2430" w:type="dxa"/>
          </w:tcPr>
          <w:p w14:paraId="100C138B" w14:textId="77777777" w:rsidR="006C0D21" w:rsidRPr="002651F4" w:rsidRDefault="006C0D21" w:rsidP="006C0D21">
            <w:pPr>
              <w:spacing w:after="0" w:line="240" w:lineRule="auto"/>
              <w:jc w:val="right"/>
              <w:rPr>
                <w:rFonts w:asciiTheme="minorHAnsi" w:hAnsiTheme="minorHAnsi" w:cstheme="minorHAnsi"/>
                <w:b/>
                <w:bCs/>
                <w:lang w:val="sr-Cyrl-RS"/>
              </w:rPr>
            </w:pPr>
            <w:r>
              <w:rPr>
                <w:rFonts w:asciiTheme="minorHAnsi" w:hAnsiTheme="minorHAnsi" w:cstheme="minorHAnsi"/>
                <w:b/>
                <w:bCs/>
                <w:lang w:val="sr-Cyrl-RS"/>
              </w:rPr>
              <w:t>-</w:t>
            </w:r>
          </w:p>
        </w:tc>
      </w:tr>
      <w:tr w:rsidR="006C0D21" w:rsidRPr="002651F4" w14:paraId="63F5A3C2" w14:textId="77777777" w:rsidTr="00427FAF">
        <w:tc>
          <w:tcPr>
            <w:tcW w:w="2070" w:type="dxa"/>
            <w:shd w:val="clear" w:color="auto" w:fill="FBE4D5" w:themeFill="accent2" w:themeFillTint="33"/>
          </w:tcPr>
          <w:p w14:paraId="23B4F80F" w14:textId="77777777" w:rsidR="006C0D21" w:rsidRPr="002651F4" w:rsidRDefault="006C0D21" w:rsidP="006C0D21">
            <w:pPr>
              <w:spacing w:after="0" w:line="240" w:lineRule="auto"/>
              <w:rPr>
                <w:rFonts w:asciiTheme="minorHAnsi" w:hAnsiTheme="minorHAnsi" w:cstheme="minorHAnsi"/>
                <w:b/>
                <w:bCs/>
                <w:lang w:val="sr-Cyrl-RS"/>
              </w:rPr>
            </w:pPr>
            <w:r w:rsidRPr="002651F4">
              <w:rPr>
                <w:rFonts w:asciiTheme="minorHAnsi" w:hAnsiTheme="minorHAnsi" w:cstheme="minorHAnsi"/>
                <w:b/>
                <w:bCs/>
                <w:lang w:val="sr-Cyrl-RS"/>
              </w:rPr>
              <w:t xml:space="preserve">Приоритет 2.2. </w:t>
            </w:r>
          </w:p>
        </w:tc>
        <w:tc>
          <w:tcPr>
            <w:tcW w:w="1620" w:type="dxa"/>
            <w:shd w:val="clear" w:color="auto" w:fill="FBE4D5" w:themeFill="accent2" w:themeFillTint="33"/>
          </w:tcPr>
          <w:p w14:paraId="709D1842" w14:textId="77777777" w:rsidR="006C0D21" w:rsidRPr="002651F4" w:rsidRDefault="006C0D21" w:rsidP="006C0D21">
            <w:pPr>
              <w:spacing w:after="0" w:line="240" w:lineRule="auto"/>
              <w:rPr>
                <w:rFonts w:asciiTheme="minorHAnsi" w:hAnsiTheme="minorHAnsi" w:cstheme="minorHAnsi"/>
                <w:b/>
                <w:bCs/>
                <w:lang w:val="sr-Cyrl-RS"/>
              </w:rPr>
            </w:pPr>
          </w:p>
        </w:tc>
        <w:tc>
          <w:tcPr>
            <w:tcW w:w="1260" w:type="dxa"/>
            <w:shd w:val="clear" w:color="auto" w:fill="FBE4D5" w:themeFill="accent2" w:themeFillTint="33"/>
          </w:tcPr>
          <w:p w14:paraId="55B8A0C0" w14:textId="77777777" w:rsidR="006C0D21" w:rsidRPr="002651F4" w:rsidRDefault="006C0D21" w:rsidP="006C0D21">
            <w:pPr>
              <w:spacing w:after="0" w:line="240" w:lineRule="auto"/>
              <w:jc w:val="right"/>
              <w:rPr>
                <w:rFonts w:asciiTheme="minorHAnsi" w:hAnsiTheme="minorHAnsi" w:cstheme="minorHAnsi"/>
                <w:b/>
                <w:bCs/>
                <w:lang w:val="sr-Cyrl-RS"/>
              </w:rPr>
            </w:pPr>
            <w:r>
              <w:rPr>
                <w:rFonts w:asciiTheme="minorHAnsi" w:hAnsiTheme="minorHAnsi" w:cstheme="minorHAnsi"/>
                <w:b/>
                <w:bCs/>
                <w:lang w:val="sr-Cyrl-RS"/>
              </w:rPr>
              <w:t>810.000</w:t>
            </w:r>
          </w:p>
        </w:tc>
        <w:tc>
          <w:tcPr>
            <w:tcW w:w="1440" w:type="dxa"/>
            <w:shd w:val="clear" w:color="auto" w:fill="FBE4D5" w:themeFill="accent2" w:themeFillTint="33"/>
          </w:tcPr>
          <w:p w14:paraId="26FBBA7F" w14:textId="77777777" w:rsidR="006C0D21" w:rsidRPr="002651F4" w:rsidRDefault="006C0D21" w:rsidP="006C0D21">
            <w:pPr>
              <w:spacing w:after="0" w:line="240" w:lineRule="auto"/>
              <w:jc w:val="right"/>
              <w:rPr>
                <w:rFonts w:asciiTheme="minorHAnsi" w:hAnsiTheme="minorHAnsi" w:cstheme="minorHAnsi"/>
                <w:b/>
                <w:bCs/>
                <w:lang w:val="sr-Cyrl-RS"/>
              </w:rPr>
            </w:pPr>
            <w:r>
              <w:rPr>
                <w:rFonts w:asciiTheme="minorHAnsi" w:hAnsiTheme="minorHAnsi" w:cstheme="minorHAnsi"/>
                <w:b/>
                <w:bCs/>
                <w:lang w:val="sr-Cyrl-RS"/>
              </w:rPr>
              <w:t>100.000</w:t>
            </w:r>
          </w:p>
        </w:tc>
        <w:tc>
          <w:tcPr>
            <w:tcW w:w="1440" w:type="dxa"/>
            <w:shd w:val="clear" w:color="auto" w:fill="FBE4D5" w:themeFill="accent2" w:themeFillTint="33"/>
          </w:tcPr>
          <w:p w14:paraId="222E5E53" w14:textId="77777777" w:rsidR="006C0D21" w:rsidRPr="002651F4" w:rsidRDefault="006C0D21" w:rsidP="006C0D21">
            <w:pPr>
              <w:spacing w:after="0" w:line="240" w:lineRule="auto"/>
              <w:jc w:val="right"/>
              <w:rPr>
                <w:rFonts w:asciiTheme="minorHAnsi" w:hAnsiTheme="minorHAnsi" w:cstheme="minorHAnsi"/>
                <w:b/>
                <w:bCs/>
                <w:lang w:val="sr-Cyrl-RS"/>
              </w:rPr>
            </w:pPr>
            <w:r>
              <w:rPr>
                <w:rFonts w:asciiTheme="minorHAnsi" w:hAnsiTheme="minorHAnsi" w:cstheme="minorHAnsi"/>
                <w:b/>
                <w:bCs/>
                <w:lang w:val="sr-Cyrl-RS"/>
              </w:rPr>
              <w:t>710.000</w:t>
            </w:r>
          </w:p>
        </w:tc>
        <w:tc>
          <w:tcPr>
            <w:tcW w:w="2430" w:type="dxa"/>
            <w:shd w:val="clear" w:color="auto" w:fill="FBE4D5" w:themeFill="accent2" w:themeFillTint="33"/>
          </w:tcPr>
          <w:p w14:paraId="67E554DD" w14:textId="77777777" w:rsidR="006C0D21" w:rsidRPr="002651F4" w:rsidRDefault="006C0D21" w:rsidP="006C0D21">
            <w:pPr>
              <w:spacing w:after="0" w:line="240" w:lineRule="auto"/>
              <w:rPr>
                <w:rFonts w:asciiTheme="minorHAnsi" w:hAnsiTheme="minorHAnsi" w:cstheme="minorHAnsi"/>
                <w:b/>
                <w:bCs/>
                <w:lang w:val="sr-Cyrl-RS"/>
              </w:rPr>
            </w:pPr>
          </w:p>
        </w:tc>
      </w:tr>
      <w:tr w:rsidR="006C0D21" w:rsidRPr="009B1C79" w14:paraId="19C5905B" w14:textId="77777777" w:rsidTr="00427FAF">
        <w:tc>
          <w:tcPr>
            <w:tcW w:w="2070" w:type="dxa"/>
          </w:tcPr>
          <w:p w14:paraId="619844E2" w14:textId="77777777" w:rsidR="006C0D21" w:rsidRPr="002651F4" w:rsidRDefault="006C0D21" w:rsidP="006C0D21">
            <w:pPr>
              <w:spacing w:after="0" w:line="240" w:lineRule="auto"/>
              <w:rPr>
                <w:rFonts w:asciiTheme="minorHAnsi" w:hAnsiTheme="minorHAnsi" w:cstheme="minorHAnsi"/>
                <w:bCs/>
                <w:lang w:val="sr-Cyrl-RS"/>
              </w:rPr>
            </w:pPr>
            <w:r w:rsidRPr="002651F4">
              <w:rPr>
                <w:rFonts w:asciiTheme="minorHAnsi" w:hAnsiTheme="minorHAnsi" w:cstheme="minorHAnsi"/>
                <w:bCs/>
                <w:lang w:val="sr-Cyrl-RS"/>
              </w:rPr>
              <w:t xml:space="preserve">Мјера 2.2.1. </w:t>
            </w:r>
          </w:p>
        </w:tc>
        <w:tc>
          <w:tcPr>
            <w:tcW w:w="1620" w:type="dxa"/>
          </w:tcPr>
          <w:p w14:paraId="29977229" w14:textId="77777777" w:rsidR="006C0D21" w:rsidRPr="002651F4" w:rsidRDefault="006C0D21" w:rsidP="006C0D21">
            <w:pPr>
              <w:spacing w:after="0" w:line="240" w:lineRule="auto"/>
              <w:rPr>
                <w:rFonts w:asciiTheme="minorHAnsi" w:hAnsiTheme="minorHAnsi" w:cstheme="minorHAnsi"/>
                <w:b/>
                <w:bCs/>
                <w:lang w:val="sr-Cyrl-RS"/>
              </w:rPr>
            </w:pPr>
          </w:p>
        </w:tc>
        <w:tc>
          <w:tcPr>
            <w:tcW w:w="1260" w:type="dxa"/>
          </w:tcPr>
          <w:p w14:paraId="3203637D" w14:textId="77777777" w:rsidR="006C0D21" w:rsidRPr="002651F4" w:rsidRDefault="006C0D21" w:rsidP="006C0D21">
            <w:pPr>
              <w:spacing w:after="0" w:line="240" w:lineRule="auto"/>
              <w:jc w:val="right"/>
              <w:rPr>
                <w:rFonts w:asciiTheme="minorHAnsi" w:hAnsiTheme="minorHAnsi" w:cstheme="minorHAnsi"/>
                <w:bCs/>
                <w:lang w:val="sr-Cyrl-RS"/>
              </w:rPr>
            </w:pPr>
            <w:r w:rsidRPr="002651F4">
              <w:rPr>
                <w:rFonts w:asciiTheme="minorHAnsi" w:hAnsiTheme="minorHAnsi" w:cstheme="minorHAnsi"/>
                <w:bCs/>
                <w:lang w:val="sr-Cyrl-RS"/>
              </w:rPr>
              <w:t>700.000</w:t>
            </w:r>
          </w:p>
        </w:tc>
        <w:tc>
          <w:tcPr>
            <w:tcW w:w="1440" w:type="dxa"/>
          </w:tcPr>
          <w:p w14:paraId="470C8F05" w14:textId="77777777" w:rsidR="006C0D21" w:rsidRPr="002651F4" w:rsidRDefault="006C0D21" w:rsidP="006C0D21">
            <w:pPr>
              <w:spacing w:after="0" w:line="240" w:lineRule="auto"/>
              <w:jc w:val="right"/>
              <w:rPr>
                <w:rFonts w:asciiTheme="minorHAnsi" w:hAnsiTheme="minorHAnsi" w:cstheme="minorHAnsi"/>
                <w:bCs/>
                <w:lang w:val="sr-Cyrl-RS"/>
              </w:rPr>
            </w:pPr>
            <w:r>
              <w:rPr>
                <w:rFonts w:asciiTheme="minorHAnsi" w:hAnsiTheme="minorHAnsi" w:cstheme="minorHAnsi"/>
                <w:bCs/>
                <w:lang w:val="sr-Cyrl-RS"/>
              </w:rPr>
              <w:t>100.000</w:t>
            </w:r>
          </w:p>
        </w:tc>
        <w:tc>
          <w:tcPr>
            <w:tcW w:w="1440" w:type="dxa"/>
          </w:tcPr>
          <w:p w14:paraId="47D7A023" w14:textId="77777777" w:rsidR="006C0D21" w:rsidRPr="002651F4" w:rsidRDefault="006C0D21" w:rsidP="006C0D21">
            <w:pPr>
              <w:spacing w:after="0" w:line="240" w:lineRule="auto"/>
              <w:jc w:val="right"/>
              <w:rPr>
                <w:rFonts w:asciiTheme="minorHAnsi" w:hAnsiTheme="minorHAnsi" w:cstheme="minorHAnsi"/>
                <w:bCs/>
                <w:lang w:val="sr-Cyrl-RS"/>
              </w:rPr>
            </w:pPr>
            <w:r w:rsidRPr="002651F4">
              <w:rPr>
                <w:rFonts w:asciiTheme="minorHAnsi" w:hAnsiTheme="minorHAnsi" w:cstheme="minorHAnsi"/>
                <w:bCs/>
                <w:lang w:val="sr-Cyrl-RS"/>
              </w:rPr>
              <w:t>600.000</w:t>
            </w:r>
          </w:p>
        </w:tc>
        <w:tc>
          <w:tcPr>
            <w:tcW w:w="2430" w:type="dxa"/>
          </w:tcPr>
          <w:p w14:paraId="36273914" w14:textId="77777777" w:rsidR="006C0D21" w:rsidRPr="002651F4" w:rsidRDefault="006C0D21" w:rsidP="006C0D21">
            <w:pPr>
              <w:spacing w:after="0" w:line="240" w:lineRule="auto"/>
              <w:rPr>
                <w:rFonts w:asciiTheme="minorHAnsi" w:hAnsiTheme="minorHAnsi" w:cstheme="minorHAnsi"/>
                <w:b/>
                <w:bCs/>
                <w:lang w:val="sr-Cyrl-RS"/>
              </w:rPr>
            </w:pPr>
            <w:r w:rsidRPr="002651F4">
              <w:rPr>
                <w:rFonts w:asciiTheme="minorHAnsi" w:hAnsiTheme="minorHAnsi" w:cstheme="minorHAnsi"/>
                <w:bCs/>
                <w:lang w:val="sr-Cyrl-RS"/>
              </w:rPr>
              <w:t>ЈЛС, ПКРС, РАРС, ЗПК РС, донатори</w:t>
            </w:r>
            <w:r>
              <w:rPr>
                <w:rFonts w:asciiTheme="minorHAnsi" w:hAnsiTheme="minorHAnsi" w:cstheme="minorHAnsi"/>
                <w:bCs/>
                <w:lang w:val="sr-Cyrl-RS"/>
              </w:rPr>
              <w:t>, други извори</w:t>
            </w:r>
          </w:p>
        </w:tc>
      </w:tr>
      <w:tr w:rsidR="006C0D21" w:rsidRPr="009B1C79" w14:paraId="089BD835" w14:textId="77777777" w:rsidTr="00427FAF">
        <w:tc>
          <w:tcPr>
            <w:tcW w:w="2070" w:type="dxa"/>
            <w:shd w:val="clear" w:color="auto" w:fill="auto"/>
          </w:tcPr>
          <w:p w14:paraId="4B3FAF9A" w14:textId="77777777" w:rsidR="006C0D21" w:rsidRPr="002651F4" w:rsidRDefault="006C0D21" w:rsidP="006C0D21">
            <w:pPr>
              <w:spacing w:after="0" w:line="240" w:lineRule="auto"/>
              <w:rPr>
                <w:rFonts w:asciiTheme="minorHAnsi" w:hAnsiTheme="minorHAnsi" w:cstheme="minorHAnsi"/>
                <w:bCs/>
                <w:lang w:val="sr-Cyrl-RS"/>
              </w:rPr>
            </w:pPr>
            <w:r w:rsidRPr="002651F4">
              <w:rPr>
                <w:rFonts w:asciiTheme="minorHAnsi" w:hAnsiTheme="minorHAnsi" w:cstheme="minorHAnsi"/>
                <w:bCs/>
                <w:lang w:val="sr-Cyrl-RS"/>
              </w:rPr>
              <w:t xml:space="preserve">Мјера 2.2.2. </w:t>
            </w:r>
          </w:p>
        </w:tc>
        <w:tc>
          <w:tcPr>
            <w:tcW w:w="1620" w:type="dxa"/>
            <w:shd w:val="clear" w:color="auto" w:fill="auto"/>
          </w:tcPr>
          <w:p w14:paraId="654077CA" w14:textId="77777777" w:rsidR="006C0D21" w:rsidRPr="002651F4" w:rsidRDefault="006C0D21" w:rsidP="006C0D21">
            <w:pPr>
              <w:spacing w:after="0" w:line="240" w:lineRule="auto"/>
              <w:rPr>
                <w:rFonts w:asciiTheme="minorHAnsi" w:hAnsiTheme="minorHAnsi" w:cstheme="minorHAnsi"/>
                <w:b/>
                <w:bCs/>
                <w:lang w:val="sr-Cyrl-RS"/>
              </w:rPr>
            </w:pPr>
          </w:p>
        </w:tc>
        <w:tc>
          <w:tcPr>
            <w:tcW w:w="1260" w:type="dxa"/>
            <w:shd w:val="clear" w:color="auto" w:fill="auto"/>
          </w:tcPr>
          <w:p w14:paraId="75408035" w14:textId="77777777" w:rsidR="006C0D21" w:rsidRPr="002651F4" w:rsidRDefault="006C0D21" w:rsidP="006C0D21">
            <w:pPr>
              <w:spacing w:after="0" w:line="240" w:lineRule="auto"/>
              <w:jc w:val="right"/>
              <w:rPr>
                <w:rFonts w:asciiTheme="minorHAnsi" w:hAnsiTheme="minorHAnsi" w:cstheme="minorHAnsi"/>
                <w:bCs/>
                <w:lang w:val="sr-Cyrl-RS"/>
              </w:rPr>
            </w:pPr>
            <w:r w:rsidRPr="002651F4">
              <w:rPr>
                <w:rFonts w:asciiTheme="minorHAnsi" w:hAnsiTheme="minorHAnsi" w:cstheme="minorHAnsi"/>
                <w:bCs/>
                <w:lang w:val="sr-Cyrl-RS"/>
              </w:rPr>
              <w:t>10.000</w:t>
            </w:r>
          </w:p>
        </w:tc>
        <w:tc>
          <w:tcPr>
            <w:tcW w:w="1440" w:type="dxa"/>
            <w:vMerge w:val="restart"/>
            <w:shd w:val="clear" w:color="auto" w:fill="auto"/>
          </w:tcPr>
          <w:p w14:paraId="46836CD0" w14:textId="77777777" w:rsidR="006C0D21" w:rsidRPr="00452CC2" w:rsidRDefault="006C0D21" w:rsidP="006C0D21">
            <w:pPr>
              <w:spacing w:after="0" w:line="240" w:lineRule="auto"/>
              <w:jc w:val="right"/>
              <w:rPr>
                <w:rFonts w:asciiTheme="minorHAnsi" w:hAnsiTheme="minorHAnsi" w:cstheme="minorHAnsi"/>
                <w:bCs/>
                <w:sz w:val="20"/>
                <w:szCs w:val="20"/>
                <w:lang w:val="sr-Cyrl-RS"/>
              </w:rPr>
            </w:pPr>
            <w:r w:rsidRPr="00452CC2">
              <w:rPr>
                <w:rFonts w:asciiTheme="minorHAnsi" w:hAnsiTheme="minorHAnsi" w:cstheme="minorHAnsi"/>
                <w:bCs/>
                <w:sz w:val="20"/>
                <w:szCs w:val="20"/>
                <w:lang w:val="sr-Cyrl-RS"/>
              </w:rPr>
              <w:t>Редовна средства</w:t>
            </w:r>
          </w:p>
        </w:tc>
        <w:tc>
          <w:tcPr>
            <w:tcW w:w="1440" w:type="dxa"/>
            <w:shd w:val="clear" w:color="auto" w:fill="auto"/>
          </w:tcPr>
          <w:p w14:paraId="3AF22F45" w14:textId="77777777" w:rsidR="006C0D21" w:rsidRPr="002651F4" w:rsidRDefault="006C0D21" w:rsidP="006C0D21">
            <w:pPr>
              <w:spacing w:after="0" w:line="240" w:lineRule="auto"/>
              <w:jc w:val="right"/>
              <w:rPr>
                <w:rFonts w:asciiTheme="minorHAnsi" w:hAnsiTheme="minorHAnsi" w:cstheme="minorHAnsi"/>
                <w:bCs/>
                <w:lang w:val="sr-Cyrl-RS"/>
              </w:rPr>
            </w:pPr>
            <w:r>
              <w:rPr>
                <w:rFonts w:asciiTheme="minorHAnsi" w:hAnsiTheme="minorHAnsi" w:cstheme="minorHAnsi"/>
                <w:bCs/>
                <w:lang w:val="sr-Cyrl-RS"/>
              </w:rPr>
              <w:t>10.000</w:t>
            </w:r>
          </w:p>
        </w:tc>
        <w:tc>
          <w:tcPr>
            <w:tcW w:w="2430" w:type="dxa"/>
            <w:shd w:val="clear" w:color="auto" w:fill="auto"/>
          </w:tcPr>
          <w:p w14:paraId="780C3D62" w14:textId="77777777" w:rsidR="006C0D21" w:rsidRPr="002651F4" w:rsidRDefault="006C0D21" w:rsidP="006C0D21">
            <w:pPr>
              <w:spacing w:after="0" w:line="240" w:lineRule="auto"/>
              <w:rPr>
                <w:rFonts w:asciiTheme="minorHAnsi" w:hAnsiTheme="minorHAnsi" w:cstheme="minorHAnsi"/>
                <w:b/>
                <w:bCs/>
                <w:lang w:val="sr-Cyrl-RS"/>
              </w:rPr>
            </w:pPr>
            <w:r w:rsidRPr="002651F4">
              <w:rPr>
                <w:rFonts w:asciiTheme="minorHAnsi" w:hAnsiTheme="minorHAnsi" w:cstheme="minorHAnsi"/>
                <w:bCs/>
                <w:lang w:val="sr-Cyrl-RS"/>
              </w:rPr>
              <w:t>ЈЛС, ПКРС, РАРС, ЗПК РС, донатори</w:t>
            </w:r>
            <w:r>
              <w:rPr>
                <w:rFonts w:asciiTheme="minorHAnsi" w:hAnsiTheme="minorHAnsi" w:cstheme="minorHAnsi"/>
                <w:bCs/>
                <w:lang w:val="sr-Cyrl-RS"/>
              </w:rPr>
              <w:t>, други извори</w:t>
            </w:r>
          </w:p>
        </w:tc>
      </w:tr>
      <w:tr w:rsidR="006C0D21" w:rsidRPr="002651F4" w14:paraId="1FCD7B0A" w14:textId="77777777" w:rsidTr="00427FAF">
        <w:tc>
          <w:tcPr>
            <w:tcW w:w="2070" w:type="dxa"/>
          </w:tcPr>
          <w:p w14:paraId="5DC2299E" w14:textId="77777777" w:rsidR="006C0D21" w:rsidRPr="002651F4" w:rsidRDefault="006C0D21" w:rsidP="006C0D21">
            <w:pPr>
              <w:spacing w:after="0" w:line="240" w:lineRule="auto"/>
              <w:rPr>
                <w:rFonts w:asciiTheme="minorHAnsi" w:hAnsiTheme="minorHAnsi" w:cstheme="minorHAnsi"/>
                <w:bCs/>
                <w:lang w:val="sr-Cyrl-RS"/>
              </w:rPr>
            </w:pPr>
            <w:r w:rsidRPr="002651F4">
              <w:rPr>
                <w:rFonts w:asciiTheme="minorHAnsi" w:hAnsiTheme="minorHAnsi" w:cstheme="minorHAnsi"/>
                <w:bCs/>
                <w:lang w:val="sr-Cyrl-RS"/>
              </w:rPr>
              <w:t xml:space="preserve">Мјера 2.2.3. </w:t>
            </w:r>
          </w:p>
        </w:tc>
        <w:tc>
          <w:tcPr>
            <w:tcW w:w="1620" w:type="dxa"/>
          </w:tcPr>
          <w:p w14:paraId="7CC36D5C" w14:textId="77777777" w:rsidR="006C0D21" w:rsidRPr="002651F4" w:rsidRDefault="006C0D21" w:rsidP="006C0D21">
            <w:pPr>
              <w:spacing w:after="0" w:line="240" w:lineRule="auto"/>
              <w:rPr>
                <w:rFonts w:asciiTheme="minorHAnsi" w:hAnsiTheme="minorHAnsi" w:cstheme="minorHAnsi"/>
                <w:b/>
                <w:bCs/>
                <w:lang w:val="sr-Cyrl-RS"/>
              </w:rPr>
            </w:pPr>
          </w:p>
        </w:tc>
        <w:tc>
          <w:tcPr>
            <w:tcW w:w="1260" w:type="dxa"/>
          </w:tcPr>
          <w:p w14:paraId="70474FE4" w14:textId="77777777" w:rsidR="006C0D21" w:rsidRPr="002651F4" w:rsidRDefault="006C0D21" w:rsidP="006C0D21">
            <w:pPr>
              <w:spacing w:after="0" w:line="240" w:lineRule="auto"/>
              <w:jc w:val="right"/>
              <w:rPr>
                <w:rFonts w:asciiTheme="minorHAnsi" w:hAnsiTheme="minorHAnsi" w:cstheme="minorHAnsi"/>
                <w:bCs/>
                <w:lang w:val="sr-Cyrl-RS"/>
              </w:rPr>
            </w:pPr>
            <w:r w:rsidRPr="002651F4">
              <w:rPr>
                <w:rFonts w:asciiTheme="minorHAnsi" w:hAnsiTheme="minorHAnsi" w:cstheme="minorHAnsi"/>
                <w:bCs/>
                <w:lang w:val="sr-Cyrl-RS"/>
              </w:rPr>
              <w:t>100.000</w:t>
            </w:r>
          </w:p>
        </w:tc>
        <w:tc>
          <w:tcPr>
            <w:tcW w:w="1440" w:type="dxa"/>
            <w:vMerge/>
          </w:tcPr>
          <w:p w14:paraId="7AD0C633" w14:textId="77777777" w:rsidR="006C0D21" w:rsidRPr="002651F4" w:rsidRDefault="006C0D21" w:rsidP="006C0D21">
            <w:pPr>
              <w:spacing w:after="0" w:line="240" w:lineRule="auto"/>
              <w:rPr>
                <w:rFonts w:asciiTheme="minorHAnsi" w:hAnsiTheme="minorHAnsi" w:cstheme="minorHAnsi"/>
                <w:b/>
                <w:bCs/>
                <w:lang w:val="sr-Cyrl-RS"/>
              </w:rPr>
            </w:pPr>
          </w:p>
        </w:tc>
        <w:tc>
          <w:tcPr>
            <w:tcW w:w="1440" w:type="dxa"/>
          </w:tcPr>
          <w:p w14:paraId="365093C8" w14:textId="77777777" w:rsidR="006C0D21" w:rsidRPr="002651F4" w:rsidRDefault="006C0D21" w:rsidP="006C0D21">
            <w:pPr>
              <w:spacing w:after="0" w:line="240" w:lineRule="auto"/>
              <w:jc w:val="right"/>
              <w:rPr>
                <w:rFonts w:asciiTheme="minorHAnsi" w:hAnsiTheme="minorHAnsi" w:cstheme="minorHAnsi"/>
                <w:bCs/>
                <w:lang w:val="sr-Cyrl-RS"/>
              </w:rPr>
            </w:pPr>
            <w:r w:rsidRPr="002651F4">
              <w:rPr>
                <w:rFonts w:asciiTheme="minorHAnsi" w:hAnsiTheme="minorHAnsi" w:cstheme="minorHAnsi"/>
                <w:bCs/>
                <w:lang w:val="sr-Cyrl-RS"/>
              </w:rPr>
              <w:t>100.000</w:t>
            </w:r>
          </w:p>
        </w:tc>
        <w:tc>
          <w:tcPr>
            <w:tcW w:w="2430" w:type="dxa"/>
          </w:tcPr>
          <w:p w14:paraId="4C421FDF" w14:textId="77777777" w:rsidR="006C0D21" w:rsidRPr="002651F4" w:rsidRDefault="006C0D21" w:rsidP="006C0D21">
            <w:pPr>
              <w:spacing w:after="0" w:line="240" w:lineRule="auto"/>
              <w:rPr>
                <w:rFonts w:asciiTheme="minorHAnsi" w:hAnsiTheme="minorHAnsi" w:cstheme="minorHAnsi"/>
                <w:b/>
                <w:bCs/>
                <w:lang w:val="sr-Cyrl-RS"/>
              </w:rPr>
            </w:pPr>
            <w:r w:rsidRPr="002651F4">
              <w:rPr>
                <w:rFonts w:asciiTheme="minorHAnsi" w:hAnsiTheme="minorHAnsi" w:cstheme="minorHAnsi"/>
                <w:bCs/>
                <w:lang w:val="sr-Cyrl-RS"/>
              </w:rPr>
              <w:t xml:space="preserve"> ПКРС, ЗПК РС, донатори</w:t>
            </w:r>
          </w:p>
        </w:tc>
      </w:tr>
      <w:tr w:rsidR="006C0D21" w:rsidRPr="002651F4" w14:paraId="36621F9A" w14:textId="77777777" w:rsidTr="00427FAF">
        <w:tc>
          <w:tcPr>
            <w:tcW w:w="2070" w:type="dxa"/>
            <w:shd w:val="clear" w:color="auto" w:fill="F4B083" w:themeFill="accent2" w:themeFillTint="99"/>
          </w:tcPr>
          <w:p w14:paraId="28F5FDFC" w14:textId="77777777" w:rsidR="006C0D21" w:rsidRPr="002651F4" w:rsidRDefault="006C0D21" w:rsidP="006C0D21">
            <w:pPr>
              <w:spacing w:after="0" w:line="240" w:lineRule="auto"/>
              <w:rPr>
                <w:rFonts w:asciiTheme="minorHAnsi" w:hAnsiTheme="minorHAnsi" w:cstheme="minorHAnsi"/>
                <w:b/>
                <w:bCs/>
                <w:lang w:val="sr-Cyrl-RS"/>
              </w:rPr>
            </w:pPr>
            <w:r w:rsidRPr="00452CC2">
              <w:rPr>
                <w:rFonts w:asciiTheme="minorHAnsi" w:hAnsiTheme="minorHAnsi" w:cstheme="minorHAnsi"/>
                <w:b/>
                <w:bCs/>
                <w:lang w:val="sr-Cyrl-RS"/>
              </w:rPr>
              <w:t xml:space="preserve">СТРАТЕШКИ ЦИЉ </w:t>
            </w:r>
            <w:r w:rsidRPr="002651F4">
              <w:rPr>
                <w:rFonts w:asciiTheme="minorHAnsi" w:hAnsiTheme="minorHAnsi" w:cstheme="minorHAnsi"/>
                <w:b/>
                <w:bCs/>
                <w:lang w:val="sr-Cyrl-RS"/>
              </w:rPr>
              <w:t xml:space="preserve">3:  </w:t>
            </w:r>
          </w:p>
        </w:tc>
        <w:tc>
          <w:tcPr>
            <w:tcW w:w="1620" w:type="dxa"/>
            <w:shd w:val="clear" w:color="auto" w:fill="F4B083" w:themeFill="accent2" w:themeFillTint="99"/>
          </w:tcPr>
          <w:p w14:paraId="001D6DBD" w14:textId="77777777" w:rsidR="006C0D21" w:rsidRPr="002651F4" w:rsidRDefault="006C0D21" w:rsidP="006C0D21">
            <w:pPr>
              <w:spacing w:after="0" w:line="240" w:lineRule="auto"/>
              <w:jc w:val="center"/>
              <w:rPr>
                <w:rFonts w:asciiTheme="minorHAnsi" w:hAnsiTheme="minorHAnsi" w:cstheme="minorHAnsi"/>
                <w:b/>
                <w:bCs/>
                <w:lang w:val="sr-Cyrl-RS"/>
              </w:rPr>
            </w:pPr>
            <w:r>
              <w:rPr>
                <w:rFonts w:asciiTheme="minorHAnsi" w:hAnsiTheme="minorHAnsi" w:cstheme="minorHAnsi"/>
                <w:b/>
                <w:bCs/>
                <w:lang w:val="sr-Cyrl-RS"/>
              </w:rPr>
              <w:t>17,70%</w:t>
            </w:r>
          </w:p>
        </w:tc>
        <w:tc>
          <w:tcPr>
            <w:tcW w:w="1260" w:type="dxa"/>
            <w:shd w:val="clear" w:color="auto" w:fill="F4B083" w:themeFill="accent2" w:themeFillTint="99"/>
          </w:tcPr>
          <w:p w14:paraId="0407A030" w14:textId="77777777" w:rsidR="006C0D21" w:rsidRPr="002651F4" w:rsidRDefault="006C0D21" w:rsidP="006C0D21">
            <w:pPr>
              <w:spacing w:after="0" w:line="240" w:lineRule="auto"/>
              <w:rPr>
                <w:rFonts w:asciiTheme="minorHAnsi" w:hAnsiTheme="minorHAnsi" w:cstheme="minorHAnsi"/>
                <w:b/>
                <w:bCs/>
                <w:lang w:val="sr-Cyrl-RS"/>
              </w:rPr>
            </w:pPr>
            <w:r>
              <w:rPr>
                <w:rFonts w:asciiTheme="minorHAnsi" w:hAnsiTheme="minorHAnsi" w:cstheme="minorHAnsi"/>
                <w:b/>
                <w:bCs/>
                <w:lang w:val="sr-Cyrl-RS"/>
              </w:rPr>
              <w:t>3.450.000</w:t>
            </w:r>
          </w:p>
        </w:tc>
        <w:tc>
          <w:tcPr>
            <w:tcW w:w="1440" w:type="dxa"/>
            <w:shd w:val="clear" w:color="auto" w:fill="F4B083" w:themeFill="accent2" w:themeFillTint="99"/>
          </w:tcPr>
          <w:p w14:paraId="33991194" w14:textId="77777777" w:rsidR="006C0D21" w:rsidRPr="002651F4" w:rsidRDefault="006C0D21" w:rsidP="006C0D21">
            <w:pPr>
              <w:spacing w:after="0" w:line="240" w:lineRule="auto"/>
              <w:rPr>
                <w:rFonts w:asciiTheme="minorHAnsi" w:hAnsiTheme="minorHAnsi" w:cstheme="minorHAnsi"/>
                <w:b/>
                <w:bCs/>
                <w:lang w:val="sr-Cyrl-RS"/>
              </w:rPr>
            </w:pPr>
            <w:r>
              <w:rPr>
                <w:rFonts w:asciiTheme="minorHAnsi" w:hAnsiTheme="minorHAnsi" w:cstheme="minorHAnsi"/>
                <w:b/>
                <w:bCs/>
                <w:lang w:val="sr-Cyrl-RS"/>
              </w:rPr>
              <w:t>1.900.000</w:t>
            </w:r>
          </w:p>
        </w:tc>
        <w:tc>
          <w:tcPr>
            <w:tcW w:w="1440" w:type="dxa"/>
            <w:shd w:val="clear" w:color="auto" w:fill="F4B083" w:themeFill="accent2" w:themeFillTint="99"/>
          </w:tcPr>
          <w:p w14:paraId="12442F33" w14:textId="77777777" w:rsidR="006C0D21" w:rsidRPr="002651F4" w:rsidRDefault="006C0D21" w:rsidP="006C0D21">
            <w:pPr>
              <w:spacing w:after="0" w:line="240" w:lineRule="auto"/>
              <w:rPr>
                <w:rFonts w:asciiTheme="minorHAnsi" w:hAnsiTheme="minorHAnsi" w:cstheme="minorHAnsi"/>
                <w:b/>
                <w:bCs/>
                <w:lang w:val="sr-Cyrl-RS"/>
              </w:rPr>
            </w:pPr>
            <w:r>
              <w:rPr>
                <w:rFonts w:asciiTheme="minorHAnsi" w:hAnsiTheme="minorHAnsi" w:cstheme="minorHAnsi"/>
                <w:b/>
                <w:bCs/>
                <w:lang w:val="sr-Cyrl-RS"/>
              </w:rPr>
              <w:t>1.550.000</w:t>
            </w:r>
          </w:p>
        </w:tc>
        <w:tc>
          <w:tcPr>
            <w:tcW w:w="2430" w:type="dxa"/>
            <w:shd w:val="clear" w:color="auto" w:fill="F4B083" w:themeFill="accent2" w:themeFillTint="99"/>
          </w:tcPr>
          <w:p w14:paraId="5CD36F4F" w14:textId="77777777" w:rsidR="006C0D21" w:rsidRPr="002651F4" w:rsidRDefault="006C0D21" w:rsidP="006C0D21">
            <w:pPr>
              <w:spacing w:after="0" w:line="240" w:lineRule="auto"/>
              <w:rPr>
                <w:rFonts w:asciiTheme="minorHAnsi" w:hAnsiTheme="minorHAnsi" w:cstheme="minorHAnsi"/>
                <w:b/>
                <w:bCs/>
                <w:lang w:val="sr-Cyrl-RS"/>
              </w:rPr>
            </w:pPr>
          </w:p>
        </w:tc>
      </w:tr>
      <w:tr w:rsidR="006C0D21" w:rsidRPr="002651F4" w14:paraId="4596FCDF" w14:textId="77777777" w:rsidTr="00427FAF">
        <w:tc>
          <w:tcPr>
            <w:tcW w:w="2070" w:type="dxa"/>
            <w:shd w:val="clear" w:color="auto" w:fill="FBE4D5" w:themeFill="accent2" w:themeFillTint="33"/>
          </w:tcPr>
          <w:p w14:paraId="6D631655" w14:textId="77777777" w:rsidR="006C0D21" w:rsidRPr="002651F4" w:rsidRDefault="006C0D21" w:rsidP="006C0D21">
            <w:pPr>
              <w:spacing w:after="0" w:line="240" w:lineRule="auto"/>
              <w:rPr>
                <w:rFonts w:asciiTheme="minorHAnsi" w:hAnsiTheme="minorHAnsi" w:cstheme="minorHAnsi"/>
                <w:b/>
                <w:bCs/>
                <w:lang w:val="sr-Cyrl-RS"/>
              </w:rPr>
            </w:pPr>
            <w:r w:rsidRPr="002651F4">
              <w:rPr>
                <w:rFonts w:asciiTheme="minorHAnsi" w:hAnsiTheme="minorHAnsi" w:cstheme="minorHAnsi"/>
                <w:b/>
                <w:bCs/>
                <w:lang w:val="sr-Cyrl-RS"/>
              </w:rPr>
              <w:t xml:space="preserve">Приоритет 3.1. </w:t>
            </w:r>
          </w:p>
        </w:tc>
        <w:tc>
          <w:tcPr>
            <w:tcW w:w="1620" w:type="dxa"/>
            <w:shd w:val="clear" w:color="auto" w:fill="FBE4D5" w:themeFill="accent2" w:themeFillTint="33"/>
          </w:tcPr>
          <w:p w14:paraId="0D5CAE59" w14:textId="77777777" w:rsidR="006C0D21" w:rsidRPr="002651F4" w:rsidRDefault="006C0D21" w:rsidP="006C0D21">
            <w:pPr>
              <w:spacing w:after="0" w:line="240" w:lineRule="auto"/>
              <w:rPr>
                <w:rFonts w:asciiTheme="minorHAnsi" w:hAnsiTheme="minorHAnsi" w:cstheme="minorHAnsi"/>
                <w:b/>
                <w:bCs/>
                <w:lang w:val="sr-Cyrl-RS"/>
              </w:rPr>
            </w:pPr>
          </w:p>
        </w:tc>
        <w:tc>
          <w:tcPr>
            <w:tcW w:w="1260" w:type="dxa"/>
            <w:shd w:val="clear" w:color="auto" w:fill="FBE4D5" w:themeFill="accent2" w:themeFillTint="33"/>
          </w:tcPr>
          <w:p w14:paraId="37993C5D" w14:textId="77777777" w:rsidR="006C0D21" w:rsidRPr="002651F4" w:rsidRDefault="006C0D21" w:rsidP="006C0D21">
            <w:pPr>
              <w:spacing w:after="0" w:line="240" w:lineRule="auto"/>
              <w:jc w:val="right"/>
              <w:rPr>
                <w:rFonts w:asciiTheme="minorHAnsi" w:hAnsiTheme="minorHAnsi" w:cstheme="minorHAnsi"/>
                <w:b/>
                <w:bCs/>
                <w:lang w:val="sr-Cyrl-RS"/>
              </w:rPr>
            </w:pPr>
            <w:r>
              <w:rPr>
                <w:rFonts w:asciiTheme="minorHAnsi" w:hAnsiTheme="minorHAnsi" w:cstheme="minorHAnsi"/>
                <w:b/>
                <w:bCs/>
                <w:lang w:val="sr-Cyrl-RS"/>
              </w:rPr>
              <w:t>950.000</w:t>
            </w:r>
          </w:p>
        </w:tc>
        <w:tc>
          <w:tcPr>
            <w:tcW w:w="1440" w:type="dxa"/>
            <w:shd w:val="clear" w:color="auto" w:fill="FBE4D5" w:themeFill="accent2" w:themeFillTint="33"/>
          </w:tcPr>
          <w:p w14:paraId="0CAD7FD3" w14:textId="77777777" w:rsidR="006C0D21" w:rsidRPr="002651F4" w:rsidRDefault="006C0D21" w:rsidP="006C0D21">
            <w:pPr>
              <w:spacing w:after="0" w:line="240" w:lineRule="auto"/>
              <w:jc w:val="right"/>
              <w:rPr>
                <w:rFonts w:asciiTheme="minorHAnsi" w:hAnsiTheme="minorHAnsi" w:cstheme="minorHAnsi"/>
                <w:b/>
                <w:bCs/>
                <w:lang w:val="sr-Cyrl-RS"/>
              </w:rPr>
            </w:pPr>
            <w:r>
              <w:rPr>
                <w:rFonts w:asciiTheme="minorHAnsi" w:hAnsiTheme="minorHAnsi" w:cstheme="minorHAnsi"/>
                <w:b/>
                <w:bCs/>
                <w:lang w:val="sr-Cyrl-RS"/>
              </w:rPr>
              <w:t>400.000</w:t>
            </w:r>
          </w:p>
        </w:tc>
        <w:tc>
          <w:tcPr>
            <w:tcW w:w="1440" w:type="dxa"/>
            <w:shd w:val="clear" w:color="auto" w:fill="FBE4D5" w:themeFill="accent2" w:themeFillTint="33"/>
          </w:tcPr>
          <w:p w14:paraId="770D726D" w14:textId="77777777" w:rsidR="006C0D21" w:rsidRPr="002651F4" w:rsidRDefault="006C0D21" w:rsidP="006C0D21">
            <w:pPr>
              <w:spacing w:after="0" w:line="240" w:lineRule="auto"/>
              <w:jc w:val="right"/>
              <w:rPr>
                <w:rFonts w:asciiTheme="minorHAnsi" w:hAnsiTheme="minorHAnsi" w:cstheme="minorHAnsi"/>
                <w:b/>
                <w:bCs/>
                <w:lang w:val="sr-Cyrl-RS"/>
              </w:rPr>
            </w:pPr>
            <w:r>
              <w:rPr>
                <w:rFonts w:asciiTheme="minorHAnsi" w:hAnsiTheme="minorHAnsi" w:cstheme="minorHAnsi"/>
                <w:b/>
                <w:bCs/>
                <w:lang w:val="sr-Cyrl-RS"/>
              </w:rPr>
              <w:t>550.000</w:t>
            </w:r>
          </w:p>
        </w:tc>
        <w:tc>
          <w:tcPr>
            <w:tcW w:w="2430" w:type="dxa"/>
            <w:shd w:val="clear" w:color="auto" w:fill="FBE4D5" w:themeFill="accent2" w:themeFillTint="33"/>
          </w:tcPr>
          <w:p w14:paraId="59EBC951" w14:textId="77777777" w:rsidR="006C0D21" w:rsidRPr="002651F4" w:rsidRDefault="006C0D21" w:rsidP="006C0D21">
            <w:pPr>
              <w:spacing w:after="0" w:line="240" w:lineRule="auto"/>
              <w:rPr>
                <w:rFonts w:asciiTheme="minorHAnsi" w:hAnsiTheme="minorHAnsi" w:cstheme="minorHAnsi"/>
                <w:b/>
                <w:bCs/>
                <w:lang w:val="sr-Cyrl-RS"/>
              </w:rPr>
            </w:pPr>
          </w:p>
        </w:tc>
      </w:tr>
      <w:tr w:rsidR="006C0D21" w:rsidRPr="002651F4" w14:paraId="129DB686" w14:textId="77777777" w:rsidTr="00427FAF">
        <w:tc>
          <w:tcPr>
            <w:tcW w:w="2070" w:type="dxa"/>
          </w:tcPr>
          <w:p w14:paraId="4C6FC5B0" w14:textId="77777777" w:rsidR="006C0D21" w:rsidRPr="002651F4" w:rsidRDefault="006C0D21" w:rsidP="006C0D21">
            <w:pPr>
              <w:spacing w:after="0" w:line="240" w:lineRule="auto"/>
              <w:rPr>
                <w:rFonts w:asciiTheme="minorHAnsi" w:hAnsiTheme="minorHAnsi" w:cstheme="minorHAnsi"/>
                <w:bCs/>
                <w:lang w:val="sr-Cyrl-RS"/>
              </w:rPr>
            </w:pPr>
            <w:r w:rsidRPr="002651F4">
              <w:rPr>
                <w:rFonts w:asciiTheme="minorHAnsi" w:hAnsiTheme="minorHAnsi" w:cstheme="minorHAnsi"/>
                <w:bCs/>
                <w:lang w:val="sr-Cyrl-RS"/>
              </w:rPr>
              <w:t xml:space="preserve">М 3.1.1. </w:t>
            </w:r>
          </w:p>
        </w:tc>
        <w:tc>
          <w:tcPr>
            <w:tcW w:w="1620" w:type="dxa"/>
          </w:tcPr>
          <w:p w14:paraId="76FFC022" w14:textId="77777777" w:rsidR="006C0D21" w:rsidRPr="002651F4" w:rsidRDefault="006C0D21" w:rsidP="006C0D21">
            <w:pPr>
              <w:spacing w:after="0" w:line="240" w:lineRule="auto"/>
              <w:rPr>
                <w:rFonts w:asciiTheme="minorHAnsi" w:hAnsiTheme="minorHAnsi" w:cstheme="minorHAnsi"/>
                <w:b/>
                <w:bCs/>
                <w:lang w:val="sr-Cyrl-RS"/>
              </w:rPr>
            </w:pPr>
          </w:p>
        </w:tc>
        <w:tc>
          <w:tcPr>
            <w:tcW w:w="1260" w:type="dxa"/>
          </w:tcPr>
          <w:p w14:paraId="4C7AD854" w14:textId="77777777" w:rsidR="006C0D21" w:rsidRPr="00452CC2" w:rsidRDefault="006C0D21" w:rsidP="006C0D21">
            <w:pPr>
              <w:spacing w:after="0" w:line="240" w:lineRule="auto"/>
              <w:jc w:val="right"/>
              <w:rPr>
                <w:rFonts w:asciiTheme="minorHAnsi" w:hAnsiTheme="minorHAnsi" w:cstheme="minorHAnsi"/>
                <w:bCs/>
                <w:lang w:val="sr-Cyrl-RS"/>
              </w:rPr>
            </w:pPr>
            <w:r w:rsidRPr="00452CC2">
              <w:rPr>
                <w:rFonts w:asciiTheme="minorHAnsi" w:hAnsiTheme="minorHAnsi" w:cstheme="minorHAnsi"/>
                <w:bCs/>
                <w:lang w:val="sr-Cyrl-RS"/>
              </w:rPr>
              <w:t>700.000</w:t>
            </w:r>
          </w:p>
        </w:tc>
        <w:tc>
          <w:tcPr>
            <w:tcW w:w="1440" w:type="dxa"/>
          </w:tcPr>
          <w:p w14:paraId="1FC9F1A6" w14:textId="77777777" w:rsidR="006C0D21" w:rsidRPr="00452CC2" w:rsidRDefault="006C0D21" w:rsidP="006C0D21">
            <w:pPr>
              <w:spacing w:after="0" w:line="240" w:lineRule="auto"/>
              <w:jc w:val="right"/>
              <w:rPr>
                <w:rFonts w:asciiTheme="minorHAnsi" w:hAnsiTheme="minorHAnsi" w:cstheme="minorHAnsi"/>
                <w:bCs/>
                <w:lang w:val="sr-Cyrl-RS"/>
              </w:rPr>
            </w:pPr>
            <w:r w:rsidRPr="00452CC2">
              <w:rPr>
                <w:rFonts w:asciiTheme="minorHAnsi" w:hAnsiTheme="minorHAnsi" w:cstheme="minorHAnsi"/>
                <w:bCs/>
                <w:lang w:val="sr-Cyrl-RS"/>
              </w:rPr>
              <w:t>350.000</w:t>
            </w:r>
          </w:p>
        </w:tc>
        <w:tc>
          <w:tcPr>
            <w:tcW w:w="1440" w:type="dxa"/>
          </w:tcPr>
          <w:p w14:paraId="21482CB2" w14:textId="77777777" w:rsidR="006C0D21" w:rsidRPr="00452CC2" w:rsidRDefault="006C0D21" w:rsidP="006C0D21">
            <w:pPr>
              <w:spacing w:after="0" w:line="240" w:lineRule="auto"/>
              <w:jc w:val="right"/>
              <w:rPr>
                <w:rFonts w:asciiTheme="minorHAnsi" w:hAnsiTheme="minorHAnsi" w:cstheme="minorHAnsi"/>
                <w:bCs/>
                <w:lang w:val="sr-Cyrl-RS"/>
              </w:rPr>
            </w:pPr>
            <w:r w:rsidRPr="00452CC2">
              <w:rPr>
                <w:rFonts w:asciiTheme="minorHAnsi" w:hAnsiTheme="minorHAnsi" w:cstheme="minorHAnsi"/>
                <w:bCs/>
                <w:lang w:val="sr-Cyrl-RS"/>
              </w:rPr>
              <w:t>350.000</w:t>
            </w:r>
          </w:p>
        </w:tc>
        <w:tc>
          <w:tcPr>
            <w:tcW w:w="2430" w:type="dxa"/>
          </w:tcPr>
          <w:p w14:paraId="68E775C3" w14:textId="77777777" w:rsidR="006C0D21" w:rsidRPr="002651F4" w:rsidRDefault="006C0D21" w:rsidP="006C0D21">
            <w:pPr>
              <w:spacing w:after="0" w:line="240" w:lineRule="auto"/>
              <w:rPr>
                <w:rFonts w:asciiTheme="minorHAnsi" w:hAnsiTheme="minorHAnsi" w:cstheme="minorHAnsi"/>
                <w:b/>
                <w:bCs/>
                <w:lang w:val="sr-Cyrl-RS"/>
              </w:rPr>
            </w:pPr>
            <w:r w:rsidRPr="002651F4">
              <w:rPr>
                <w:rFonts w:asciiTheme="minorHAnsi" w:hAnsiTheme="minorHAnsi" w:cstheme="minorHAnsi"/>
                <w:bCs/>
                <w:lang w:val="sr-Cyrl-RS"/>
              </w:rPr>
              <w:t>ЈЛС, донатори</w:t>
            </w:r>
            <w:r>
              <w:rPr>
                <w:rFonts w:asciiTheme="minorHAnsi" w:hAnsiTheme="minorHAnsi" w:cstheme="minorHAnsi"/>
                <w:bCs/>
                <w:lang w:val="sr-Cyrl-RS"/>
              </w:rPr>
              <w:t>, други извори</w:t>
            </w:r>
          </w:p>
        </w:tc>
      </w:tr>
      <w:tr w:rsidR="006C0D21" w:rsidRPr="002651F4" w14:paraId="0DE915ED" w14:textId="77777777" w:rsidTr="00427FAF">
        <w:tc>
          <w:tcPr>
            <w:tcW w:w="2070" w:type="dxa"/>
          </w:tcPr>
          <w:p w14:paraId="476FEFBF" w14:textId="77777777" w:rsidR="006C0D21" w:rsidRPr="002651F4" w:rsidRDefault="006C0D21" w:rsidP="006C0D21">
            <w:pPr>
              <w:spacing w:after="0" w:line="240" w:lineRule="auto"/>
              <w:rPr>
                <w:rFonts w:asciiTheme="minorHAnsi" w:hAnsiTheme="minorHAnsi" w:cstheme="minorHAnsi"/>
                <w:bCs/>
                <w:lang w:val="sr-Cyrl-RS"/>
              </w:rPr>
            </w:pPr>
            <w:r w:rsidRPr="002651F4">
              <w:rPr>
                <w:rFonts w:asciiTheme="minorHAnsi" w:hAnsiTheme="minorHAnsi" w:cstheme="minorHAnsi"/>
                <w:bCs/>
                <w:lang w:val="sr-Cyrl-RS"/>
              </w:rPr>
              <w:t xml:space="preserve">М 3.1 2. </w:t>
            </w:r>
          </w:p>
        </w:tc>
        <w:tc>
          <w:tcPr>
            <w:tcW w:w="1620" w:type="dxa"/>
          </w:tcPr>
          <w:p w14:paraId="2C4D4DA7" w14:textId="77777777" w:rsidR="006C0D21" w:rsidRPr="002651F4" w:rsidRDefault="006C0D21" w:rsidP="006C0D21">
            <w:pPr>
              <w:spacing w:after="0" w:line="240" w:lineRule="auto"/>
              <w:rPr>
                <w:rFonts w:asciiTheme="minorHAnsi" w:hAnsiTheme="minorHAnsi" w:cstheme="minorHAnsi"/>
                <w:b/>
                <w:bCs/>
                <w:lang w:val="sr-Cyrl-RS"/>
              </w:rPr>
            </w:pPr>
          </w:p>
        </w:tc>
        <w:tc>
          <w:tcPr>
            <w:tcW w:w="1260" w:type="dxa"/>
          </w:tcPr>
          <w:p w14:paraId="2CA8BC49" w14:textId="77777777" w:rsidR="006C0D21" w:rsidRPr="00452CC2" w:rsidRDefault="006C0D21" w:rsidP="006C0D21">
            <w:pPr>
              <w:spacing w:after="0" w:line="240" w:lineRule="auto"/>
              <w:jc w:val="right"/>
              <w:rPr>
                <w:rFonts w:asciiTheme="minorHAnsi" w:hAnsiTheme="minorHAnsi" w:cstheme="minorHAnsi"/>
                <w:bCs/>
                <w:lang w:val="sr-Cyrl-RS"/>
              </w:rPr>
            </w:pPr>
            <w:r w:rsidRPr="00452CC2">
              <w:rPr>
                <w:rFonts w:asciiTheme="minorHAnsi" w:hAnsiTheme="minorHAnsi" w:cstheme="minorHAnsi"/>
                <w:bCs/>
                <w:lang w:val="sr-Cyrl-RS"/>
              </w:rPr>
              <w:t>100.000</w:t>
            </w:r>
          </w:p>
        </w:tc>
        <w:tc>
          <w:tcPr>
            <w:tcW w:w="1440" w:type="dxa"/>
          </w:tcPr>
          <w:p w14:paraId="604C1455" w14:textId="77777777" w:rsidR="006C0D21" w:rsidRPr="00452CC2" w:rsidRDefault="006C0D21" w:rsidP="006C0D21">
            <w:pPr>
              <w:spacing w:after="0" w:line="240" w:lineRule="auto"/>
              <w:jc w:val="right"/>
              <w:rPr>
                <w:rFonts w:asciiTheme="minorHAnsi" w:hAnsiTheme="minorHAnsi" w:cstheme="minorHAnsi"/>
                <w:bCs/>
                <w:sz w:val="20"/>
                <w:szCs w:val="20"/>
                <w:lang w:val="sr-Cyrl-RS"/>
              </w:rPr>
            </w:pPr>
            <w:r w:rsidRPr="00452CC2">
              <w:rPr>
                <w:rFonts w:asciiTheme="minorHAnsi" w:hAnsiTheme="minorHAnsi" w:cstheme="minorHAnsi"/>
                <w:bCs/>
                <w:sz w:val="20"/>
                <w:szCs w:val="20"/>
                <w:lang w:val="sr-Cyrl-RS"/>
              </w:rPr>
              <w:t>Редовна средства</w:t>
            </w:r>
          </w:p>
        </w:tc>
        <w:tc>
          <w:tcPr>
            <w:tcW w:w="1440" w:type="dxa"/>
          </w:tcPr>
          <w:p w14:paraId="61B4FC95" w14:textId="77777777" w:rsidR="006C0D21" w:rsidRPr="00452CC2" w:rsidRDefault="006C0D21" w:rsidP="006C0D21">
            <w:pPr>
              <w:spacing w:after="0" w:line="240" w:lineRule="auto"/>
              <w:jc w:val="right"/>
              <w:rPr>
                <w:rFonts w:asciiTheme="minorHAnsi" w:hAnsiTheme="minorHAnsi" w:cstheme="minorHAnsi"/>
                <w:bCs/>
                <w:lang w:val="sr-Cyrl-RS"/>
              </w:rPr>
            </w:pPr>
            <w:r>
              <w:rPr>
                <w:rFonts w:asciiTheme="minorHAnsi" w:hAnsiTheme="minorHAnsi" w:cstheme="minorHAnsi"/>
                <w:bCs/>
                <w:lang w:val="sr-Cyrl-RS"/>
              </w:rPr>
              <w:t>100.000</w:t>
            </w:r>
          </w:p>
        </w:tc>
        <w:tc>
          <w:tcPr>
            <w:tcW w:w="2430" w:type="dxa"/>
          </w:tcPr>
          <w:p w14:paraId="774ADC0F" w14:textId="77777777" w:rsidR="006C0D21" w:rsidRPr="002651F4" w:rsidRDefault="006C0D21" w:rsidP="006C0D21">
            <w:pPr>
              <w:spacing w:after="0" w:line="240" w:lineRule="auto"/>
              <w:rPr>
                <w:rFonts w:asciiTheme="minorHAnsi" w:hAnsiTheme="minorHAnsi" w:cstheme="minorHAnsi"/>
                <w:b/>
                <w:bCs/>
                <w:lang w:val="sr-Cyrl-RS"/>
              </w:rPr>
            </w:pPr>
            <w:r w:rsidRPr="002651F4">
              <w:rPr>
                <w:rFonts w:asciiTheme="minorHAnsi" w:hAnsiTheme="minorHAnsi" w:cstheme="minorHAnsi"/>
                <w:bCs/>
                <w:lang w:val="sr-Cyrl-RS"/>
              </w:rPr>
              <w:t>ЈЛС, донатори</w:t>
            </w:r>
            <w:r>
              <w:rPr>
                <w:rFonts w:asciiTheme="minorHAnsi" w:hAnsiTheme="minorHAnsi" w:cstheme="minorHAnsi"/>
                <w:bCs/>
                <w:lang w:val="sr-Cyrl-RS"/>
              </w:rPr>
              <w:t>, други извори</w:t>
            </w:r>
          </w:p>
        </w:tc>
      </w:tr>
      <w:tr w:rsidR="006C0D21" w:rsidRPr="009B1C79" w14:paraId="785C278E" w14:textId="77777777" w:rsidTr="00427FAF">
        <w:tc>
          <w:tcPr>
            <w:tcW w:w="2070" w:type="dxa"/>
          </w:tcPr>
          <w:p w14:paraId="41FADCEB" w14:textId="77777777" w:rsidR="006C0D21" w:rsidRPr="002651F4" w:rsidRDefault="006C0D21" w:rsidP="006C0D21">
            <w:pPr>
              <w:spacing w:after="0" w:line="240" w:lineRule="auto"/>
              <w:rPr>
                <w:rFonts w:asciiTheme="minorHAnsi" w:hAnsiTheme="minorHAnsi" w:cstheme="minorHAnsi"/>
                <w:bCs/>
                <w:lang w:val="sr-Cyrl-RS"/>
              </w:rPr>
            </w:pPr>
            <w:r w:rsidRPr="002651F4">
              <w:rPr>
                <w:rFonts w:asciiTheme="minorHAnsi" w:hAnsiTheme="minorHAnsi" w:cstheme="minorHAnsi"/>
                <w:bCs/>
                <w:lang w:val="sr-Cyrl-RS"/>
              </w:rPr>
              <w:lastRenderedPageBreak/>
              <w:t xml:space="preserve">М. 3.1.3. </w:t>
            </w:r>
          </w:p>
        </w:tc>
        <w:tc>
          <w:tcPr>
            <w:tcW w:w="1620" w:type="dxa"/>
          </w:tcPr>
          <w:p w14:paraId="4FFA0993" w14:textId="77777777" w:rsidR="006C0D21" w:rsidRPr="002651F4" w:rsidRDefault="006C0D21" w:rsidP="006C0D21">
            <w:pPr>
              <w:spacing w:after="0" w:line="240" w:lineRule="auto"/>
              <w:rPr>
                <w:rFonts w:asciiTheme="minorHAnsi" w:hAnsiTheme="minorHAnsi" w:cstheme="minorHAnsi"/>
                <w:b/>
                <w:bCs/>
                <w:lang w:val="sr-Cyrl-RS"/>
              </w:rPr>
            </w:pPr>
          </w:p>
        </w:tc>
        <w:tc>
          <w:tcPr>
            <w:tcW w:w="1260" w:type="dxa"/>
          </w:tcPr>
          <w:p w14:paraId="464E1CF3" w14:textId="77777777" w:rsidR="006C0D21" w:rsidRPr="00452CC2" w:rsidRDefault="006C0D21" w:rsidP="006C0D21">
            <w:pPr>
              <w:spacing w:after="0" w:line="240" w:lineRule="auto"/>
              <w:jc w:val="right"/>
              <w:rPr>
                <w:rFonts w:asciiTheme="minorHAnsi" w:hAnsiTheme="minorHAnsi" w:cstheme="minorHAnsi"/>
                <w:bCs/>
                <w:lang w:val="sr-Cyrl-RS"/>
              </w:rPr>
            </w:pPr>
            <w:r w:rsidRPr="00452CC2">
              <w:rPr>
                <w:rFonts w:asciiTheme="minorHAnsi" w:hAnsiTheme="minorHAnsi" w:cstheme="minorHAnsi"/>
                <w:bCs/>
                <w:lang w:val="sr-Cyrl-RS"/>
              </w:rPr>
              <w:t>150.000</w:t>
            </w:r>
          </w:p>
        </w:tc>
        <w:tc>
          <w:tcPr>
            <w:tcW w:w="1440" w:type="dxa"/>
          </w:tcPr>
          <w:p w14:paraId="3DB97A3B" w14:textId="77777777" w:rsidR="006C0D21" w:rsidRPr="00452CC2" w:rsidRDefault="006C0D21" w:rsidP="006C0D21">
            <w:pPr>
              <w:spacing w:after="0" w:line="240" w:lineRule="auto"/>
              <w:jc w:val="right"/>
              <w:rPr>
                <w:rFonts w:asciiTheme="minorHAnsi" w:hAnsiTheme="minorHAnsi" w:cstheme="minorHAnsi"/>
                <w:bCs/>
                <w:lang w:val="sr-Cyrl-RS"/>
              </w:rPr>
            </w:pPr>
            <w:r>
              <w:rPr>
                <w:rFonts w:asciiTheme="minorHAnsi" w:hAnsiTheme="minorHAnsi" w:cstheme="minorHAnsi"/>
                <w:bCs/>
                <w:lang w:val="sr-Cyrl-RS"/>
              </w:rPr>
              <w:t>50.000</w:t>
            </w:r>
          </w:p>
        </w:tc>
        <w:tc>
          <w:tcPr>
            <w:tcW w:w="1440" w:type="dxa"/>
          </w:tcPr>
          <w:p w14:paraId="0F930F1D" w14:textId="77777777" w:rsidR="006C0D21" w:rsidRPr="00452CC2" w:rsidRDefault="006C0D21" w:rsidP="006C0D21">
            <w:pPr>
              <w:spacing w:after="0" w:line="240" w:lineRule="auto"/>
              <w:jc w:val="right"/>
              <w:rPr>
                <w:rFonts w:asciiTheme="minorHAnsi" w:hAnsiTheme="minorHAnsi" w:cstheme="minorHAnsi"/>
                <w:bCs/>
                <w:lang w:val="sr-Cyrl-RS"/>
              </w:rPr>
            </w:pPr>
            <w:r>
              <w:rPr>
                <w:rFonts w:asciiTheme="minorHAnsi" w:hAnsiTheme="minorHAnsi" w:cstheme="minorHAnsi"/>
                <w:bCs/>
                <w:lang w:val="sr-Cyrl-RS"/>
              </w:rPr>
              <w:t>100.000</w:t>
            </w:r>
          </w:p>
        </w:tc>
        <w:tc>
          <w:tcPr>
            <w:tcW w:w="2430" w:type="dxa"/>
          </w:tcPr>
          <w:p w14:paraId="17B791AC" w14:textId="77777777" w:rsidR="006C0D21" w:rsidRPr="002651F4" w:rsidRDefault="006C0D21" w:rsidP="006C0D21">
            <w:pPr>
              <w:spacing w:after="0" w:line="240" w:lineRule="auto"/>
              <w:rPr>
                <w:rFonts w:asciiTheme="minorHAnsi" w:hAnsiTheme="minorHAnsi" w:cstheme="minorHAnsi"/>
                <w:b/>
                <w:bCs/>
                <w:lang w:val="sr-Cyrl-RS"/>
              </w:rPr>
            </w:pPr>
            <w:r w:rsidRPr="002651F4">
              <w:rPr>
                <w:rFonts w:asciiTheme="minorHAnsi" w:hAnsiTheme="minorHAnsi" w:cstheme="minorHAnsi"/>
                <w:bCs/>
                <w:lang w:val="sr-Cyrl-RS"/>
              </w:rPr>
              <w:t>ЈЛС, ЗПК РС, донатори</w:t>
            </w:r>
            <w:r>
              <w:rPr>
                <w:rFonts w:asciiTheme="minorHAnsi" w:hAnsiTheme="minorHAnsi" w:cstheme="minorHAnsi"/>
                <w:bCs/>
                <w:lang w:val="sr-Cyrl-RS"/>
              </w:rPr>
              <w:t>, други извори</w:t>
            </w:r>
          </w:p>
        </w:tc>
      </w:tr>
      <w:tr w:rsidR="006C0D21" w:rsidRPr="009B1C79" w14:paraId="685644E7" w14:textId="77777777" w:rsidTr="00427FAF">
        <w:tc>
          <w:tcPr>
            <w:tcW w:w="2070" w:type="dxa"/>
          </w:tcPr>
          <w:p w14:paraId="02667C02" w14:textId="77777777" w:rsidR="006C0D21" w:rsidRPr="002651F4" w:rsidRDefault="006C0D21" w:rsidP="006C0D21">
            <w:pPr>
              <w:spacing w:after="0" w:line="240" w:lineRule="auto"/>
              <w:rPr>
                <w:rFonts w:asciiTheme="minorHAnsi" w:hAnsiTheme="minorHAnsi" w:cstheme="minorHAnsi"/>
                <w:bCs/>
                <w:lang w:val="sr-Cyrl-RS"/>
              </w:rPr>
            </w:pPr>
            <w:r w:rsidRPr="002651F4">
              <w:rPr>
                <w:rFonts w:asciiTheme="minorHAnsi" w:hAnsiTheme="minorHAnsi" w:cstheme="minorHAnsi"/>
                <w:bCs/>
                <w:lang w:val="sr-Cyrl-RS"/>
              </w:rPr>
              <w:t xml:space="preserve">М 3.1.4. </w:t>
            </w:r>
          </w:p>
        </w:tc>
        <w:tc>
          <w:tcPr>
            <w:tcW w:w="1620" w:type="dxa"/>
          </w:tcPr>
          <w:p w14:paraId="30B0114C" w14:textId="77777777" w:rsidR="006C0D21" w:rsidRPr="002651F4" w:rsidRDefault="006C0D21" w:rsidP="006C0D21">
            <w:pPr>
              <w:spacing w:after="0" w:line="240" w:lineRule="auto"/>
              <w:rPr>
                <w:rFonts w:asciiTheme="minorHAnsi" w:hAnsiTheme="minorHAnsi" w:cstheme="minorHAnsi"/>
                <w:b/>
                <w:bCs/>
                <w:lang w:val="sr-Cyrl-RS"/>
              </w:rPr>
            </w:pPr>
          </w:p>
        </w:tc>
        <w:tc>
          <w:tcPr>
            <w:tcW w:w="1260" w:type="dxa"/>
          </w:tcPr>
          <w:p w14:paraId="6D946FC5" w14:textId="77777777" w:rsidR="006C0D21" w:rsidRPr="00452CC2" w:rsidRDefault="006C0D21" w:rsidP="006C0D21">
            <w:pPr>
              <w:spacing w:after="0" w:line="240" w:lineRule="auto"/>
              <w:jc w:val="right"/>
              <w:rPr>
                <w:rFonts w:asciiTheme="minorHAnsi" w:hAnsiTheme="minorHAnsi" w:cstheme="minorHAnsi"/>
                <w:bCs/>
                <w:lang w:val="sr-Cyrl-RS"/>
              </w:rPr>
            </w:pPr>
            <w:r w:rsidRPr="00452CC2">
              <w:rPr>
                <w:rFonts w:asciiTheme="minorHAnsi" w:hAnsiTheme="minorHAnsi" w:cstheme="minorHAnsi"/>
                <w:bCs/>
                <w:lang w:val="sr-Cyrl-RS"/>
              </w:rPr>
              <w:t>140.000</w:t>
            </w:r>
          </w:p>
        </w:tc>
        <w:tc>
          <w:tcPr>
            <w:tcW w:w="1440" w:type="dxa"/>
          </w:tcPr>
          <w:p w14:paraId="7290BD44" w14:textId="77777777" w:rsidR="006C0D21" w:rsidRPr="00452CC2" w:rsidRDefault="006C0D21" w:rsidP="006C0D21">
            <w:pPr>
              <w:spacing w:after="0" w:line="240" w:lineRule="auto"/>
              <w:jc w:val="right"/>
              <w:rPr>
                <w:rFonts w:asciiTheme="minorHAnsi" w:hAnsiTheme="minorHAnsi" w:cstheme="minorHAnsi"/>
                <w:bCs/>
                <w:lang w:val="sr-Cyrl-RS"/>
              </w:rPr>
            </w:pPr>
            <w:r>
              <w:rPr>
                <w:rFonts w:asciiTheme="minorHAnsi" w:hAnsiTheme="minorHAnsi" w:cstheme="minorHAnsi"/>
                <w:bCs/>
                <w:lang w:val="sr-Cyrl-RS"/>
              </w:rPr>
              <w:t>70.000</w:t>
            </w:r>
          </w:p>
        </w:tc>
        <w:tc>
          <w:tcPr>
            <w:tcW w:w="1440" w:type="dxa"/>
          </w:tcPr>
          <w:p w14:paraId="35B9DEB4" w14:textId="77777777" w:rsidR="006C0D21" w:rsidRPr="00452CC2" w:rsidRDefault="006C0D21" w:rsidP="006C0D21">
            <w:pPr>
              <w:spacing w:after="0" w:line="240" w:lineRule="auto"/>
              <w:jc w:val="right"/>
              <w:rPr>
                <w:rFonts w:asciiTheme="minorHAnsi" w:hAnsiTheme="minorHAnsi" w:cstheme="minorHAnsi"/>
                <w:bCs/>
                <w:lang w:val="sr-Cyrl-RS"/>
              </w:rPr>
            </w:pPr>
            <w:r>
              <w:rPr>
                <w:rFonts w:asciiTheme="minorHAnsi" w:hAnsiTheme="minorHAnsi" w:cstheme="minorHAnsi"/>
                <w:bCs/>
                <w:lang w:val="sr-Cyrl-RS"/>
              </w:rPr>
              <w:t>70.000</w:t>
            </w:r>
          </w:p>
        </w:tc>
        <w:tc>
          <w:tcPr>
            <w:tcW w:w="2430" w:type="dxa"/>
          </w:tcPr>
          <w:p w14:paraId="36A162C1" w14:textId="77777777" w:rsidR="006C0D21" w:rsidRPr="002651F4" w:rsidRDefault="006C0D21" w:rsidP="006C0D21">
            <w:pPr>
              <w:spacing w:after="0" w:line="240" w:lineRule="auto"/>
              <w:rPr>
                <w:rFonts w:asciiTheme="minorHAnsi" w:hAnsiTheme="minorHAnsi" w:cstheme="minorHAnsi"/>
                <w:b/>
                <w:bCs/>
                <w:lang w:val="sr-Cyrl-RS"/>
              </w:rPr>
            </w:pPr>
            <w:r w:rsidRPr="002651F4">
              <w:rPr>
                <w:rFonts w:asciiTheme="minorHAnsi" w:hAnsiTheme="minorHAnsi" w:cstheme="minorHAnsi"/>
                <w:bCs/>
                <w:lang w:val="sr-Cyrl-RS"/>
              </w:rPr>
              <w:t>ЈЛС, ЗПК РС, донатори</w:t>
            </w:r>
            <w:r>
              <w:rPr>
                <w:rFonts w:asciiTheme="minorHAnsi" w:hAnsiTheme="minorHAnsi" w:cstheme="minorHAnsi"/>
                <w:bCs/>
                <w:lang w:val="sr-Cyrl-RS"/>
              </w:rPr>
              <w:t>, други извори</w:t>
            </w:r>
          </w:p>
        </w:tc>
      </w:tr>
      <w:tr w:rsidR="006C0D21" w:rsidRPr="002651F4" w14:paraId="45877F2E" w14:textId="77777777" w:rsidTr="00427FAF">
        <w:tc>
          <w:tcPr>
            <w:tcW w:w="2070" w:type="dxa"/>
            <w:shd w:val="clear" w:color="auto" w:fill="FBE4D5" w:themeFill="accent2" w:themeFillTint="33"/>
          </w:tcPr>
          <w:p w14:paraId="509E3400" w14:textId="77777777" w:rsidR="006C0D21" w:rsidRPr="002651F4" w:rsidRDefault="006C0D21" w:rsidP="006C0D21">
            <w:pPr>
              <w:spacing w:after="0" w:line="240" w:lineRule="auto"/>
              <w:rPr>
                <w:rFonts w:asciiTheme="minorHAnsi" w:hAnsiTheme="minorHAnsi" w:cstheme="minorHAnsi"/>
                <w:b/>
                <w:bCs/>
                <w:lang w:val="sr-Cyrl-RS"/>
              </w:rPr>
            </w:pPr>
            <w:r w:rsidRPr="002651F4">
              <w:rPr>
                <w:rFonts w:asciiTheme="minorHAnsi" w:hAnsiTheme="minorHAnsi" w:cstheme="minorHAnsi"/>
                <w:b/>
                <w:bCs/>
                <w:lang w:val="sr-Cyrl-RS"/>
              </w:rPr>
              <w:t xml:space="preserve">Приоритет 3.2. </w:t>
            </w:r>
          </w:p>
        </w:tc>
        <w:tc>
          <w:tcPr>
            <w:tcW w:w="1620" w:type="dxa"/>
            <w:shd w:val="clear" w:color="auto" w:fill="FBE4D5" w:themeFill="accent2" w:themeFillTint="33"/>
          </w:tcPr>
          <w:p w14:paraId="603DB4EC" w14:textId="77777777" w:rsidR="006C0D21" w:rsidRPr="002651F4" w:rsidRDefault="006C0D21" w:rsidP="006C0D21">
            <w:pPr>
              <w:spacing w:after="0" w:line="240" w:lineRule="auto"/>
              <w:rPr>
                <w:rFonts w:asciiTheme="minorHAnsi" w:hAnsiTheme="minorHAnsi" w:cstheme="minorHAnsi"/>
                <w:b/>
                <w:bCs/>
                <w:lang w:val="sr-Cyrl-RS"/>
              </w:rPr>
            </w:pPr>
          </w:p>
        </w:tc>
        <w:tc>
          <w:tcPr>
            <w:tcW w:w="1260" w:type="dxa"/>
            <w:shd w:val="clear" w:color="auto" w:fill="FBE4D5" w:themeFill="accent2" w:themeFillTint="33"/>
          </w:tcPr>
          <w:p w14:paraId="3A52A22B" w14:textId="77777777" w:rsidR="006C0D21" w:rsidRPr="002651F4" w:rsidRDefault="006C0D21" w:rsidP="006C0D21">
            <w:pPr>
              <w:spacing w:after="0" w:line="240" w:lineRule="auto"/>
              <w:jc w:val="right"/>
              <w:rPr>
                <w:rFonts w:asciiTheme="minorHAnsi" w:hAnsiTheme="minorHAnsi" w:cstheme="minorHAnsi"/>
                <w:b/>
                <w:bCs/>
                <w:lang w:val="sr-Cyrl-RS"/>
              </w:rPr>
            </w:pPr>
            <w:r>
              <w:rPr>
                <w:rFonts w:asciiTheme="minorHAnsi" w:hAnsiTheme="minorHAnsi" w:cstheme="minorHAnsi"/>
                <w:b/>
                <w:bCs/>
                <w:lang w:val="sr-Cyrl-RS"/>
              </w:rPr>
              <w:t>1.700.000</w:t>
            </w:r>
          </w:p>
        </w:tc>
        <w:tc>
          <w:tcPr>
            <w:tcW w:w="1440" w:type="dxa"/>
            <w:shd w:val="clear" w:color="auto" w:fill="FBE4D5" w:themeFill="accent2" w:themeFillTint="33"/>
          </w:tcPr>
          <w:p w14:paraId="0F241CB2" w14:textId="77777777" w:rsidR="006C0D21" w:rsidRPr="002651F4" w:rsidRDefault="006C0D21" w:rsidP="006C0D21">
            <w:pPr>
              <w:spacing w:after="0" w:line="240" w:lineRule="auto"/>
              <w:jc w:val="right"/>
              <w:rPr>
                <w:rFonts w:asciiTheme="minorHAnsi" w:hAnsiTheme="minorHAnsi" w:cstheme="minorHAnsi"/>
                <w:b/>
                <w:bCs/>
                <w:lang w:val="sr-Cyrl-RS"/>
              </w:rPr>
            </w:pPr>
            <w:r>
              <w:rPr>
                <w:rFonts w:asciiTheme="minorHAnsi" w:hAnsiTheme="minorHAnsi" w:cstheme="minorHAnsi"/>
                <w:b/>
                <w:bCs/>
                <w:lang w:val="sr-Cyrl-RS"/>
              </w:rPr>
              <w:t>1.500.000</w:t>
            </w:r>
          </w:p>
        </w:tc>
        <w:tc>
          <w:tcPr>
            <w:tcW w:w="1440" w:type="dxa"/>
            <w:shd w:val="clear" w:color="auto" w:fill="FBE4D5" w:themeFill="accent2" w:themeFillTint="33"/>
          </w:tcPr>
          <w:p w14:paraId="776DA0AB" w14:textId="77777777" w:rsidR="006C0D21" w:rsidRPr="002651F4" w:rsidRDefault="006C0D21" w:rsidP="006C0D21">
            <w:pPr>
              <w:spacing w:after="0" w:line="240" w:lineRule="auto"/>
              <w:jc w:val="right"/>
              <w:rPr>
                <w:rFonts w:asciiTheme="minorHAnsi" w:hAnsiTheme="minorHAnsi" w:cstheme="minorHAnsi"/>
                <w:b/>
                <w:bCs/>
                <w:lang w:val="sr-Cyrl-RS"/>
              </w:rPr>
            </w:pPr>
            <w:r>
              <w:rPr>
                <w:rFonts w:asciiTheme="minorHAnsi" w:hAnsiTheme="minorHAnsi" w:cstheme="minorHAnsi"/>
                <w:b/>
                <w:bCs/>
                <w:lang w:val="sr-Cyrl-RS"/>
              </w:rPr>
              <w:t>200.000</w:t>
            </w:r>
          </w:p>
        </w:tc>
        <w:tc>
          <w:tcPr>
            <w:tcW w:w="2430" w:type="dxa"/>
            <w:shd w:val="clear" w:color="auto" w:fill="FBE4D5" w:themeFill="accent2" w:themeFillTint="33"/>
          </w:tcPr>
          <w:p w14:paraId="43B9AF51" w14:textId="77777777" w:rsidR="006C0D21" w:rsidRPr="002651F4" w:rsidRDefault="006C0D21" w:rsidP="006C0D21">
            <w:pPr>
              <w:spacing w:after="0" w:line="240" w:lineRule="auto"/>
              <w:rPr>
                <w:rFonts w:asciiTheme="minorHAnsi" w:hAnsiTheme="minorHAnsi" w:cstheme="minorHAnsi"/>
                <w:b/>
                <w:bCs/>
                <w:lang w:val="sr-Cyrl-RS"/>
              </w:rPr>
            </w:pPr>
          </w:p>
        </w:tc>
      </w:tr>
      <w:tr w:rsidR="006C0D21" w:rsidRPr="002651F4" w14:paraId="163ED3E3" w14:textId="77777777" w:rsidTr="00427FAF">
        <w:tc>
          <w:tcPr>
            <w:tcW w:w="2070" w:type="dxa"/>
          </w:tcPr>
          <w:p w14:paraId="7A26EFDC" w14:textId="77777777" w:rsidR="006C0D21" w:rsidRPr="002651F4" w:rsidRDefault="006C0D21" w:rsidP="006C0D21">
            <w:pPr>
              <w:spacing w:after="0" w:line="240" w:lineRule="auto"/>
              <w:rPr>
                <w:rFonts w:asciiTheme="minorHAnsi" w:hAnsiTheme="minorHAnsi" w:cstheme="minorHAnsi"/>
                <w:bCs/>
                <w:lang w:val="sr-Cyrl-RS"/>
              </w:rPr>
            </w:pPr>
            <w:r w:rsidRPr="002651F4">
              <w:rPr>
                <w:rFonts w:asciiTheme="minorHAnsi" w:hAnsiTheme="minorHAnsi" w:cstheme="minorHAnsi"/>
                <w:bCs/>
                <w:lang w:val="sr-Cyrl-RS"/>
              </w:rPr>
              <w:t xml:space="preserve">М 3.2.1 </w:t>
            </w:r>
          </w:p>
        </w:tc>
        <w:tc>
          <w:tcPr>
            <w:tcW w:w="1620" w:type="dxa"/>
          </w:tcPr>
          <w:p w14:paraId="42CCB732" w14:textId="77777777" w:rsidR="006C0D21" w:rsidRPr="002651F4" w:rsidRDefault="006C0D21" w:rsidP="006C0D21">
            <w:pPr>
              <w:spacing w:after="0" w:line="240" w:lineRule="auto"/>
              <w:rPr>
                <w:rFonts w:asciiTheme="minorHAnsi" w:hAnsiTheme="minorHAnsi" w:cstheme="minorHAnsi"/>
                <w:bCs/>
                <w:lang w:val="sr-Cyrl-RS"/>
              </w:rPr>
            </w:pPr>
          </w:p>
        </w:tc>
        <w:tc>
          <w:tcPr>
            <w:tcW w:w="1260" w:type="dxa"/>
          </w:tcPr>
          <w:p w14:paraId="429CBEC6" w14:textId="77777777" w:rsidR="006C0D21" w:rsidRPr="002651F4" w:rsidRDefault="006C0D21" w:rsidP="006C0D21">
            <w:pPr>
              <w:spacing w:after="0" w:line="240" w:lineRule="auto"/>
              <w:jc w:val="right"/>
              <w:rPr>
                <w:rFonts w:asciiTheme="minorHAnsi" w:hAnsiTheme="minorHAnsi" w:cstheme="minorHAnsi"/>
                <w:bCs/>
                <w:lang w:val="sr-Cyrl-RS"/>
              </w:rPr>
            </w:pPr>
            <w:r>
              <w:rPr>
                <w:rFonts w:asciiTheme="minorHAnsi" w:hAnsiTheme="minorHAnsi" w:cstheme="minorHAnsi"/>
                <w:bCs/>
                <w:lang w:val="sr-Cyrl-RS"/>
              </w:rPr>
              <w:t>1.500.000</w:t>
            </w:r>
          </w:p>
        </w:tc>
        <w:tc>
          <w:tcPr>
            <w:tcW w:w="1440" w:type="dxa"/>
          </w:tcPr>
          <w:p w14:paraId="124F81F5" w14:textId="77777777" w:rsidR="006C0D21" w:rsidRPr="002651F4" w:rsidRDefault="006C0D21" w:rsidP="006C0D21">
            <w:pPr>
              <w:spacing w:after="0" w:line="240" w:lineRule="auto"/>
              <w:jc w:val="right"/>
              <w:rPr>
                <w:rFonts w:asciiTheme="minorHAnsi" w:hAnsiTheme="minorHAnsi" w:cstheme="minorHAnsi"/>
                <w:bCs/>
                <w:lang w:val="sr-Cyrl-RS"/>
              </w:rPr>
            </w:pPr>
            <w:r>
              <w:rPr>
                <w:rFonts w:asciiTheme="minorHAnsi" w:hAnsiTheme="minorHAnsi" w:cstheme="minorHAnsi"/>
                <w:bCs/>
                <w:lang w:val="sr-Cyrl-RS"/>
              </w:rPr>
              <w:t>1.400.000</w:t>
            </w:r>
          </w:p>
        </w:tc>
        <w:tc>
          <w:tcPr>
            <w:tcW w:w="1440" w:type="dxa"/>
          </w:tcPr>
          <w:p w14:paraId="0F39472F" w14:textId="77777777" w:rsidR="006C0D21" w:rsidRPr="002651F4" w:rsidRDefault="006C0D21" w:rsidP="006C0D21">
            <w:pPr>
              <w:spacing w:after="0" w:line="240" w:lineRule="auto"/>
              <w:jc w:val="right"/>
              <w:rPr>
                <w:rFonts w:asciiTheme="minorHAnsi" w:hAnsiTheme="minorHAnsi" w:cstheme="minorHAnsi"/>
                <w:bCs/>
                <w:lang w:val="sr-Cyrl-RS"/>
              </w:rPr>
            </w:pPr>
            <w:r>
              <w:rPr>
                <w:rFonts w:asciiTheme="minorHAnsi" w:hAnsiTheme="minorHAnsi" w:cstheme="minorHAnsi"/>
                <w:bCs/>
                <w:lang w:val="sr-Cyrl-RS"/>
              </w:rPr>
              <w:t>100.000</w:t>
            </w:r>
          </w:p>
        </w:tc>
        <w:tc>
          <w:tcPr>
            <w:tcW w:w="2430" w:type="dxa"/>
          </w:tcPr>
          <w:p w14:paraId="236C8BE0" w14:textId="77777777" w:rsidR="006C0D21" w:rsidRPr="002651F4" w:rsidRDefault="006C0D21" w:rsidP="006C0D21">
            <w:pPr>
              <w:spacing w:after="0" w:line="240" w:lineRule="auto"/>
              <w:jc w:val="both"/>
              <w:rPr>
                <w:rFonts w:asciiTheme="minorHAnsi" w:hAnsiTheme="minorHAnsi" w:cstheme="minorHAnsi"/>
                <w:bCs/>
                <w:lang w:val="sr-Cyrl-RS"/>
              </w:rPr>
            </w:pPr>
            <w:r w:rsidRPr="002651F4">
              <w:rPr>
                <w:rFonts w:asciiTheme="minorHAnsi" w:hAnsiTheme="minorHAnsi" w:cstheme="minorHAnsi"/>
                <w:bCs/>
                <w:lang w:val="sr-Cyrl-RS"/>
              </w:rPr>
              <w:t>ЈЛС, донатори</w:t>
            </w:r>
            <w:r>
              <w:rPr>
                <w:rFonts w:asciiTheme="minorHAnsi" w:hAnsiTheme="minorHAnsi" w:cstheme="minorHAnsi"/>
                <w:bCs/>
                <w:lang w:val="sr-Cyrl-RS"/>
              </w:rPr>
              <w:t>, други извори</w:t>
            </w:r>
          </w:p>
        </w:tc>
      </w:tr>
      <w:tr w:rsidR="006C0D21" w:rsidRPr="002651F4" w14:paraId="16281FF5" w14:textId="77777777" w:rsidTr="00427FAF">
        <w:tc>
          <w:tcPr>
            <w:tcW w:w="2070" w:type="dxa"/>
          </w:tcPr>
          <w:p w14:paraId="03537832" w14:textId="77777777" w:rsidR="006C0D21" w:rsidRPr="002651F4" w:rsidRDefault="006C0D21" w:rsidP="006C0D21">
            <w:pPr>
              <w:spacing w:after="0" w:line="240" w:lineRule="auto"/>
              <w:rPr>
                <w:rFonts w:asciiTheme="minorHAnsi" w:hAnsiTheme="minorHAnsi" w:cstheme="minorHAnsi"/>
                <w:bCs/>
                <w:lang w:val="sr-Cyrl-RS"/>
              </w:rPr>
            </w:pPr>
            <w:r w:rsidRPr="002651F4">
              <w:rPr>
                <w:rFonts w:asciiTheme="minorHAnsi" w:hAnsiTheme="minorHAnsi" w:cstheme="minorHAnsi"/>
                <w:bCs/>
                <w:lang w:val="sr-Cyrl-RS"/>
              </w:rPr>
              <w:t xml:space="preserve">М 3.2.2. </w:t>
            </w:r>
          </w:p>
        </w:tc>
        <w:tc>
          <w:tcPr>
            <w:tcW w:w="1620" w:type="dxa"/>
          </w:tcPr>
          <w:p w14:paraId="3436C9A4" w14:textId="77777777" w:rsidR="006C0D21" w:rsidRPr="002651F4" w:rsidRDefault="006C0D21" w:rsidP="006C0D21">
            <w:pPr>
              <w:spacing w:after="0" w:line="240" w:lineRule="auto"/>
              <w:rPr>
                <w:rFonts w:asciiTheme="minorHAnsi" w:hAnsiTheme="minorHAnsi" w:cstheme="minorHAnsi"/>
                <w:bCs/>
                <w:lang w:val="sr-Cyrl-RS"/>
              </w:rPr>
            </w:pPr>
          </w:p>
        </w:tc>
        <w:tc>
          <w:tcPr>
            <w:tcW w:w="1260" w:type="dxa"/>
          </w:tcPr>
          <w:p w14:paraId="34E26A41" w14:textId="77777777" w:rsidR="006C0D21" w:rsidRPr="002651F4" w:rsidRDefault="006C0D21" w:rsidP="006C0D21">
            <w:pPr>
              <w:spacing w:after="0" w:line="240" w:lineRule="auto"/>
              <w:jc w:val="right"/>
              <w:rPr>
                <w:rFonts w:asciiTheme="minorHAnsi" w:hAnsiTheme="minorHAnsi" w:cstheme="minorHAnsi"/>
                <w:bCs/>
                <w:lang w:val="sr-Cyrl-RS"/>
              </w:rPr>
            </w:pPr>
            <w:r>
              <w:rPr>
                <w:rFonts w:asciiTheme="minorHAnsi" w:hAnsiTheme="minorHAnsi" w:cstheme="minorHAnsi"/>
                <w:bCs/>
                <w:lang w:val="sr-Cyrl-RS"/>
              </w:rPr>
              <w:t>200.000</w:t>
            </w:r>
          </w:p>
        </w:tc>
        <w:tc>
          <w:tcPr>
            <w:tcW w:w="1440" w:type="dxa"/>
          </w:tcPr>
          <w:p w14:paraId="6D1309A4" w14:textId="77777777" w:rsidR="006C0D21" w:rsidRPr="002651F4" w:rsidRDefault="006C0D21" w:rsidP="006C0D21">
            <w:pPr>
              <w:spacing w:after="0" w:line="240" w:lineRule="auto"/>
              <w:jc w:val="right"/>
              <w:rPr>
                <w:rFonts w:asciiTheme="minorHAnsi" w:hAnsiTheme="minorHAnsi" w:cstheme="minorHAnsi"/>
                <w:bCs/>
                <w:lang w:val="sr-Cyrl-RS"/>
              </w:rPr>
            </w:pPr>
            <w:r>
              <w:rPr>
                <w:rFonts w:asciiTheme="minorHAnsi" w:hAnsiTheme="minorHAnsi" w:cstheme="minorHAnsi"/>
                <w:bCs/>
                <w:lang w:val="sr-Cyrl-RS"/>
              </w:rPr>
              <w:t>100.000</w:t>
            </w:r>
          </w:p>
        </w:tc>
        <w:tc>
          <w:tcPr>
            <w:tcW w:w="1440" w:type="dxa"/>
          </w:tcPr>
          <w:p w14:paraId="0E65C41B" w14:textId="77777777" w:rsidR="006C0D21" w:rsidRPr="002651F4" w:rsidRDefault="006C0D21" w:rsidP="006C0D21">
            <w:pPr>
              <w:spacing w:after="0" w:line="240" w:lineRule="auto"/>
              <w:jc w:val="right"/>
              <w:rPr>
                <w:rFonts w:asciiTheme="minorHAnsi" w:hAnsiTheme="minorHAnsi" w:cstheme="minorHAnsi"/>
                <w:bCs/>
                <w:lang w:val="sr-Cyrl-RS"/>
              </w:rPr>
            </w:pPr>
            <w:r>
              <w:rPr>
                <w:rFonts w:asciiTheme="minorHAnsi" w:hAnsiTheme="minorHAnsi" w:cstheme="minorHAnsi"/>
                <w:bCs/>
                <w:lang w:val="sr-Cyrl-RS"/>
              </w:rPr>
              <w:t>100.000</w:t>
            </w:r>
          </w:p>
        </w:tc>
        <w:tc>
          <w:tcPr>
            <w:tcW w:w="2430" w:type="dxa"/>
          </w:tcPr>
          <w:p w14:paraId="7120E618" w14:textId="77777777" w:rsidR="006C0D21" w:rsidRPr="002651F4" w:rsidRDefault="006C0D21" w:rsidP="006C0D21">
            <w:pPr>
              <w:spacing w:after="0" w:line="240" w:lineRule="auto"/>
              <w:jc w:val="both"/>
              <w:rPr>
                <w:rFonts w:asciiTheme="minorHAnsi" w:hAnsiTheme="minorHAnsi" w:cstheme="minorHAnsi"/>
                <w:bCs/>
                <w:lang w:val="sr-Cyrl-RS"/>
              </w:rPr>
            </w:pPr>
            <w:r w:rsidRPr="002651F4">
              <w:rPr>
                <w:rFonts w:asciiTheme="minorHAnsi" w:hAnsiTheme="minorHAnsi" w:cstheme="minorHAnsi"/>
                <w:bCs/>
                <w:lang w:val="sr-Cyrl-RS"/>
              </w:rPr>
              <w:t>ЈЛС, донатори</w:t>
            </w:r>
            <w:r>
              <w:rPr>
                <w:rFonts w:asciiTheme="minorHAnsi" w:hAnsiTheme="minorHAnsi" w:cstheme="minorHAnsi"/>
                <w:bCs/>
                <w:lang w:val="sr-Cyrl-RS"/>
              </w:rPr>
              <w:t>, други извори</w:t>
            </w:r>
          </w:p>
        </w:tc>
      </w:tr>
      <w:tr w:rsidR="006C0D21" w:rsidRPr="002651F4" w14:paraId="744B7B43" w14:textId="77777777" w:rsidTr="00427FAF">
        <w:tc>
          <w:tcPr>
            <w:tcW w:w="2070" w:type="dxa"/>
            <w:shd w:val="clear" w:color="auto" w:fill="FBE4D5" w:themeFill="accent2" w:themeFillTint="33"/>
          </w:tcPr>
          <w:p w14:paraId="1C5EA996" w14:textId="77777777" w:rsidR="006C0D21" w:rsidRPr="002651F4" w:rsidRDefault="006C0D21" w:rsidP="006C0D21">
            <w:pPr>
              <w:spacing w:after="0" w:line="240" w:lineRule="auto"/>
              <w:rPr>
                <w:rFonts w:asciiTheme="minorHAnsi" w:hAnsiTheme="minorHAnsi" w:cstheme="minorHAnsi"/>
                <w:b/>
                <w:bCs/>
                <w:lang w:val="sr-Cyrl-RS"/>
              </w:rPr>
            </w:pPr>
            <w:r w:rsidRPr="002651F4">
              <w:rPr>
                <w:rFonts w:asciiTheme="minorHAnsi" w:hAnsiTheme="minorHAnsi" w:cstheme="minorHAnsi"/>
                <w:b/>
                <w:bCs/>
                <w:lang w:val="sr-Cyrl-RS"/>
              </w:rPr>
              <w:t xml:space="preserve">Приоритет 3.3. </w:t>
            </w:r>
          </w:p>
        </w:tc>
        <w:tc>
          <w:tcPr>
            <w:tcW w:w="1620" w:type="dxa"/>
            <w:shd w:val="clear" w:color="auto" w:fill="FBE4D5" w:themeFill="accent2" w:themeFillTint="33"/>
          </w:tcPr>
          <w:p w14:paraId="769CA014" w14:textId="77777777" w:rsidR="006C0D21" w:rsidRPr="002651F4" w:rsidRDefault="006C0D21" w:rsidP="006C0D21">
            <w:pPr>
              <w:spacing w:after="0" w:line="240" w:lineRule="auto"/>
              <w:rPr>
                <w:rFonts w:asciiTheme="minorHAnsi" w:hAnsiTheme="minorHAnsi" w:cstheme="minorHAnsi"/>
                <w:b/>
                <w:bCs/>
                <w:lang w:val="sr-Cyrl-RS"/>
              </w:rPr>
            </w:pPr>
          </w:p>
        </w:tc>
        <w:tc>
          <w:tcPr>
            <w:tcW w:w="1260" w:type="dxa"/>
            <w:shd w:val="clear" w:color="auto" w:fill="FBE4D5" w:themeFill="accent2" w:themeFillTint="33"/>
          </w:tcPr>
          <w:p w14:paraId="71B60F22" w14:textId="77777777" w:rsidR="006C0D21" w:rsidRPr="002651F4" w:rsidRDefault="006C0D21" w:rsidP="006C0D21">
            <w:pPr>
              <w:spacing w:after="0" w:line="240" w:lineRule="auto"/>
              <w:jc w:val="right"/>
              <w:rPr>
                <w:rFonts w:asciiTheme="minorHAnsi" w:hAnsiTheme="minorHAnsi" w:cstheme="minorHAnsi"/>
                <w:b/>
                <w:bCs/>
                <w:lang w:val="sr-Cyrl-RS"/>
              </w:rPr>
            </w:pPr>
            <w:r>
              <w:rPr>
                <w:rFonts w:asciiTheme="minorHAnsi" w:hAnsiTheme="minorHAnsi" w:cstheme="minorHAnsi"/>
                <w:b/>
                <w:bCs/>
                <w:lang w:val="sr-Cyrl-RS"/>
              </w:rPr>
              <w:t>800.000</w:t>
            </w:r>
          </w:p>
        </w:tc>
        <w:tc>
          <w:tcPr>
            <w:tcW w:w="1440" w:type="dxa"/>
            <w:shd w:val="clear" w:color="auto" w:fill="FBE4D5" w:themeFill="accent2" w:themeFillTint="33"/>
          </w:tcPr>
          <w:p w14:paraId="706F6C88" w14:textId="77777777" w:rsidR="006C0D21" w:rsidRPr="002651F4" w:rsidRDefault="006C0D21" w:rsidP="006C0D21">
            <w:pPr>
              <w:spacing w:after="0" w:line="240" w:lineRule="auto"/>
              <w:jc w:val="right"/>
              <w:rPr>
                <w:rFonts w:asciiTheme="minorHAnsi" w:hAnsiTheme="minorHAnsi" w:cstheme="minorHAnsi"/>
                <w:b/>
                <w:bCs/>
                <w:lang w:val="sr-Cyrl-RS"/>
              </w:rPr>
            </w:pPr>
            <w:r>
              <w:rPr>
                <w:rFonts w:asciiTheme="minorHAnsi" w:hAnsiTheme="minorHAnsi" w:cstheme="minorHAnsi"/>
                <w:b/>
                <w:bCs/>
                <w:lang w:val="sr-Cyrl-RS"/>
              </w:rPr>
              <w:t>-</w:t>
            </w:r>
          </w:p>
        </w:tc>
        <w:tc>
          <w:tcPr>
            <w:tcW w:w="1440" w:type="dxa"/>
            <w:shd w:val="clear" w:color="auto" w:fill="FBE4D5" w:themeFill="accent2" w:themeFillTint="33"/>
          </w:tcPr>
          <w:p w14:paraId="7DA38DDF" w14:textId="77777777" w:rsidR="006C0D21" w:rsidRPr="002651F4" w:rsidRDefault="006C0D21" w:rsidP="006C0D21">
            <w:pPr>
              <w:spacing w:after="0" w:line="240" w:lineRule="auto"/>
              <w:jc w:val="right"/>
              <w:rPr>
                <w:rFonts w:asciiTheme="minorHAnsi" w:hAnsiTheme="minorHAnsi" w:cstheme="minorHAnsi"/>
                <w:b/>
                <w:bCs/>
                <w:lang w:val="sr-Cyrl-RS"/>
              </w:rPr>
            </w:pPr>
            <w:r>
              <w:rPr>
                <w:rFonts w:asciiTheme="minorHAnsi" w:hAnsiTheme="minorHAnsi" w:cstheme="minorHAnsi"/>
                <w:b/>
                <w:bCs/>
                <w:lang w:val="sr-Cyrl-RS"/>
              </w:rPr>
              <w:t>800.000</w:t>
            </w:r>
          </w:p>
        </w:tc>
        <w:tc>
          <w:tcPr>
            <w:tcW w:w="2430" w:type="dxa"/>
            <w:shd w:val="clear" w:color="auto" w:fill="FBE4D5" w:themeFill="accent2" w:themeFillTint="33"/>
          </w:tcPr>
          <w:p w14:paraId="06869695" w14:textId="77777777" w:rsidR="006C0D21" w:rsidRPr="002651F4" w:rsidRDefault="006C0D21" w:rsidP="006C0D21">
            <w:pPr>
              <w:spacing w:after="0" w:line="240" w:lineRule="auto"/>
              <w:rPr>
                <w:rFonts w:asciiTheme="minorHAnsi" w:hAnsiTheme="minorHAnsi" w:cstheme="minorHAnsi"/>
                <w:b/>
                <w:bCs/>
                <w:lang w:val="sr-Cyrl-RS"/>
              </w:rPr>
            </w:pPr>
          </w:p>
        </w:tc>
      </w:tr>
      <w:tr w:rsidR="006C0D21" w:rsidRPr="009B1C79" w14:paraId="5C69C0BB" w14:textId="77777777" w:rsidTr="00427FAF">
        <w:tc>
          <w:tcPr>
            <w:tcW w:w="2070" w:type="dxa"/>
          </w:tcPr>
          <w:p w14:paraId="0EC4AED5" w14:textId="77777777" w:rsidR="006C0D21" w:rsidRPr="002651F4" w:rsidRDefault="006C0D21" w:rsidP="006C0D21">
            <w:pPr>
              <w:spacing w:after="0" w:line="240" w:lineRule="auto"/>
              <w:rPr>
                <w:rFonts w:asciiTheme="minorHAnsi" w:hAnsiTheme="minorHAnsi" w:cstheme="minorHAnsi"/>
                <w:bCs/>
                <w:lang w:val="sr-Cyrl-RS"/>
              </w:rPr>
            </w:pPr>
            <w:r w:rsidRPr="002651F4">
              <w:rPr>
                <w:rFonts w:asciiTheme="minorHAnsi" w:hAnsiTheme="minorHAnsi" w:cstheme="minorHAnsi"/>
                <w:bCs/>
                <w:lang w:val="sr-Cyrl-RS"/>
              </w:rPr>
              <w:t xml:space="preserve">М 3.3.1. </w:t>
            </w:r>
          </w:p>
        </w:tc>
        <w:tc>
          <w:tcPr>
            <w:tcW w:w="1620" w:type="dxa"/>
          </w:tcPr>
          <w:p w14:paraId="2A73CDAA" w14:textId="77777777" w:rsidR="006C0D21" w:rsidRPr="002651F4" w:rsidRDefault="006C0D21" w:rsidP="006C0D21">
            <w:pPr>
              <w:spacing w:after="0" w:line="240" w:lineRule="auto"/>
              <w:rPr>
                <w:rFonts w:asciiTheme="minorHAnsi" w:hAnsiTheme="minorHAnsi" w:cstheme="minorHAnsi"/>
                <w:bCs/>
                <w:lang w:val="sr-Cyrl-RS"/>
              </w:rPr>
            </w:pPr>
          </w:p>
        </w:tc>
        <w:tc>
          <w:tcPr>
            <w:tcW w:w="1260" w:type="dxa"/>
          </w:tcPr>
          <w:p w14:paraId="37A5B3A6" w14:textId="77777777" w:rsidR="006C0D21" w:rsidRPr="002651F4" w:rsidRDefault="006C0D21" w:rsidP="006C0D21">
            <w:pPr>
              <w:spacing w:after="0" w:line="240" w:lineRule="auto"/>
              <w:jc w:val="right"/>
              <w:rPr>
                <w:rFonts w:asciiTheme="minorHAnsi" w:hAnsiTheme="minorHAnsi" w:cstheme="minorHAnsi"/>
                <w:bCs/>
                <w:lang w:val="sr-Cyrl-RS"/>
              </w:rPr>
            </w:pPr>
            <w:r>
              <w:rPr>
                <w:rFonts w:asciiTheme="minorHAnsi" w:hAnsiTheme="minorHAnsi" w:cstheme="minorHAnsi"/>
                <w:bCs/>
                <w:lang w:val="sr-Cyrl-RS"/>
              </w:rPr>
              <w:t>400.000</w:t>
            </w:r>
          </w:p>
        </w:tc>
        <w:tc>
          <w:tcPr>
            <w:tcW w:w="1440" w:type="dxa"/>
            <w:vMerge w:val="restart"/>
          </w:tcPr>
          <w:p w14:paraId="6AE9A651" w14:textId="77777777" w:rsidR="006C0D21" w:rsidRPr="002651F4" w:rsidRDefault="006C0D21" w:rsidP="006C0D21">
            <w:pPr>
              <w:spacing w:after="0" w:line="240" w:lineRule="auto"/>
              <w:jc w:val="right"/>
              <w:rPr>
                <w:rFonts w:asciiTheme="minorHAnsi" w:hAnsiTheme="minorHAnsi" w:cstheme="minorHAnsi"/>
                <w:bCs/>
                <w:lang w:val="sr-Cyrl-RS"/>
              </w:rPr>
            </w:pPr>
            <w:r w:rsidRPr="00452CC2">
              <w:rPr>
                <w:rFonts w:asciiTheme="minorHAnsi" w:hAnsiTheme="minorHAnsi" w:cstheme="minorHAnsi"/>
                <w:bCs/>
                <w:sz w:val="20"/>
                <w:szCs w:val="20"/>
                <w:lang w:val="sr-Cyrl-RS"/>
              </w:rPr>
              <w:t>Редовна средства</w:t>
            </w:r>
          </w:p>
        </w:tc>
        <w:tc>
          <w:tcPr>
            <w:tcW w:w="1440" w:type="dxa"/>
          </w:tcPr>
          <w:p w14:paraId="209E686A" w14:textId="77777777" w:rsidR="006C0D21" w:rsidRPr="002651F4" w:rsidRDefault="006C0D21" w:rsidP="006C0D21">
            <w:pPr>
              <w:spacing w:after="0" w:line="240" w:lineRule="auto"/>
              <w:rPr>
                <w:rFonts w:asciiTheme="minorHAnsi" w:hAnsiTheme="minorHAnsi" w:cstheme="minorHAnsi"/>
                <w:bCs/>
                <w:lang w:val="sr-Cyrl-RS"/>
              </w:rPr>
            </w:pPr>
            <w:r>
              <w:rPr>
                <w:rFonts w:asciiTheme="minorHAnsi" w:hAnsiTheme="minorHAnsi" w:cstheme="minorHAnsi"/>
                <w:bCs/>
                <w:lang w:val="sr-Cyrl-RS"/>
              </w:rPr>
              <w:t>400.000</w:t>
            </w:r>
          </w:p>
        </w:tc>
        <w:tc>
          <w:tcPr>
            <w:tcW w:w="2430" w:type="dxa"/>
          </w:tcPr>
          <w:p w14:paraId="78186F10" w14:textId="77777777" w:rsidR="006C0D21" w:rsidRPr="002651F4" w:rsidRDefault="006C0D21" w:rsidP="006C0D21">
            <w:pPr>
              <w:spacing w:after="0" w:line="240" w:lineRule="auto"/>
              <w:jc w:val="both"/>
              <w:rPr>
                <w:rFonts w:asciiTheme="minorHAnsi" w:hAnsiTheme="minorHAnsi" w:cstheme="minorHAnsi"/>
                <w:bCs/>
                <w:lang w:val="sr-Cyrl-RS"/>
              </w:rPr>
            </w:pPr>
            <w:r w:rsidRPr="002651F4">
              <w:rPr>
                <w:rFonts w:asciiTheme="minorHAnsi" w:hAnsiTheme="minorHAnsi" w:cstheme="minorHAnsi"/>
                <w:bCs/>
                <w:lang w:val="sr-Cyrl-RS"/>
              </w:rPr>
              <w:t xml:space="preserve">ЈЛС, </w:t>
            </w:r>
            <w:r>
              <w:rPr>
                <w:rFonts w:asciiTheme="minorHAnsi" w:hAnsiTheme="minorHAnsi" w:cstheme="minorHAnsi"/>
                <w:bCs/>
                <w:lang w:val="sr-Cyrl-RS"/>
              </w:rPr>
              <w:t xml:space="preserve">ЗЗ РС, </w:t>
            </w:r>
            <w:r w:rsidRPr="002651F4">
              <w:rPr>
                <w:rFonts w:asciiTheme="minorHAnsi" w:hAnsiTheme="minorHAnsi" w:cstheme="minorHAnsi"/>
                <w:bCs/>
                <w:lang w:val="sr-Cyrl-RS"/>
              </w:rPr>
              <w:t>донатори</w:t>
            </w:r>
            <w:r>
              <w:rPr>
                <w:rFonts w:asciiTheme="minorHAnsi" w:hAnsiTheme="minorHAnsi" w:cstheme="minorHAnsi"/>
                <w:bCs/>
                <w:lang w:val="sr-Cyrl-RS"/>
              </w:rPr>
              <w:t>, други извори</w:t>
            </w:r>
          </w:p>
        </w:tc>
      </w:tr>
      <w:tr w:rsidR="006C0D21" w:rsidRPr="009B1C79" w14:paraId="6178FA53" w14:textId="77777777" w:rsidTr="00427FAF">
        <w:tc>
          <w:tcPr>
            <w:tcW w:w="2070" w:type="dxa"/>
          </w:tcPr>
          <w:p w14:paraId="6013B2F4" w14:textId="77777777" w:rsidR="006C0D21" w:rsidRPr="002651F4" w:rsidRDefault="006C0D21" w:rsidP="006C0D21">
            <w:pPr>
              <w:spacing w:after="0" w:line="240" w:lineRule="auto"/>
              <w:rPr>
                <w:rFonts w:asciiTheme="minorHAnsi" w:hAnsiTheme="minorHAnsi" w:cstheme="minorHAnsi"/>
                <w:bCs/>
                <w:lang w:val="sr-Cyrl-RS"/>
              </w:rPr>
            </w:pPr>
            <w:r w:rsidRPr="002651F4">
              <w:rPr>
                <w:rFonts w:asciiTheme="minorHAnsi" w:hAnsiTheme="minorHAnsi" w:cstheme="minorHAnsi"/>
                <w:bCs/>
                <w:lang w:val="sr-Cyrl-RS"/>
              </w:rPr>
              <w:t xml:space="preserve">М 3.3.2. </w:t>
            </w:r>
          </w:p>
        </w:tc>
        <w:tc>
          <w:tcPr>
            <w:tcW w:w="1620" w:type="dxa"/>
          </w:tcPr>
          <w:p w14:paraId="6EC51F7E" w14:textId="77777777" w:rsidR="006C0D21" w:rsidRPr="002651F4" w:rsidRDefault="006C0D21" w:rsidP="006C0D21">
            <w:pPr>
              <w:spacing w:after="0" w:line="240" w:lineRule="auto"/>
              <w:rPr>
                <w:rFonts w:asciiTheme="minorHAnsi" w:hAnsiTheme="minorHAnsi" w:cstheme="minorHAnsi"/>
                <w:bCs/>
                <w:lang w:val="sr-Cyrl-RS"/>
              </w:rPr>
            </w:pPr>
          </w:p>
        </w:tc>
        <w:tc>
          <w:tcPr>
            <w:tcW w:w="1260" w:type="dxa"/>
          </w:tcPr>
          <w:p w14:paraId="1B561159" w14:textId="77777777" w:rsidR="006C0D21" w:rsidRPr="002651F4" w:rsidRDefault="006C0D21" w:rsidP="006C0D21">
            <w:pPr>
              <w:spacing w:after="0" w:line="240" w:lineRule="auto"/>
              <w:jc w:val="right"/>
              <w:rPr>
                <w:rFonts w:asciiTheme="minorHAnsi" w:hAnsiTheme="minorHAnsi" w:cstheme="minorHAnsi"/>
                <w:bCs/>
                <w:lang w:val="sr-Cyrl-RS"/>
              </w:rPr>
            </w:pPr>
            <w:r>
              <w:rPr>
                <w:rFonts w:asciiTheme="minorHAnsi" w:hAnsiTheme="minorHAnsi" w:cstheme="minorHAnsi"/>
                <w:bCs/>
                <w:lang w:val="sr-Cyrl-RS"/>
              </w:rPr>
              <w:t>400.000</w:t>
            </w:r>
          </w:p>
        </w:tc>
        <w:tc>
          <w:tcPr>
            <w:tcW w:w="1440" w:type="dxa"/>
            <w:vMerge/>
          </w:tcPr>
          <w:p w14:paraId="4FE43E73" w14:textId="77777777" w:rsidR="006C0D21" w:rsidRPr="002651F4" w:rsidRDefault="006C0D21" w:rsidP="006C0D21">
            <w:pPr>
              <w:spacing w:after="0" w:line="240" w:lineRule="auto"/>
              <w:rPr>
                <w:rFonts w:asciiTheme="minorHAnsi" w:hAnsiTheme="minorHAnsi" w:cstheme="minorHAnsi"/>
                <w:bCs/>
                <w:lang w:val="sr-Cyrl-RS"/>
              </w:rPr>
            </w:pPr>
          </w:p>
        </w:tc>
        <w:tc>
          <w:tcPr>
            <w:tcW w:w="1440" w:type="dxa"/>
          </w:tcPr>
          <w:p w14:paraId="023CA7AF" w14:textId="77777777" w:rsidR="006C0D21" w:rsidRPr="002651F4" w:rsidRDefault="006C0D21" w:rsidP="006C0D21">
            <w:pPr>
              <w:spacing w:after="0" w:line="240" w:lineRule="auto"/>
              <w:rPr>
                <w:rFonts w:asciiTheme="minorHAnsi" w:hAnsiTheme="minorHAnsi" w:cstheme="minorHAnsi"/>
                <w:bCs/>
                <w:lang w:val="sr-Cyrl-RS"/>
              </w:rPr>
            </w:pPr>
            <w:r>
              <w:rPr>
                <w:rFonts w:asciiTheme="minorHAnsi" w:hAnsiTheme="minorHAnsi" w:cstheme="minorHAnsi"/>
                <w:bCs/>
                <w:lang w:val="sr-Cyrl-RS"/>
              </w:rPr>
              <w:t>400.000</w:t>
            </w:r>
          </w:p>
        </w:tc>
        <w:tc>
          <w:tcPr>
            <w:tcW w:w="2430" w:type="dxa"/>
          </w:tcPr>
          <w:p w14:paraId="6BF9993F" w14:textId="77777777" w:rsidR="006C0D21" w:rsidRPr="002651F4" w:rsidRDefault="006C0D21" w:rsidP="006C0D21">
            <w:pPr>
              <w:spacing w:after="0" w:line="240" w:lineRule="auto"/>
              <w:jc w:val="both"/>
              <w:rPr>
                <w:rFonts w:asciiTheme="minorHAnsi" w:hAnsiTheme="minorHAnsi" w:cstheme="minorHAnsi"/>
                <w:bCs/>
                <w:lang w:val="sr-Cyrl-RS"/>
              </w:rPr>
            </w:pPr>
            <w:r w:rsidRPr="002651F4">
              <w:rPr>
                <w:rFonts w:asciiTheme="minorHAnsi" w:hAnsiTheme="minorHAnsi" w:cstheme="minorHAnsi"/>
                <w:bCs/>
                <w:lang w:val="sr-Cyrl-RS"/>
              </w:rPr>
              <w:t xml:space="preserve">ЈЛС, </w:t>
            </w:r>
            <w:r>
              <w:rPr>
                <w:rFonts w:asciiTheme="minorHAnsi" w:hAnsiTheme="minorHAnsi" w:cstheme="minorHAnsi"/>
                <w:bCs/>
                <w:lang w:val="sr-Cyrl-RS"/>
              </w:rPr>
              <w:t xml:space="preserve">ЗЗ РС, </w:t>
            </w:r>
            <w:r w:rsidRPr="002651F4">
              <w:rPr>
                <w:rFonts w:asciiTheme="minorHAnsi" w:hAnsiTheme="minorHAnsi" w:cstheme="minorHAnsi"/>
                <w:bCs/>
                <w:lang w:val="sr-Cyrl-RS"/>
              </w:rPr>
              <w:t>донатори</w:t>
            </w:r>
            <w:r>
              <w:rPr>
                <w:rFonts w:asciiTheme="minorHAnsi" w:hAnsiTheme="minorHAnsi" w:cstheme="minorHAnsi"/>
                <w:bCs/>
                <w:lang w:val="sr-Cyrl-RS"/>
              </w:rPr>
              <w:t>, други извори</w:t>
            </w:r>
          </w:p>
        </w:tc>
      </w:tr>
      <w:tr w:rsidR="006C0D21" w:rsidRPr="002651F4" w14:paraId="7898E8EF" w14:textId="77777777" w:rsidTr="00427FAF">
        <w:tc>
          <w:tcPr>
            <w:tcW w:w="2070" w:type="dxa"/>
            <w:shd w:val="clear" w:color="auto" w:fill="F4B083" w:themeFill="accent2" w:themeFillTint="99"/>
          </w:tcPr>
          <w:p w14:paraId="79283D68" w14:textId="77777777" w:rsidR="006C0D21" w:rsidRPr="002651F4" w:rsidRDefault="006C0D21" w:rsidP="006C0D21">
            <w:pPr>
              <w:spacing w:after="0" w:line="240" w:lineRule="auto"/>
              <w:rPr>
                <w:rFonts w:asciiTheme="minorHAnsi" w:hAnsiTheme="minorHAnsi" w:cstheme="minorHAnsi"/>
                <w:bCs/>
                <w:lang w:val="sr-Cyrl-RS"/>
              </w:rPr>
            </w:pPr>
            <w:r>
              <w:rPr>
                <w:rFonts w:asciiTheme="minorHAnsi" w:hAnsiTheme="minorHAnsi" w:cstheme="minorHAnsi"/>
                <w:bCs/>
                <w:lang w:val="sr-Cyrl-RS"/>
              </w:rPr>
              <w:t>УКУПНО</w:t>
            </w:r>
          </w:p>
        </w:tc>
        <w:tc>
          <w:tcPr>
            <w:tcW w:w="1620" w:type="dxa"/>
            <w:shd w:val="clear" w:color="auto" w:fill="F4B083" w:themeFill="accent2" w:themeFillTint="99"/>
          </w:tcPr>
          <w:p w14:paraId="17C8B745" w14:textId="77777777" w:rsidR="006C0D21" w:rsidRPr="002651F4" w:rsidRDefault="006C0D21" w:rsidP="006C0D21">
            <w:pPr>
              <w:spacing w:after="0" w:line="240" w:lineRule="auto"/>
              <w:rPr>
                <w:rFonts w:asciiTheme="minorHAnsi" w:hAnsiTheme="minorHAnsi" w:cstheme="minorHAnsi"/>
                <w:bCs/>
                <w:lang w:val="sr-Cyrl-RS"/>
              </w:rPr>
            </w:pPr>
          </w:p>
        </w:tc>
        <w:tc>
          <w:tcPr>
            <w:tcW w:w="1260" w:type="dxa"/>
            <w:shd w:val="clear" w:color="auto" w:fill="F4B083" w:themeFill="accent2" w:themeFillTint="99"/>
          </w:tcPr>
          <w:p w14:paraId="0A2B888B" w14:textId="77777777" w:rsidR="006C0D21" w:rsidRPr="00A65019" w:rsidRDefault="006C0D21" w:rsidP="006C0D21">
            <w:pPr>
              <w:spacing w:after="0" w:line="240" w:lineRule="auto"/>
              <w:jc w:val="right"/>
              <w:rPr>
                <w:rFonts w:asciiTheme="minorHAnsi" w:hAnsiTheme="minorHAnsi" w:cstheme="minorHAnsi"/>
                <w:b/>
                <w:bCs/>
                <w:lang w:val="sr-Cyrl-RS"/>
              </w:rPr>
            </w:pPr>
            <w:r w:rsidRPr="00A65019">
              <w:rPr>
                <w:rFonts w:asciiTheme="minorHAnsi" w:hAnsiTheme="minorHAnsi" w:cstheme="minorHAnsi"/>
                <w:b/>
                <w:bCs/>
                <w:lang w:val="sr-Cyrl-RS"/>
              </w:rPr>
              <w:t>19.420.000</w:t>
            </w:r>
          </w:p>
        </w:tc>
        <w:tc>
          <w:tcPr>
            <w:tcW w:w="1440" w:type="dxa"/>
            <w:shd w:val="clear" w:color="auto" w:fill="F4B083" w:themeFill="accent2" w:themeFillTint="99"/>
          </w:tcPr>
          <w:p w14:paraId="4321F1FF" w14:textId="77777777" w:rsidR="006C0D21" w:rsidRPr="00A65019" w:rsidRDefault="006C0D21" w:rsidP="006C0D21">
            <w:pPr>
              <w:spacing w:after="0" w:line="240" w:lineRule="auto"/>
              <w:jc w:val="right"/>
              <w:rPr>
                <w:rFonts w:asciiTheme="minorHAnsi" w:hAnsiTheme="minorHAnsi" w:cstheme="minorHAnsi"/>
                <w:b/>
                <w:bCs/>
                <w:lang w:val="sr-Cyrl-RS"/>
              </w:rPr>
            </w:pPr>
            <w:r w:rsidRPr="00A65019">
              <w:rPr>
                <w:rFonts w:asciiTheme="minorHAnsi" w:hAnsiTheme="minorHAnsi" w:cstheme="minorHAnsi"/>
                <w:b/>
                <w:bCs/>
                <w:lang w:val="sr-Cyrl-RS"/>
              </w:rPr>
              <w:t>5.030.000</w:t>
            </w:r>
          </w:p>
        </w:tc>
        <w:tc>
          <w:tcPr>
            <w:tcW w:w="1440" w:type="dxa"/>
            <w:shd w:val="clear" w:color="auto" w:fill="F4B083" w:themeFill="accent2" w:themeFillTint="99"/>
          </w:tcPr>
          <w:p w14:paraId="084D91A4" w14:textId="77777777" w:rsidR="006C0D21" w:rsidRPr="00A65019" w:rsidRDefault="006C0D21" w:rsidP="006C0D21">
            <w:pPr>
              <w:spacing w:after="0" w:line="240" w:lineRule="auto"/>
              <w:jc w:val="right"/>
              <w:rPr>
                <w:rFonts w:asciiTheme="minorHAnsi" w:hAnsiTheme="minorHAnsi" w:cstheme="minorHAnsi"/>
                <w:b/>
                <w:bCs/>
                <w:lang w:val="sr-Cyrl-RS"/>
              </w:rPr>
            </w:pPr>
            <w:r w:rsidRPr="00A65019">
              <w:rPr>
                <w:rFonts w:asciiTheme="minorHAnsi" w:hAnsiTheme="minorHAnsi" w:cstheme="minorHAnsi"/>
                <w:b/>
                <w:bCs/>
                <w:lang w:val="sr-Cyrl-RS"/>
              </w:rPr>
              <w:t>14.390.000</w:t>
            </w:r>
          </w:p>
        </w:tc>
        <w:tc>
          <w:tcPr>
            <w:tcW w:w="2430" w:type="dxa"/>
            <w:shd w:val="clear" w:color="auto" w:fill="F4B083" w:themeFill="accent2" w:themeFillTint="99"/>
          </w:tcPr>
          <w:p w14:paraId="22D8F76E" w14:textId="77777777" w:rsidR="006C0D21" w:rsidRPr="002651F4" w:rsidRDefault="006C0D21" w:rsidP="006C0D21">
            <w:pPr>
              <w:spacing w:after="0" w:line="240" w:lineRule="auto"/>
              <w:jc w:val="both"/>
              <w:rPr>
                <w:rFonts w:asciiTheme="minorHAnsi" w:hAnsiTheme="minorHAnsi" w:cstheme="minorHAnsi"/>
                <w:bCs/>
                <w:lang w:val="sr-Cyrl-RS"/>
              </w:rPr>
            </w:pPr>
          </w:p>
        </w:tc>
      </w:tr>
      <w:bookmarkEnd w:id="44"/>
    </w:tbl>
    <w:p w14:paraId="00D057E6" w14:textId="77777777" w:rsidR="007A4EF7" w:rsidRDefault="007A4EF7" w:rsidP="007A4EF7">
      <w:pPr>
        <w:pStyle w:val="Heading1"/>
        <w:jc w:val="both"/>
        <w:rPr>
          <w:rFonts w:asciiTheme="minorHAnsi" w:hAnsiTheme="minorHAnsi" w:cstheme="minorHAnsi"/>
          <w:sz w:val="28"/>
          <w:szCs w:val="28"/>
          <w:lang w:val="sr-Cyrl-RS"/>
        </w:rPr>
      </w:pPr>
    </w:p>
    <w:p w14:paraId="1D2D1EF3" w14:textId="049FC835" w:rsidR="00CD7C85" w:rsidRPr="00941D46" w:rsidRDefault="00CD7C85" w:rsidP="006E15FC">
      <w:pPr>
        <w:pStyle w:val="Heading1"/>
        <w:numPr>
          <w:ilvl w:val="0"/>
          <w:numId w:val="32"/>
        </w:numPr>
        <w:jc w:val="both"/>
        <w:rPr>
          <w:rFonts w:asciiTheme="minorHAnsi" w:hAnsiTheme="minorHAnsi" w:cstheme="minorHAnsi"/>
          <w:sz w:val="28"/>
          <w:szCs w:val="28"/>
          <w:lang w:val="sr-Cyrl-RS"/>
        </w:rPr>
      </w:pPr>
      <w:bookmarkStart w:id="46" w:name="_Toc194270902"/>
      <w:r w:rsidRPr="00941D46">
        <w:rPr>
          <w:rFonts w:asciiTheme="minorHAnsi" w:hAnsiTheme="minorHAnsi" w:cstheme="minorHAnsi"/>
          <w:sz w:val="28"/>
          <w:szCs w:val="28"/>
          <w:lang w:val="sr-Cyrl-RS"/>
        </w:rPr>
        <w:t xml:space="preserve">ОКВИР ЗА </w:t>
      </w:r>
      <w:r w:rsidR="00221E76" w:rsidRPr="00941D46">
        <w:rPr>
          <w:rFonts w:asciiTheme="minorHAnsi" w:hAnsiTheme="minorHAnsi" w:cstheme="minorHAnsi"/>
          <w:sz w:val="28"/>
          <w:szCs w:val="28"/>
          <w:lang w:val="sr-Cyrl-RS"/>
        </w:rPr>
        <w:t>СПРОВОЂЕЊЕ, ПРАЋЕЊЕ, ИЗВЈЕШТАВАЊЕ И ВРЕДНОВАЊЕ СТРАТЕШКОГ ДОКУМЕНТА</w:t>
      </w:r>
      <w:bookmarkEnd w:id="46"/>
    </w:p>
    <w:p w14:paraId="67090925" w14:textId="2D4364FE" w:rsidR="0015476F" w:rsidRDefault="0015476F" w:rsidP="0015476F">
      <w:pPr>
        <w:jc w:val="both"/>
        <w:rPr>
          <w:lang w:val="sr-Cyrl-RS"/>
        </w:rPr>
      </w:pPr>
      <w:r>
        <w:rPr>
          <w:lang w:val="sr-Cyrl-RS"/>
        </w:rPr>
        <w:t>К</w:t>
      </w:r>
      <w:r w:rsidRPr="0015476F">
        <w:rPr>
          <w:lang w:val="sr-Cyrl-RS"/>
        </w:rPr>
        <w:t>оординацију провођења Стратегије развоја предузетништва жена Републике Српске за период 202</w:t>
      </w:r>
      <w:r w:rsidR="00A569AA">
        <w:rPr>
          <w:lang w:val="sr-Cyrl-RS"/>
        </w:rPr>
        <w:t>5</w:t>
      </w:r>
      <w:r w:rsidR="00F66C15">
        <w:rPr>
          <w:lang w:val="sr-Cyrl-RS"/>
        </w:rPr>
        <w:t>-2031</w:t>
      </w:r>
      <w:r w:rsidRPr="0015476F">
        <w:rPr>
          <w:lang w:val="sr-Cyrl-RS"/>
        </w:rPr>
        <w:t xml:space="preserve">.година </w:t>
      </w:r>
      <w:r>
        <w:rPr>
          <w:lang w:val="sr-Cyrl-RS"/>
        </w:rPr>
        <w:t xml:space="preserve">вршиће </w:t>
      </w:r>
      <w:r w:rsidRPr="0015476F">
        <w:rPr>
          <w:lang w:val="sr-Cyrl-RS"/>
        </w:rPr>
        <w:t>Министарство. Поред Министарства, истакнута је и улога осталих институција Републике Српске у провођењу Стратегије. Министарство пољопривреде, шумарства и водопривреде и друга министарства су такође носиоци провођења мјера у оквиру својих надлежности.  Такође, потребно је нагласити улогу Привредне коморе Републике Спрске, Гендер центра, РАРС-а и других носилаца провођења мјера. Како би се обезбиједилo ефикаснo спровођење ове стратегије, планира се формирање радне групе за реализацију стратегије чији чланови би били представници Министарства и осталих носилаца реализације овог документа.</w:t>
      </w:r>
      <w:r>
        <w:rPr>
          <w:lang w:val="sr-Cyrl-RS"/>
        </w:rPr>
        <w:t xml:space="preserve"> </w:t>
      </w:r>
    </w:p>
    <w:p w14:paraId="60B0CB79" w14:textId="77777777" w:rsidR="006A2224" w:rsidRPr="00282D4A" w:rsidRDefault="00FC02AB" w:rsidP="00FC02AB">
      <w:pPr>
        <w:jc w:val="both"/>
        <w:rPr>
          <w:lang w:val="sr-Cyrl-RS"/>
        </w:rPr>
      </w:pPr>
      <w:r w:rsidRPr="00282D4A">
        <w:rPr>
          <w:b/>
          <w:lang w:val="sr-Cyrl-RS"/>
        </w:rPr>
        <w:t>Спровођење</w:t>
      </w:r>
      <w:r w:rsidRPr="00282D4A">
        <w:rPr>
          <w:lang w:val="sr-Cyrl-RS"/>
        </w:rPr>
        <w:t xml:space="preserve"> стратешког докумената врши</w:t>
      </w:r>
      <w:r w:rsidR="0015476F">
        <w:rPr>
          <w:lang w:val="sr-Cyrl-RS"/>
        </w:rPr>
        <w:t>ће</w:t>
      </w:r>
      <w:r w:rsidRPr="00282D4A">
        <w:rPr>
          <w:lang w:val="sr-Cyrl-RS"/>
        </w:rPr>
        <w:t xml:space="preserve"> се путем</w:t>
      </w:r>
      <w:r w:rsidR="006A2224" w:rsidRPr="00282D4A">
        <w:rPr>
          <w:lang w:val="sr-Cyrl-RS"/>
        </w:rPr>
        <w:t xml:space="preserve"> </w:t>
      </w:r>
      <w:r w:rsidR="006A2224">
        <w:rPr>
          <w:lang w:val="sr-Cyrl-RS"/>
        </w:rPr>
        <w:t>а</w:t>
      </w:r>
      <w:r w:rsidR="006A2224" w:rsidRPr="00282D4A">
        <w:rPr>
          <w:lang w:val="sr-Cyrl-RS"/>
        </w:rPr>
        <w:t>кцион</w:t>
      </w:r>
      <w:r w:rsidR="006A2224">
        <w:rPr>
          <w:lang w:val="sr-Cyrl-RS"/>
        </w:rPr>
        <w:t>их</w:t>
      </w:r>
      <w:r w:rsidR="006A2224" w:rsidRPr="00282D4A">
        <w:rPr>
          <w:lang w:val="sr-Cyrl-RS"/>
        </w:rPr>
        <w:t xml:space="preserve"> план</w:t>
      </w:r>
      <w:r w:rsidR="006A2224">
        <w:rPr>
          <w:lang w:val="sr-Cyrl-RS"/>
        </w:rPr>
        <w:t>ов</w:t>
      </w:r>
      <w:r w:rsidR="006A2224">
        <w:t>a</w:t>
      </w:r>
      <w:r w:rsidR="006A2224">
        <w:rPr>
          <w:lang w:val="sr-Cyrl-RS"/>
        </w:rPr>
        <w:t xml:space="preserve"> за спр</w:t>
      </w:r>
      <w:r w:rsidR="0015476F">
        <w:rPr>
          <w:lang w:val="sr-Cyrl-RS"/>
        </w:rPr>
        <w:t xml:space="preserve">овођење стартешког документа те </w:t>
      </w:r>
      <w:r w:rsidRPr="00282D4A">
        <w:rPr>
          <w:lang w:val="sr-Cyrl-RS"/>
        </w:rPr>
        <w:t>средњорочн</w:t>
      </w:r>
      <w:r w:rsidR="0015476F">
        <w:rPr>
          <w:lang w:val="sr-Cyrl-RS"/>
        </w:rPr>
        <w:t>их</w:t>
      </w:r>
      <w:r w:rsidRPr="00282D4A">
        <w:rPr>
          <w:lang w:val="sr-Cyrl-RS"/>
        </w:rPr>
        <w:t xml:space="preserve"> и годишњих планова рада </w:t>
      </w:r>
      <w:r w:rsidR="006A2224">
        <w:rPr>
          <w:lang w:val="sr-Cyrl-RS"/>
        </w:rPr>
        <w:t>Министарства</w:t>
      </w:r>
      <w:r w:rsidRPr="00282D4A">
        <w:rPr>
          <w:lang w:val="sr-Cyrl-RS"/>
        </w:rPr>
        <w:t xml:space="preserve">. </w:t>
      </w:r>
      <w:r w:rsidR="006A2224" w:rsidRPr="00282D4A">
        <w:rPr>
          <w:lang w:val="sr-Cyrl-RS"/>
        </w:rPr>
        <w:t>Акциони план је спроведбени документ којим се разрађује оквирна динамика реализације мјера из стратешког документа, затим динамика реализације кључних стратешких пројеката и других потенцијалних пројеката и активности, оквирно се планирају финансијска средства и одређују носиоци њихове реализације.</w:t>
      </w:r>
      <w:r w:rsidR="006A2224">
        <w:rPr>
          <w:lang w:val="sr-Cyrl-RS"/>
        </w:rPr>
        <w:t xml:space="preserve"> </w:t>
      </w:r>
      <w:r w:rsidRPr="00282D4A">
        <w:rPr>
          <w:lang w:val="sr-Cyrl-RS"/>
        </w:rPr>
        <w:t xml:space="preserve">Приликом израде средњорочних планова рада, преузимају се релевантне мјере из стратешког документа с припадајућим индикаторима, као и полазне и циљне вриједности индикатора за сваку годину средњорочног (трогодишњег) периода. Годишњи план рада је спроведбени документ с активностима/пројектима који ће се предузимати на годишњем нивоу како би се реализовали програми из средњорочног плана рада, те оствариле мјере, приоритети и стратешки циљеви из стратешког документа. </w:t>
      </w:r>
    </w:p>
    <w:p w14:paraId="797AC489" w14:textId="77777777" w:rsidR="0015476F" w:rsidRPr="00282D4A" w:rsidRDefault="00FC02AB" w:rsidP="00FC02AB">
      <w:pPr>
        <w:jc w:val="both"/>
        <w:rPr>
          <w:lang w:val="sr-Cyrl-RS"/>
        </w:rPr>
      </w:pPr>
      <w:r w:rsidRPr="00282D4A">
        <w:rPr>
          <w:b/>
          <w:lang w:val="sr-Cyrl-RS"/>
        </w:rPr>
        <w:t>Праћење</w:t>
      </w:r>
      <w:r w:rsidRPr="00282D4A">
        <w:rPr>
          <w:lang w:val="sr-Cyrl-RS"/>
        </w:rPr>
        <w:t xml:space="preserve"> подразумијева константно праћење, систематично и континуирано </w:t>
      </w:r>
      <w:r w:rsidR="006A2224">
        <w:rPr>
          <w:lang w:val="sr-Cyrl-RS"/>
        </w:rPr>
        <w:t>при</w:t>
      </w:r>
      <w:r w:rsidRPr="00282D4A">
        <w:rPr>
          <w:lang w:val="sr-Cyrl-RS"/>
        </w:rPr>
        <w:t>купљање, анализирање и коришћење података и показатеља у сврху мјерења напретка остваривања постављених циљева/приоритета/мјера, као и напретка у коришћењу расположивих средстава и предузимања одговарајућих активности с циљем евентуалних корекција. За успјешно успостављање и спровођење система праћења успостав</w:t>
      </w:r>
      <w:r w:rsidR="00D72C10">
        <w:rPr>
          <w:lang w:val="sr-Cyrl-RS"/>
        </w:rPr>
        <w:t>и</w:t>
      </w:r>
      <w:r w:rsidR="006A2224">
        <w:rPr>
          <w:lang w:val="sr-Cyrl-RS"/>
        </w:rPr>
        <w:t>ће се</w:t>
      </w:r>
      <w:r w:rsidRPr="00282D4A">
        <w:rPr>
          <w:lang w:val="sr-Cyrl-RS"/>
        </w:rPr>
        <w:t xml:space="preserve"> и редовно ажурира</w:t>
      </w:r>
      <w:r w:rsidR="006A2224">
        <w:rPr>
          <w:lang w:val="sr-Cyrl-RS"/>
        </w:rPr>
        <w:t>ти</w:t>
      </w:r>
      <w:r w:rsidRPr="00282D4A">
        <w:rPr>
          <w:lang w:val="sr-Cyrl-RS"/>
        </w:rPr>
        <w:t xml:space="preserve"> електронске </w:t>
      </w:r>
      <w:r w:rsidRPr="00282D4A">
        <w:rPr>
          <w:lang w:val="sr-Cyrl-RS"/>
        </w:rPr>
        <w:lastRenderedPageBreak/>
        <w:t>евиденције индикатора остварења стратешких циљева, приоритета и мјера из стратешког документа, те индикатора из го</w:t>
      </w:r>
      <w:r w:rsidR="006A2224" w:rsidRPr="00282D4A">
        <w:rPr>
          <w:lang w:val="sr-Cyrl-RS"/>
        </w:rPr>
        <w:t xml:space="preserve">дишњег плана рада. Ови подаци ће бити </w:t>
      </w:r>
      <w:r w:rsidRPr="00282D4A">
        <w:rPr>
          <w:lang w:val="sr-Cyrl-RS"/>
        </w:rPr>
        <w:t xml:space="preserve">основ за израду годишњег извјештаја о раду и израду годишњег извјештаја о спровођењу стратешког документа. </w:t>
      </w:r>
    </w:p>
    <w:p w14:paraId="75D2A4F7" w14:textId="77777777" w:rsidR="00A0430B" w:rsidRPr="00282D4A" w:rsidRDefault="00FC02AB" w:rsidP="00FC02AB">
      <w:pPr>
        <w:jc w:val="both"/>
        <w:rPr>
          <w:lang w:val="sr-Cyrl-RS"/>
        </w:rPr>
      </w:pPr>
      <w:r w:rsidRPr="00282D4A">
        <w:rPr>
          <w:b/>
          <w:lang w:val="sr-Cyrl-RS"/>
        </w:rPr>
        <w:t>Извјештавање</w:t>
      </w:r>
      <w:r w:rsidRPr="00282D4A">
        <w:rPr>
          <w:lang w:val="sr-Cyrl-RS"/>
        </w:rPr>
        <w:t xml:space="preserve"> се врши путем припреме неколико извјештаја. </w:t>
      </w:r>
      <w:r w:rsidR="00D72C10" w:rsidRPr="00282D4A">
        <w:rPr>
          <w:lang w:val="sr-Cyrl-RS"/>
        </w:rPr>
        <w:t>Извјештај о спровођењу стратешког документа је спроведбени документ којим се на годишњем нивоу сагледавају општи развојни трендови и напредак у остварењу стратешких циљева. Извјештај ставља фокус на остварене резултате и утицај током његовог спровођења.</w:t>
      </w:r>
      <w:r w:rsidR="00D72C10">
        <w:rPr>
          <w:lang w:val="sr-Cyrl-RS"/>
        </w:rPr>
        <w:t xml:space="preserve"> </w:t>
      </w:r>
      <w:r w:rsidRPr="00282D4A">
        <w:rPr>
          <w:lang w:val="sr-Cyrl-RS"/>
        </w:rPr>
        <w:t>Годишњи извјештај о раду се припрема с циљем праћења спровођења планираних активности/пројеката и оцјене њиховог доприноса</w:t>
      </w:r>
      <w:r w:rsidR="006A2224" w:rsidRPr="00282D4A">
        <w:rPr>
          <w:lang w:val="sr-Cyrl-RS"/>
        </w:rPr>
        <w:t xml:space="preserve"> у остваривању </w:t>
      </w:r>
      <w:r w:rsidR="004012A6" w:rsidRPr="00282D4A">
        <w:rPr>
          <w:lang w:val="sr-Cyrl-RS"/>
        </w:rPr>
        <w:t>мјера</w:t>
      </w:r>
      <w:r w:rsidR="004012A6">
        <w:rPr>
          <w:lang w:val="sr-Cyrl-RS"/>
        </w:rPr>
        <w:t xml:space="preserve">. </w:t>
      </w:r>
      <w:r w:rsidRPr="00282D4A">
        <w:rPr>
          <w:lang w:val="sr-Cyrl-RS"/>
        </w:rPr>
        <w:t xml:space="preserve">На основу увида у степен постигнуте имплементације, могуће је вршити евентуалне корекције планираних мјера из стратешког документа уколико се покаже да оне не дају очекиване резултате. </w:t>
      </w:r>
    </w:p>
    <w:p w14:paraId="2D0F98D5" w14:textId="546644D8" w:rsidR="00675096" w:rsidRDefault="00FC02AB" w:rsidP="00D72C10">
      <w:pPr>
        <w:jc w:val="both"/>
        <w:rPr>
          <w:lang w:val="sr-Cyrl-RS"/>
        </w:rPr>
      </w:pPr>
      <w:r w:rsidRPr="00282D4A">
        <w:rPr>
          <w:b/>
          <w:lang w:val="sr-Cyrl-RS"/>
        </w:rPr>
        <w:t>Вредновање</w:t>
      </w:r>
      <w:r w:rsidRPr="00282D4A">
        <w:rPr>
          <w:lang w:val="sr-Cyrl-RS"/>
        </w:rPr>
        <w:t xml:space="preserve"> је поступак којим се врши оцјењивање успјешности, дјелотворности, напретка и утицаја у фази израде стратешког документа и/или у току његовог спровођења, а на основу прикупљених и анализираних података и сазнања добијених кроз поступак редовног праћења и додатног прикупљања података у току процеса припреме. </w:t>
      </w:r>
      <w:r w:rsidR="00A0430B">
        <w:rPr>
          <w:lang w:val="sr-Cyrl-RS"/>
        </w:rPr>
        <w:t>В</w:t>
      </w:r>
      <w:r w:rsidRPr="00282D4A">
        <w:rPr>
          <w:lang w:val="sr-Cyrl-RS"/>
        </w:rPr>
        <w:t xml:space="preserve">редновање </w:t>
      </w:r>
      <w:r w:rsidR="00A0430B">
        <w:rPr>
          <w:lang w:val="sr-Cyrl-RS"/>
        </w:rPr>
        <w:t xml:space="preserve">претходне стратегије </w:t>
      </w:r>
      <w:r w:rsidRPr="00282D4A">
        <w:rPr>
          <w:lang w:val="sr-Cyrl-RS"/>
        </w:rPr>
        <w:t xml:space="preserve"> извршено је у почетној фази израде овог стратешког документа. У току спровођења документа потребно је извршити вредновање најкасније у предзадњој години (202</w:t>
      </w:r>
      <w:r w:rsidR="00A0430B">
        <w:rPr>
          <w:lang w:val="sr-Cyrl-RS"/>
        </w:rPr>
        <w:t>9</w:t>
      </w:r>
      <w:r w:rsidRPr="00282D4A">
        <w:rPr>
          <w:lang w:val="sr-Cyrl-RS"/>
        </w:rPr>
        <w:t>) ради утврђивања степена извршења, с</w:t>
      </w:r>
      <w:r w:rsidR="00A0430B">
        <w:rPr>
          <w:lang w:val="sr-Cyrl-RS"/>
        </w:rPr>
        <w:t xml:space="preserve">агледавања </w:t>
      </w:r>
      <w:r w:rsidRPr="00282D4A">
        <w:rPr>
          <w:lang w:val="sr-Cyrl-RS"/>
        </w:rPr>
        <w:t xml:space="preserve">постигнутих резултата и обезбјеђења улазних елемената за израду стратешког документа за наредни период. </w:t>
      </w:r>
    </w:p>
    <w:p w14:paraId="726BF539" w14:textId="0E12B0ED" w:rsidR="00662AE9" w:rsidRDefault="00662AE9" w:rsidP="00D72C10">
      <w:pPr>
        <w:jc w:val="both"/>
        <w:rPr>
          <w:lang w:val="sr-Cyrl-RS"/>
        </w:rPr>
      </w:pPr>
    </w:p>
    <w:p w14:paraId="7E1A28B2" w14:textId="2DB5D52E" w:rsidR="00662AE9" w:rsidRDefault="00662AE9" w:rsidP="00D72C10">
      <w:pPr>
        <w:jc w:val="both"/>
        <w:rPr>
          <w:lang w:val="sr-Cyrl-RS"/>
        </w:rPr>
      </w:pPr>
    </w:p>
    <w:p w14:paraId="33C01CB4" w14:textId="1BCB4158" w:rsidR="00662AE9" w:rsidRDefault="00662AE9" w:rsidP="00D72C10">
      <w:pPr>
        <w:jc w:val="both"/>
        <w:rPr>
          <w:lang w:val="sr-Cyrl-RS"/>
        </w:rPr>
      </w:pPr>
    </w:p>
    <w:p w14:paraId="5F969174" w14:textId="25B1FB0B" w:rsidR="00662AE9" w:rsidRDefault="00662AE9" w:rsidP="00D72C10">
      <w:pPr>
        <w:jc w:val="both"/>
        <w:rPr>
          <w:lang w:val="sr-Cyrl-RS"/>
        </w:rPr>
      </w:pPr>
    </w:p>
    <w:p w14:paraId="37F89AAE" w14:textId="2D603A97" w:rsidR="00662AE9" w:rsidRDefault="00662AE9" w:rsidP="00D72C10">
      <w:pPr>
        <w:jc w:val="both"/>
        <w:rPr>
          <w:lang w:val="sr-Cyrl-RS"/>
        </w:rPr>
      </w:pPr>
    </w:p>
    <w:p w14:paraId="5FB4740B" w14:textId="3F22B0C5" w:rsidR="00662AE9" w:rsidRDefault="00662AE9" w:rsidP="00D72C10">
      <w:pPr>
        <w:jc w:val="both"/>
        <w:rPr>
          <w:lang w:val="sr-Cyrl-RS"/>
        </w:rPr>
      </w:pPr>
    </w:p>
    <w:p w14:paraId="30E4546D" w14:textId="4B1599AF" w:rsidR="00662AE9" w:rsidRDefault="00662AE9" w:rsidP="00D72C10">
      <w:pPr>
        <w:jc w:val="both"/>
        <w:rPr>
          <w:lang w:val="sr-Cyrl-RS"/>
        </w:rPr>
      </w:pPr>
    </w:p>
    <w:p w14:paraId="16B598AE" w14:textId="61F3DA3F" w:rsidR="00662AE9" w:rsidRDefault="00662AE9" w:rsidP="00D72C10">
      <w:pPr>
        <w:jc w:val="both"/>
        <w:rPr>
          <w:lang w:val="sr-Cyrl-RS"/>
        </w:rPr>
      </w:pPr>
    </w:p>
    <w:p w14:paraId="63089DB1" w14:textId="3FDBFF8F" w:rsidR="00662AE9" w:rsidRDefault="00662AE9" w:rsidP="00D72C10">
      <w:pPr>
        <w:jc w:val="both"/>
        <w:rPr>
          <w:lang w:val="sr-Cyrl-RS"/>
        </w:rPr>
      </w:pPr>
    </w:p>
    <w:p w14:paraId="75E7F92C" w14:textId="20B60436" w:rsidR="00662AE9" w:rsidRDefault="00662AE9" w:rsidP="00D72C10">
      <w:pPr>
        <w:jc w:val="both"/>
        <w:rPr>
          <w:lang w:val="sr-Cyrl-RS"/>
        </w:rPr>
      </w:pPr>
    </w:p>
    <w:p w14:paraId="01CC508E" w14:textId="4F717EC5" w:rsidR="00662AE9" w:rsidRDefault="00662AE9" w:rsidP="00D72C10">
      <w:pPr>
        <w:jc w:val="both"/>
        <w:rPr>
          <w:lang w:val="sr-Cyrl-RS"/>
        </w:rPr>
      </w:pPr>
    </w:p>
    <w:p w14:paraId="50193C68" w14:textId="5FB82642" w:rsidR="008E43D9" w:rsidRDefault="008E43D9" w:rsidP="00D72C10">
      <w:pPr>
        <w:jc w:val="both"/>
        <w:rPr>
          <w:lang w:val="sr-Cyrl-RS"/>
        </w:rPr>
      </w:pPr>
    </w:p>
    <w:p w14:paraId="36A0AAB0" w14:textId="00724882" w:rsidR="008E43D9" w:rsidRDefault="008E43D9" w:rsidP="00D72C10">
      <w:pPr>
        <w:jc w:val="both"/>
        <w:rPr>
          <w:lang w:val="sr-Cyrl-RS"/>
        </w:rPr>
      </w:pPr>
    </w:p>
    <w:p w14:paraId="3B5453A1" w14:textId="44FFD0E2" w:rsidR="008E43D9" w:rsidRDefault="008E43D9" w:rsidP="00D72C10">
      <w:pPr>
        <w:jc w:val="both"/>
        <w:rPr>
          <w:lang w:val="sr-Cyrl-RS"/>
        </w:rPr>
      </w:pPr>
    </w:p>
    <w:p w14:paraId="4A66FC05" w14:textId="77777777" w:rsidR="00675096" w:rsidRPr="00941D46" w:rsidRDefault="00675096" w:rsidP="006E15FC">
      <w:pPr>
        <w:pStyle w:val="Heading1"/>
        <w:numPr>
          <w:ilvl w:val="0"/>
          <w:numId w:val="32"/>
        </w:numPr>
        <w:jc w:val="both"/>
        <w:rPr>
          <w:rFonts w:asciiTheme="minorHAnsi" w:hAnsiTheme="minorHAnsi" w:cstheme="minorHAnsi"/>
          <w:sz w:val="28"/>
          <w:szCs w:val="28"/>
          <w:lang w:val="sr-Cyrl-RS"/>
        </w:rPr>
      </w:pPr>
      <w:bookmarkStart w:id="47" w:name="_Toc194270903"/>
      <w:r w:rsidRPr="00941D46">
        <w:rPr>
          <w:rFonts w:asciiTheme="minorHAnsi" w:hAnsiTheme="minorHAnsi" w:cstheme="minorHAnsi"/>
          <w:sz w:val="28"/>
          <w:szCs w:val="28"/>
          <w:lang w:val="sr-Cyrl-RS"/>
        </w:rPr>
        <w:lastRenderedPageBreak/>
        <w:t>ПРИЛОЗИ СТРАТЕШКОМ ДОКУМЕНТУ:</w:t>
      </w:r>
      <w:bookmarkEnd w:id="47"/>
    </w:p>
    <w:p w14:paraId="6BDF2115" w14:textId="77777777" w:rsidR="00675096" w:rsidRPr="00941D46" w:rsidRDefault="00862A8B" w:rsidP="00941D46">
      <w:pPr>
        <w:pStyle w:val="Heading1"/>
        <w:ind w:left="720"/>
        <w:jc w:val="both"/>
        <w:rPr>
          <w:rFonts w:asciiTheme="minorHAnsi" w:hAnsiTheme="minorHAnsi" w:cstheme="minorHAnsi"/>
          <w:b/>
          <w:sz w:val="24"/>
          <w:szCs w:val="24"/>
          <w:lang w:val="sr-Cyrl-RS"/>
        </w:rPr>
      </w:pPr>
      <w:bookmarkStart w:id="48" w:name="_Toc194270904"/>
      <w:r w:rsidRPr="00941D46">
        <w:rPr>
          <w:rFonts w:asciiTheme="minorHAnsi" w:hAnsiTheme="minorHAnsi" w:cstheme="minorHAnsi"/>
          <w:b/>
          <w:sz w:val="24"/>
          <w:szCs w:val="24"/>
          <w:lang w:val="sr-Cyrl-RS"/>
        </w:rPr>
        <w:t>6</w:t>
      </w:r>
      <w:r w:rsidR="00675096" w:rsidRPr="00941D46">
        <w:rPr>
          <w:rFonts w:asciiTheme="minorHAnsi" w:hAnsiTheme="minorHAnsi" w:cstheme="minorHAnsi"/>
          <w:b/>
          <w:sz w:val="24"/>
          <w:szCs w:val="24"/>
          <w:lang w:val="sr-Cyrl-RS"/>
        </w:rPr>
        <w:t xml:space="preserve">.1 </w:t>
      </w:r>
      <w:r w:rsidR="00941D46">
        <w:rPr>
          <w:rFonts w:asciiTheme="minorHAnsi" w:hAnsiTheme="minorHAnsi" w:cstheme="minorHAnsi"/>
          <w:b/>
          <w:sz w:val="24"/>
          <w:szCs w:val="24"/>
          <w:lang w:val="sr-Cyrl-RS"/>
        </w:rPr>
        <w:t>С</w:t>
      </w:r>
      <w:r w:rsidR="00941D46" w:rsidRPr="00941D46">
        <w:rPr>
          <w:rFonts w:asciiTheme="minorHAnsi" w:hAnsiTheme="minorHAnsi" w:cstheme="minorHAnsi"/>
          <w:b/>
          <w:sz w:val="24"/>
          <w:szCs w:val="24"/>
          <w:lang w:val="sr-Cyrl-RS"/>
        </w:rPr>
        <w:t>ажети преглед стратешких циљева, приоритета и мјера у стратешком документу</w:t>
      </w:r>
      <w:bookmarkEnd w:id="48"/>
      <w:r w:rsidR="00941D46" w:rsidRPr="00941D46">
        <w:rPr>
          <w:rFonts w:asciiTheme="minorHAnsi" w:hAnsiTheme="minorHAnsi" w:cstheme="minorHAnsi"/>
          <w:b/>
          <w:sz w:val="24"/>
          <w:szCs w:val="24"/>
          <w:lang w:val="sr-Cyrl-RS"/>
        </w:rPr>
        <w:t xml:space="preserve"> </w:t>
      </w:r>
    </w:p>
    <w:tbl>
      <w:tblPr>
        <w:tblStyle w:val="TableGrid"/>
        <w:tblW w:w="9990" w:type="dxa"/>
        <w:tblInd w:w="-95" w:type="dxa"/>
        <w:tblLook w:val="04A0" w:firstRow="1" w:lastRow="0" w:firstColumn="1" w:lastColumn="0" w:noHBand="0" w:noVBand="1"/>
      </w:tblPr>
      <w:tblGrid>
        <w:gridCol w:w="1350"/>
        <w:gridCol w:w="2653"/>
        <w:gridCol w:w="2607"/>
        <w:gridCol w:w="1680"/>
        <w:gridCol w:w="1700"/>
      </w:tblGrid>
      <w:tr w:rsidR="00E17C52" w:rsidRPr="00E17C52" w14:paraId="1DB79073" w14:textId="77777777" w:rsidTr="004B3521">
        <w:tc>
          <w:tcPr>
            <w:tcW w:w="1350" w:type="dxa"/>
            <w:shd w:val="clear" w:color="auto" w:fill="C45911" w:themeFill="accent2" w:themeFillShade="BF"/>
          </w:tcPr>
          <w:p w14:paraId="6A051797" w14:textId="77777777" w:rsidR="00162790" w:rsidRPr="00A52FC3" w:rsidRDefault="00162790" w:rsidP="00162790">
            <w:pPr>
              <w:spacing w:after="0" w:line="240" w:lineRule="auto"/>
              <w:jc w:val="center"/>
              <w:rPr>
                <w:rFonts w:asciiTheme="minorHAnsi" w:hAnsiTheme="minorHAnsi" w:cstheme="minorHAnsi"/>
                <w:b/>
                <w:color w:val="FFFFFF" w:themeColor="background1"/>
                <w:lang w:val="sr-Cyrl-RS"/>
              </w:rPr>
            </w:pPr>
            <w:r w:rsidRPr="00A52FC3">
              <w:rPr>
                <w:rFonts w:asciiTheme="minorHAnsi" w:hAnsiTheme="minorHAnsi" w:cstheme="minorHAnsi"/>
                <w:b/>
                <w:color w:val="FFFFFF" w:themeColor="background1"/>
                <w:lang w:val="sr-Cyrl-RS"/>
              </w:rPr>
              <w:t>Редни</w:t>
            </w:r>
          </w:p>
          <w:p w14:paraId="6066EA86" w14:textId="77777777" w:rsidR="00162790" w:rsidRPr="00A52FC3" w:rsidRDefault="00162790" w:rsidP="00162790">
            <w:pPr>
              <w:spacing w:after="0" w:line="240" w:lineRule="auto"/>
              <w:jc w:val="center"/>
              <w:rPr>
                <w:rFonts w:asciiTheme="minorHAnsi" w:hAnsiTheme="minorHAnsi" w:cstheme="minorHAnsi"/>
                <w:b/>
                <w:color w:val="FFFFFF" w:themeColor="background1"/>
                <w:lang w:val="sr-Cyrl-RS"/>
              </w:rPr>
            </w:pPr>
            <w:r w:rsidRPr="00A52FC3">
              <w:rPr>
                <w:rFonts w:asciiTheme="minorHAnsi" w:hAnsiTheme="minorHAnsi" w:cstheme="minorHAnsi"/>
                <w:b/>
                <w:color w:val="FFFFFF" w:themeColor="background1"/>
                <w:lang w:val="sr-Cyrl-RS"/>
              </w:rPr>
              <w:t>број</w:t>
            </w:r>
          </w:p>
        </w:tc>
        <w:tc>
          <w:tcPr>
            <w:tcW w:w="2653" w:type="dxa"/>
            <w:shd w:val="clear" w:color="auto" w:fill="C45911" w:themeFill="accent2" w:themeFillShade="BF"/>
          </w:tcPr>
          <w:p w14:paraId="673FFB62" w14:textId="77777777" w:rsidR="00162790" w:rsidRPr="00A52FC3" w:rsidRDefault="00162790" w:rsidP="00162790">
            <w:pPr>
              <w:spacing w:after="0" w:line="240" w:lineRule="auto"/>
              <w:jc w:val="center"/>
              <w:rPr>
                <w:rFonts w:asciiTheme="minorHAnsi" w:hAnsiTheme="minorHAnsi" w:cstheme="minorHAnsi"/>
                <w:b/>
                <w:color w:val="FFFFFF" w:themeColor="background1"/>
                <w:lang w:val="sr-Cyrl-RS"/>
              </w:rPr>
            </w:pPr>
            <w:r w:rsidRPr="00A52FC3">
              <w:rPr>
                <w:rFonts w:asciiTheme="minorHAnsi" w:hAnsiTheme="minorHAnsi" w:cstheme="minorHAnsi"/>
                <w:b/>
                <w:color w:val="FFFFFF" w:themeColor="background1"/>
                <w:lang w:val="sr-Cyrl-RS"/>
              </w:rPr>
              <w:t>Назив</w:t>
            </w:r>
          </w:p>
        </w:tc>
        <w:tc>
          <w:tcPr>
            <w:tcW w:w="5987" w:type="dxa"/>
            <w:gridSpan w:val="3"/>
            <w:shd w:val="clear" w:color="auto" w:fill="C45911" w:themeFill="accent2" w:themeFillShade="BF"/>
          </w:tcPr>
          <w:p w14:paraId="1C9BBD3D" w14:textId="77777777" w:rsidR="00162790" w:rsidRPr="00A52FC3" w:rsidRDefault="00162790" w:rsidP="00162790">
            <w:pPr>
              <w:spacing w:after="0" w:line="240" w:lineRule="auto"/>
              <w:jc w:val="center"/>
              <w:rPr>
                <w:rFonts w:asciiTheme="minorHAnsi" w:hAnsiTheme="minorHAnsi" w:cstheme="minorHAnsi"/>
                <w:b/>
                <w:color w:val="FFFFFF" w:themeColor="background1"/>
                <w:lang w:val="sr-Cyrl-RS"/>
              </w:rPr>
            </w:pPr>
            <w:r w:rsidRPr="00A52FC3">
              <w:rPr>
                <w:rFonts w:asciiTheme="minorHAnsi" w:hAnsiTheme="minorHAnsi" w:cstheme="minorHAnsi"/>
                <w:b/>
                <w:color w:val="FFFFFF" w:themeColor="background1"/>
                <w:lang w:val="sr-Cyrl-RS"/>
              </w:rPr>
              <w:t>Индикатори и финансијски извори</w:t>
            </w:r>
          </w:p>
        </w:tc>
      </w:tr>
      <w:tr w:rsidR="00162790" w14:paraId="560C68C1" w14:textId="77777777" w:rsidTr="004B3521">
        <w:tc>
          <w:tcPr>
            <w:tcW w:w="1350" w:type="dxa"/>
            <w:vMerge w:val="restart"/>
            <w:shd w:val="clear" w:color="auto" w:fill="F4B083" w:themeFill="accent2" w:themeFillTint="99"/>
          </w:tcPr>
          <w:p w14:paraId="262D439A" w14:textId="77777777" w:rsidR="00162790" w:rsidRPr="00A52FC3" w:rsidRDefault="00162790" w:rsidP="00162790">
            <w:pPr>
              <w:spacing w:after="0" w:line="240" w:lineRule="auto"/>
              <w:rPr>
                <w:rFonts w:asciiTheme="minorHAnsi" w:hAnsiTheme="minorHAnsi" w:cstheme="minorHAnsi"/>
                <w:b/>
                <w:lang w:val="sr-Cyrl-RS"/>
              </w:rPr>
            </w:pPr>
            <w:r w:rsidRPr="00A52FC3">
              <w:rPr>
                <w:rFonts w:asciiTheme="minorHAnsi" w:hAnsiTheme="minorHAnsi" w:cstheme="minorHAnsi"/>
                <w:b/>
                <w:lang w:val="sr-Cyrl-RS"/>
              </w:rPr>
              <w:t>СЦ 1.</w:t>
            </w:r>
          </w:p>
        </w:tc>
        <w:tc>
          <w:tcPr>
            <w:tcW w:w="2653" w:type="dxa"/>
            <w:vMerge w:val="restart"/>
            <w:shd w:val="clear" w:color="auto" w:fill="F4B083" w:themeFill="accent2" w:themeFillTint="99"/>
          </w:tcPr>
          <w:p w14:paraId="31872AC9" w14:textId="77777777" w:rsidR="00162790" w:rsidRPr="00A52FC3" w:rsidRDefault="007B4BD7" w:rsidP="00162790">
            <w:pPr>
              <w:spacing w:after="0" w:line="240" w:lineRule="auto"/>
              <w:jc w:val="both"/>
              <w:rPr>
                <w:rFonts w:asciiTheme="minorHAnsi" w:hAnsiTheme="minorHAnsi" w:cstheme="minorHAnsi"/>
                <w:b/>
                <w:lang w:val="sr-Cyrl-RS"/>
              </w:rPr>
            </w:pPr>
            <w:r w:rsidRPr="00A52FC3">
              <w:rPr>
                <w:rFonts w:asciiTheme="minorHAnsi" w:hAnsiTheme="minorHAnsi" w:cstheme="minorHAnsi"/>
                <w:b/>
                <w:bCs/>
                <w:lang w:val="sr-Cyrl-RS"/>
              </w:rPr>
              <w:t>ЈАЧАТИ КОНКУРЕНТНОСТ ПОСЛОВНИХ СУБЈЕКАТА КОЈЕ ПОКРЕЋУ И ВОДЕ ПРЕДУЗЕТНИЦЕ</w:t>
            </w:r>
          </w:p>
        </w:tc>
        <w:tc>
          <w:tcPr>
            <w:tcW w:w="2607" w:type="dxa"/>
            <w:shd w:val="clear" w:color="auto" w:fill="F4B083" w:themeFill="accent2" w:themeFillTint="99"/>
          </w:tcPr>
          <w:p w14:paraId="29813192" w14:textId="77777777" w:rsidR="00162790" w:rsidRPr="00A52FC3" w:rsidRDefault="00162790" w:rsidP="00E17C52">
            <w:pPr>
              <w:spacing w:after="0" w:line="240" w:lineRule="auto"/>
              <w:jc w:val="center"/>
              <w:rPr>
                <w:rFonts w:asciiTheme="minorHAnsi" w:hAnsiTheme="minorHAnsi" w:cstheme="minorHAnsi"/>
                <w:b/>
                <w:lang w:val="sr-Cyrl-RS"/>
              </w:rPr>
            </w:pPr>
            <w:r w:rsidRPr="00A52FC3">
              <w:rPr>
                <w:rFonts w:asciiTheme="minorHAnsi" w:hAnsiTheme="minorHAnsi" w:cstheme="minorHAnsi"/>
                <w:b/>
                <w:bCs/>
                <w:lang w:val="sr-Cyrl-RS"/>
              </w:rPr>
              <w:t>Индикатори стратешког циља</w:t>
            </w:r>
          </w:p>
        </w:tc>
        <w:tc>
          <w:tcPr>
            <w:tcW w:w="1680" w:type="dxa"/>
            <w:shd w:val="clear" w:color="auto" w:fill="F4B083" w:themeFill="accent2" w:themeFillTint="99"/>
          </w:tcPr>
          <w:p w14:paraId="5C576BA1" w14:textId="77777777" w:rsidR="00162790" w:rsidRPr="00A52FC3" w:rsidRDefault="00162790" w:rsidP="00E17C52">
            <w:pPr>
              <w:spacing w:after="0" w:line="240" w:lineRule="auto"/>
              <w:jc w:val="center"/>
              <w:rPr>
                <w:rFonts w:asciiTheme="minorHAnsi" w:hAnsiTheme="minorHAnsi" w:cstheme="minorHAnsi"/>
                <w:b/>
                <w:lang w:val="sr-Cyrl-RS"/>
              </w:rPr>
            </w:pPr>
            <w:r w:rsidRPr="00A52FC3">
              <w:rPr>
                <w:rFonts w:asciiTheme="minorHAnsi" w:hAnsiTheme="minorHAnsi" w:cstheme="minorHAnsi"/>
                <w:b/>
                <w:bCs/>
                <w:lang w:val="sr-Cyrl-RS"/>
              </w:rPr>
              <w:t>Полазне вриједности индикатора</w:t>
            </w:r>
          </w:p>
        </w:tc>
        <w:tc>
          <w:tcPr>
            <w:tcW w:w="1700" w:type="dxa"/>
            <w:shd w:val="clear" w:color="auto" w:fill="F4B083" w:themeFill="accent2" w:themeFillTint="99"/>
          </w:tcPr>
          <w:p w14:paraId="20C8E52B" w14:textId="77777777" w:rsidR="00162790" w:rsidRPr="00A52FC3" w:rsidRDefault="00162790" w:rsidP="00E17C52">
            <w:pPr>
              <w:spacing w:after="0" w:line="240" w:lineRule="auto"/>
              <w:jc w:val="center"/>
              <w:rPr>
                <w:rFonts w:asciiTheme="minorHAnsi" w:hAnsiTheme="minorHAnsi" w:cstheme="minorHAnsi"/>
                <w:b/>
                <w:lang w:val="sr-Cyrl-RS"/>
              </w:rPr>
            </w:pPr>
            <w:r w:rsidRPr="00A52FC3">
              <w:rPr>
                <w:rFonts w:asciiTheme="minorHAnsi" w:hAnsiTheme="minorHAnsi" w:cstheme="minorHAnsi"/>
                <w:b/>
                <w:bCs/>
                <w:lang w:val="sr-Cyrl-RS"/>
              </w:rPr>
              <w:t>Циљне вриједности индикатора</w:t>
            </w:r>
          </w:p>
        </w:tc>
      </w:tr>
      <w:tr w:rsidR="009354F2" w14:paraId="4651C30D" w14:textId="77777777" w:rsidTr="004B3521">
        <w:tc>
          <w:tcPr>
            <w:tcW w:w="1350" w:type="dxa"/>
            <w:vMerge/>
            <w:shd w:val="clear" w:color="auto" w:fill="F4B083" w:themeFill="accent2" w:themeFillTint="99"/>
          </w:tcPr>
          <w:p w14:paraId="351B8E8D" w14:textId="77777777" w:rsidR="009354F2" w:rsidRPr="00A52FC3" w:rsidRDefault="009354F2" w:rsidP="009354F2">
            <w:pPr>
              <w:spacing w:after="0" w:line="240" w:lineRule="auto"/>
              <w:rPr>
                <w:rFonts w:asciiTheme="minorHAnsi" w:hAnsiTheme="minorHAnsi" w:cstheme="minorHAnsi"/>
                <w:lang w:val="sr-Cyrl-RS"/>
              </w:rPr>
            </w:pPr>
          </w:p>
        </w:tc>
        <w:tc>
          <w:tcPr>
            <w:tcW w:w="2653" w:type="dxa"/>
            <w:vMerge/>
            <w:shd w:val="clear" w:color="auto" w:fill="F4B083" w:themeFill="accent2" w:themeFillTint="99"/>
          </w:tcPr>
          <w:p w14:paraId="7D389A46" w14:textId="77777777" w:rsidR="009354F2" w:rsidRPr="00A52FC3" w:rsidRDefault="009354F2" w:rsidP="009354F2">
            <w:pPr>
              <w:spacing w:after="0" w:line="240" w:lineRule="auto"/>
              <w:jc w:val="both"/>
              <w:rPr>
                <w:rFonts w:asciiTheme="minorHAnsi" w:hAnsiTheme="minorHAnsi" w:cstheme="minorHAnsi"/>
                <w:lang w:val="sr-Cyrl-RS"/>
              </w:rPr>
            </w:pPr>
          </w:p>
        </w:tc>
        <w:tc>
          <w:tcPr>
            <w:tcW w:w="2607" w:type="dxa"/>
          </w:tcPr>
          <w:p w14:paraId="7F837493" w14:textId="77777777" w:rsidR="009354F2" w:rsidRPr="004B3521" w:rsidRDefault="009354F2" w:rsidP="009354F2">
            <w:pPr>
              <w:spacing w:after="0" w:line="240" w:lineRule="auto"/>
              <w:jc w:val="both"/>
              <w:rPr>
                <w:rFonts w:asciiTheme="minorHAnsi" w:hAnsiTheme="minorHAnsi" w:cstheme="minorHAnsi"/>
                <w:lang w:val="sr-Cyrl-RS"/>
              </w:rPr>
            </w:pPr>
            <w:r w:rsidRPr="004B3521">
              <w:rPr>
                <w:rFonts w:asciiTheme="minorHAnsi" w:hAnsiTheme="minorHAnsi" w:cstheme="minorHAnsi"/>
                <w:lang w:val="sr-Cyrl-RS"/>
              </w:rPr>
              <w:t>Раст учешћа субјеката  предузетница у укупним приходима свих малих и средњих предузећа</w:t>
            </w:r>
          </w:p>
        </w:tc>
        <w:tc>
          <w:tcPr>
            <w:tcW w:w="1680" w:type="dxa"/>
          </w:tcPr>
          <w:p w14:paraId="711C230F" w14:textId="77777777" w:rsidR="009354F2" w:rsidRPr="004B3521" w:rsidRDefault="009354F2" w:rsidP="00665C1F">
            <w:pPr>
              <w:spacing w:after="0" w:line="240" w:lineRule="auto"/>
              <w:jc w:val="center"/>
              <w:rPr>
                <w:rFonts w:asciiTheme="minorHAnsi" w:hAnsiTheme="minorHAnsi" w:cstheme="minorHAnsi"/>
                <w:lang w:val="sr-Cyrl-RS"/>
              </w:rPr>
            </w:pPr>
          </w:p>
          <w:p w14:paraId="5F79F9CC" w14:textId="77777777" w:rsidR="009354F2" w:rsidRPr="004B3521" w:rsidRDefault="009354F2" w:rsidP="00665C1F">
            <w:pPr>
              <w:spacing w:after="0" w:line="240" w:lineRule="auto"/>
              <w:jc w:val="center"/>
              <w:rPr>
                <w:rFonts w:asciiTheme="minorHAnsi" w:hAnsiTheme="minorHAnsi" w:cstheme="minorHAnsi"/>
                <w:lang w:val="sr-Cyrl-RS"/>
              </w:rPr>
            </w:pPr>
          </w:p>
          <w:p w14:paraId="6570F0FB" w14:textId="77777777" w:rsidR="009354F2" w:rsidRPr="004B3521" w:rsidRDefault="009354F2" w:rsidP="00665C1F">
            <w:pPr>
              <w:spacing w:after="0" w:line="240" w:lineRule="auto"/>
              <w:jc w:val="center"/>
              <w:rPr>
                <w:rFonts w:asciiTheme="minorHAnsi" w:hAnsiTheme="minorHAnsi" w:cstheme="minorHAnsi"/>
                <w:lang w:val="sr-Cyrl-RS"/>
              </w:rPr>
            </w:pPr>
            <w:r w:rsidRPr="004B3521">
              <w:rPr>
                <w:rFonts w:asciiTheme="minorHAnsi" w:hAnsiTheme="minorHAnsi" w:cstheme="minorHAnsi"/>
                <w:lang w:val="sr-Cyrl-RS"/>
              </w:rPr>
              <w:t>7,95%</w:t>
            </w:r>
          </w:p>
        </w:tc>
        <w:tc>
          <w:tcPr>
            <w:tcW w:w="1700" w:type="dxa"/>
          </w:tcPr>
          <w:p w14:paraId="38D9C046" w14:textId="77777777" w:rsidR="009354F2" w:rsidRPr="004B3521" w:rsidRDefault="009354F2" w:rsidP="00665C1F">
            <w:pPr>
              <w:spacing w:after="0" w:line="240" w:lineRule="auto"/>
              <w:jc w:val="center"/>
              <w:rPr>
                <w:rFonts w:asciiTheme="minorHAnsi" w:hAnsiTheme="minorHAnsi" w:cstheme="minorHAnsi"/>
                <w:lang w:val="sr-Cyrl-RS"/>
              </w:rPr>
            </w:pPr>
          </w:p>
          <w:p w14:paraId="14B21746" w14:textId="77777777" w:rsidR="009354F2" w:rsidRPr="004B3521" w:rsidRDefault="009354F2" w:rsidP="00665C1F">
            <w:pPr>
              <w:spacing w:after="0" w:line="240" w:lineRule="auto"/>
              <w:jc w:val="center"/>
              <w:rPr>
                <w:rFonts w:asciiTheme="minorHAnsi" w:hAnsiTheme="minorHAnsi" w:cstheme="minorHAnsi"/>
                <w:lang w:val="sr-Cyrl-RS"/>
              </w:rPr>
            </w:pPr>
          </w:p>
          <w:p w14:paraId="0F3383BE" w14:textId="77777777" w:rsidR="009354F2" w:rsidRPr="004B3521" w:rsidRDefault="009354F2" w:rsidP="00665C1F">
            <w:pPr>
              <w:spacing w:after="0" w:line="240" w:lineRule="auto"/>
              <w:jc w:val="center"/>
              <w:rPr>
                <w:rFonts w:asciiTheme="minorHAnsi" w:hAnsiTheme="minorHAnsi" w:cstheme="minorHAnsi"/>
                <w:lang w:val="sr-Cyrl-RS"/>
              </w:rPr>
            </w:pPr>
            <w:r w:rsidRPr="004B3521">
              <w:rPr>
                <w:rFonts w:asciiTheme="minorHAnsi" w:hAnsiTheme="minorHAnsi" w:cstheme="minorHAnsi"/>
                <w:lang w:val="sr-Cyrl-RS"/>
              </w:rPr>
              <w:t>10,0%</w:t>
            </w:r>
          </w:p>
        </w:tc>
      </w:tr>
      <w:tr w:rsidR="009354F2" w14:paraId="798AE44C" w14:textId="77777777" w:rsidTr="004B3521">
        <w:tc>
          <w:tcPr>
            <w:tcW w:w="1350" w:type="dxa"/>
            <w:vMerge/>
            <w:shd w:val="clear" w:color="auto" w:fill="F4B083" w:themeFill="accent2" w:themeFillTint="99"/>
          </w:tcPr>
          <w:p w14:paraId="49B497F3" w14:textId="77777777" w:rsidR="009354F2" w:rsidRPr="00A52FC3" w:rsidRDefault="009354F2" w:rsidP="009354F2">
            <w:pPr>
              <w:spacing w:after="0" w:line="240" w:lineRule="auto"/>
              <w:rPr>
                <w:rFonts w:asciiTheme="minorHAnsi" w:hAnsiTheme="minorHAnsi" w:cstheme="minorHAnsi"/>
                <w:lang w:val="sr-Cyrl-RS"/>
              </w:rPr>
            </w:pPr>
          </w:p>
        </w:tc>
        <w:tc>
          <w:tcPr>
            <w:tcW w:w="2653" w:type="dxa"/>
            <w:vMerge/>
            <w:shd w:val="clear" w:color="auto" w:fill="F4B083" w:themeFill="accent2" w:themeFillTint="99"/>
          </w:tcPr>
          <w:p w14:paraId="30361108" w14:textId="77777777" w:rsidR="009354F2" w:rsidRPr="00A52FC3" w:rsidRDefault="009354F2" w:rsidP="009354F2">
            <w:pPr>
              <w:spacing w:after="0" w:line="240" w:lineRule="auto"/>
              <w:jc w:val="both"/>
              <w:rPr>
                <w:rFonts w:asciiTheme="minorHAnsi" w:hAnsiTheme="minorHAnsi" w:cstheme="minorHAnsi"/>
                <w:lang w:val="sr-Cyrl-RS"/>
              </w:rPr>
            </w:pPr>
          </w:p>
        </w:tc>
        <w:tc>
          <w:tcPr>
            <w:tcW w:w="2607" w:type="dxa"/>
          </w:tcPr>
          <w:p w14:paraId="25382BE3" w14:textId="77777777" w:rsidR="009354F2" w:rsidRPr="004B3521" w:rsidRDefault="009354F2" w:rsidP="009354F2">
            <w:pPr>
              <w:spacing w:after="0" w:line="240" w:lineRule="auto"/>
              <w:jc w:val="both"/>
              <w:rPr>
                <w:rFonts w:asciiTheme="minorHAnsi" w:hAnsiTheme="minorHAnsi" w:cstheme="minorHAnsi"/>
                <w:lang w:val="sr-Cyrl-RS"/>
              </w:rPr>
            </w:pPr>
            <w:r w:rsidRPr="004B3521">
              <w:rPr>
                <w:rFonts w:asciiTheme="minorHAnsi" w:hAnsiTheme="minorHAnsi" w:cstheme="minorHAnsi"/>
                <w:lang w:val="sr-Cyrl-RS"/>
              </w:rPr>
              <w:t>Раст учешћа субјеката  предузетница у укупним приходима од извоза свих малих и средњих предузећа</w:t>
            </w:r>
          </w:p>
        </w:tc>
        <w:tc>
          <w:tcPr>
            <w:tcW w:w="1680" w:type="dxa"/>
          </w:tcPr>
          <w:p w14:paraId="76F85DFB" w14:textId="77777777" w:rsidR="009354F2" w:rsidRPr="004B3521" w:rsidRDefault="009354F2" w:rsidP="00665C1F">
            <w:pPr>
              <w:spacing w:after="0" w:line="240" w:lineRule="auto"/>
              <w:jc w:val="center"/>
              <w:rPr>
                <w:rFonts w:asciiTheme="minorHAnsi" w:hAnsiTheme="minorHAnsi" w:cstheme="minorHAnsi"/>
                <w:lang w:val="sr-Cyrl-RS"/>
              </w:rPr>
            </w:pPr>
          </w:p>
          <w:p w14:paraId="313A6111" w14:textId="77777777" w:rsidR="009354F2" w:rsidRPr="004B3521" w:rsidRDefault="009354F2" w:rsidP="00665C1F">
            <w:pPr>
              <w:spacing w:after="0" w:line="240" w:lineRule="auto"/>
              <w:jc w:val="center"/>
              <w:rPr>
                <w:rFonts w:asciiTheme="minorHAnsi" w:hAnsiTheme="minorHAnsi" w:cstheme="minorHAnsi"/>
                <w:lang w:val="sr-Cyrl-RS"/>
              </w:rPr>
            </w:pPr>
          </w:p>
          <w:p w14:paraId="27AA9ED2" w14:textId="77777777" w:rsidR="009354F2" w:rsidRPr="004B3521" w:rsidRDefault="009354F2" w:rsidP="00665C1F">
            <w:pPr>
              <w:spacing w:after="0" w:line="240" w:lineRule="auto"/>
              <w:jc w:val="center"/>
              <w:rPr>
                <w:rFonts w:asciiTheme="minorHAnsi" w:hAnsiTheme="minorHAnsi" w:cstheme="minorHAnsi"/>
                <w:lang w:val="sr-Cyrl-RS"/>
              </w:rPr>
            </w:pPr>
            <w:r w:rsidRPr="004B3521">
              <w:rPr>
                <w:rFonts w:asciiTheme="minorHAnsi" w:hAnsiTheme="minorHAnsi" w:cstheme="minorHAnsi"/>
                <w:lang w:val="sr-Cyrl-RS"/>
              </w:rPr>
              <w:t>6,1%</w:t>
            </w:r>
          </w:p>
        </w:tc>
        <w:tc>
          <w:tcPr>
            <w:tcW w:w="1700" w:type="dxa"/>
          </w:tcPr>
          <w:p w14:paraId="579BA95E" w14:textId="77777777" w:rsidR="009354F2" w:rsidRPr="004B3521" w:rsidRDefault="009354F2" w:rsidP="00665C1F">
            <w:pPr>
              <w:spacing w:after="0" w:line="240" w:lineRule="auto"/>
              <w:jc w:val="center"/>
              <w:rPr>
                <w:rFonts w:asciiTheme="minorHAnsi" w:hAnsiTheme="minorHAnsi" w:cstheme="minorHAnsi"/>
                <w:lang w:val="sr-Cyrl-RS"/>
              </w:rPr>
            </w:pPr>
          </w:p>
          <w:p w14:paraId="09BD5524" w14:textId="77777777" w:rsidR="009354F2" w:rsidRPr="004B3521" w:rsidRDefault="009354F2" w:rsidP="00665C1F">
            <w:pPr>
              <w:spacing w:after="0" w:line="240" w:lineRule="auto"/>
              <w:jc w:val="center"/>
              <w:rPr>
                <w:rFonts w:asciiTheme="minorHAnsi" w:hAnsiTheme="minorHAnsi" w:cstheme="minorHAnsi"/>
                <w:lang w:val="sr-Cyrl-RS"/>
              </w:rPr>
            </w:pPr>
          </w:p>
          <w:p w14:paraId="3F77FF53" w14:textId="77777777" w:rsidR="009354F2" w:rsidRPr="004B3521" w:rsidRDefault="009354F2" w:rsidP="00665C1F">
            <w:pPr>
              <w:spacing w:after="0" w:line="240" w:lineRule="auto"/>
              <w:jc w:val="center"/>
              <w:rPr>
                <w:rFonts w:asciiTheme="minorHAnsi" w:hAnsiTheme="minorHAnsi" w:cstheme="minorHAnsi"/>
                <w:lang w:val="sr-Cyrl-RS"/>
              </w:rPr>
            </w:pPr>
            <w:r w:rsidRPr="004B3521">
              <w:rPr>
                <w:rFonts w:asciiTheme="minorHAnsi" w:hAnsiTheme="minorHAnsi" w:cstheme="minorHAnsi"/>
                <w:lang w:val="sr-Cyrl-RS"/>
              </w:rPr>
              <w:t>9,0%</w:t>
            </w:r>
          </w:p>
        </w:tc>
      </w:tr>
      <w:tr w:rsidR="009354F2" w:rsidRPr="009B1C79" w14:paraId="143F52CF" w14:textId="77777777" w:rsidTr="004B3521">
        <w:tc>
          <w:tcPr>
            <w:tcW w:w="1350" w:type="dxa"/>
            <w:vMerge/>
            <w:shd w:val="clear" w:color="auto" w:fill="F4B083" w:themeFill="accent2" w:themeFillTint="99"/>
          </w:tcPr>
          <w:p w14:paraId="60652CF2" w14:textId="77777777" w:rsidR="009354F2" w:rsidRPr="00A52FC3" w:rsidRDefault="009354F2" w:rsidP="009354F2">
            <w:pPr>
              <w:spacing w:after="0" w:line="240" w:lineRule="auto"/>
              <w:rPr>
                <w:rFonts w:asciiTheme="minorHAnsi" w:hAnsiTheme="minorHAnsi" w:cstheme="minorHAnsi"/>
                <w:lang w:val="sr-Cyrl-RS"/>
              </w:rPr>
            </w:pPr>
          </w:p>
        </w:tc>
        <w:tc>
          <w:tcPr>
            <w:tcW w:w="2653" w:type="dxa"/>
            <w:vMerge/>
            <w:shd w:val="clear" w:color="auto" w:fill="F4B083" w:themeFill="accent2" w:themeFillTint="99"/>
          </w:tcPr>
          <w:p w14:paraId="247A2B23" w14:textId="77777777" w:rsidR="009354F2" w:rsidRPr="00A52FC3" w:rsidRDefault="009354F2" w:rsidP="009354F2">
            <w:pPr>
              <w:spacing w:after="0" w:line="240" w:lineRule="auto"/>
              <w:jc w:val="both"/>
              <w:rPr>
                <w:rFonts w:asciiTheme="minorHAnsi" w:hAnsiTheme="minorHAnsi" w:cstheme="minorHAnsi"/>
                <w:lang w:val="sr-Cyrl-RS"/>
              </w:rPr>
            </w:pPr>
          </w:p>
        </w:tc>
        <w:tc>
          <w:tcPr>
            <w:tcW w:w="2607" w:type="dxa"/>
          </w:tcPr>
          <w:p w14:paraId="7DD5B4C7" w14:textId="77777777" w:rsidR="009354F2" w:rsidRPr="004B3521" w:rsidRDefault="009354F2" w:rsidP="009354F2">
            <w:pPr>
              <w:spacing w:after="0" w:line="240" w:lineRule="auto"/>
              <w:jc w:val="both"/>
              <w:rPr>
                <w:rFonts w:asciiTheme="minorHAnsi" w:hAnsiTheme="minorHAnsi" w:cstheme="minorHAnsi"/>
                <w:lang w:val="sr-Cyrl-RS"/>
              </w:rPr>
            </w:pPr>
            <w:r w:rsidRPr="004B3521">
              <w:rPr>
                <w:rFonts w:asciiTheme="minorHAnsi" w:hAnsiTheme="minorHAnsi" w:cstheme="minorHAnsi"/>
                <w:lang w:val="sr-Cyrl-RS"/>
              </w:rPr>
              <w:t>Раст броја предузетница по привредним подручјима</w:t>
            </w:r>
          </w:p>
        </w:tc>
        <w:tc>
          <w:tcPr>
            <w:tcW w:w="1680" w:type="dxa"/>
          </w:tcPr>
          <w:p w14:paraId="0A85390C" w14:textId="77777777" w:rsidR="009354F2" w:rsidRPr="004B3521" w:rsidRDefault="009354F2" w:rsidP="00836CD6">
            <w:pPr>
              <w:spacing w:after="0" w:line="240" w:lineRule="auto"/>
              <w:jc w:val="center"/>
              <w:rPr>
                <w:rFonts w:asciiTheme="minorHAnsi" w:hAnsiTheme="minorHAnsi" w:cstheme="minorHAnsi"/>
                <w:lang w:val="sr-Cyrl-RS"/>
              </w:rPr>
            </w:pPr>
            <w:r w:rsidRPr="004B3521">
              <w:rPr>
                <w:rFonts w:asciiTheme="minorHAnsi" w:hAnsiTheme="minorHAnsi" w:cstheme="minorHAnsi"/>
                <w:lang w:val="sr-Cyrl-RS"/>
              </w:rPr>
              <w:t>Бања Лука  (5.448)</w:t>
            </w:r>
          </w:p>
          <w:p w14:paraId="33EA337D" w14:textId="77777777" w:rsidR="009354F2" w:rsidRPr="004B3521" w:rsidRDefault="009354F2" w:rsidP="00836CD6">
            <w:pPr>
              <w:spacing w:after="0" w:line="240" w:lineRule="auto"/>
              <w:jc w:val="center"/>
              <w:rPr>
                <w:rFonts w:asciiTheme="minorHAnsi" w:hAnsiTheme="minorHAnsi" w:cstheme="minorHAnsi"/>
                <w:lang w:val="sr-Cyrl-RS"/>
              </w:rPr>
            </w:pPr>
            <w:r w:rsidRPr="004B3521">
              <w:rPr>
                <w:rFonts w:asciiTheme="minorHAnsi" w:hAnsiTheme="minorHAnsi" w:cstheme="minorHAnsi"/>
                <w:lang w:val="sr-Cyrl-RS"/>
              </w:rPr>
              <w:t>Бијељина (2.111)</w:t>
            </w:r>
          </w:p>
          <w:p w14:paraId="3AC609BE" w14:textId="77777777" w:rsidR="009354F2" w:rsidRPr="004B3521" w:rsidRDefault="009354F2" w:rsidP="00836CD6">
            <w:pPr>
              <w:spacing w:after="0" w:line="240" w:lineRule="auto"/>
              <w:jc w:val="center"/>
              <w:rPr>
                <w:rFonts w:asciiTheme="minorHAnsi" w:hAnsiTheme="minorHAnsi" w:cstheme="minorHAnsi"/>
                <w:lang w:val="sr-Cyrl-RS"/>
              </w:rPr>
            </w:pPr>
            <w:r w:rsidRPr="004B3521">
              <w:rPr>
                <w:rFonts w:asciiTheme="minorHAnsi" w:hAnsiTheme="minorHAnsi" w:cstheme="minorHAnsi"/>
                <w:lang w:val="sr-Cyrl-RS"/>
              </w:rPr>
              <w:t>Добој (1.660)</w:t>
            </w:r>
          </w:p>
          <w:p w14:paraId="5A7094DD" w14:textId="77777777" w:rsidR="009354F2" w:rsidRPr="004B3521" w:rsidRDefault="009354F2" w:rsidP="00836CD6">
            <w:pPr>
              <w:spacing w:after="0" w:line="240" w:lineRule="auto"/>
              <w:jc w:val="center"/>
              <w:rPr>
                <w:rFonts w:asciiTheme="minorHAnsi" w:hAnsiTheme="minorHAnsi" w:cstheme="minorHAnsi"/>
                <w:lang w:val="sr-Cyrl-RS"/>
              </w:rPr>
            </w:pPr>
            <w:r w:rsidRPr="004B3521">
              <w:rPr>
                <w:rFonts w:asciiTheme="minorHAnsi" w:hAnsiTheme="minorHAnsi" w:cstheme="minorHAnsi"/>
                <w:lang w:val="sr-Cyrl-RS"/>
              </w:rPr>
              <w:t>И.Сарајево (1.199)</w:t>
            </w:r>
          </w:p>
          <w:p w14:paraId="2C0BD022" w14:textId="77777777" w:rsidR="009354F2" w:rsidRPr="004B3521" w:rsidRDefault="009354F2" w:rsidP="00836CD6">
            <w:pPr>
              <w:spacing w:after="0" w:line="240" w:lineRule="auto"/>
              <w:jc w:val="center"/>
              <w:rPr>
                <w:rFonts w:asciiTheme="minorHAnsi" w:hAnsiTheme="minorHAnsi" w:cstheme="minorHAnsi"/>
                <w:lang w:val="sr-Cyrl-RS"/>
              </w:rPr>
            </w:pPr>
            <w:r w:rsidRPr="004B3521">
              <w:rPr>
                <w:rFonts w:asciiTheme="minorHAnsi" w:hAnsiTheme="minorHAnsi" w:cstheme="minorHAnsi"/>
                <w:lang w:val="sr-Cyrl-RS"/>
              </w:rPr>
              <w:t>Требиње (854)</w:t>
            </w:r>
          </w:p>
        </w:tc>
        <w:tc>
          <w:tcPr>
            <w:tcW w:w="1700" w:type="dxa"/>
          </w:tcPr>
          <w:p w14:paraId="5C3C66C4" w14:textId="77777777" w:rsidR="009354F2" w:rsidRPr="004B3521" w:rsidRDefault="009354F2" w:rsidP="00836CD6">
            <w:pPr>
              <w:spacing w:after="0" w:line="240" w:lineRule="auto"/>
              <w:jc w:val="center"/>
              <w:rPr>
                <w:rFonts w:asciiTheme="minorHAnsi" w:hAnsiTheme="minorHAnsi" w:cstheme="minorHAnsi"/>
                <w:lang w:val="sr-Cyrl-RS"/>
              </w:rPr>
            </w:pPr>
            <w:r w:rsidRPr="004B3521">
              <w:rPr>
                <w:rFonts w:asciiTheme="minorHAnsi" w:hAnsiTheme="minorHAnsi" w:cstheme="minorHAnsi"/>
                <w:lang w:val="sr-Cyrl-RS"/>
              </w:rPr>
              <w:t>Минимално 10% више предузетница у свим привредним подручјима</w:t>
            </w:r>
          </w:p>
        </w:tc>
      </w:tr>
      <w:tr w:rsidR="009354F2" w14:paraId="5B2A733C" w14:textId="77777777" w:rsidTr="004B3521">
        <w:tc>
          <w:tcPr>
            <w:tcW w:w="1350" w:type="dxa"/>
            <w:vMerge/>
            <w:shd w:val="clear" w:color="auto" w:fill="F4B083" w:themeFill="accent2" w:themeFillTint="99"/>
          </w:tcPr>
          <w:p w14:paraId="5C588E5D" w14:textId="77777777" w:rsidR="009354F2" w:rsidRPr="00A52FC3" w:rsidRDefault="009354F2" w:rsidP="009354F2">
            <w:pPr>
              <w:spacing w:after="0" w:line="240" w:lineRule="auto"/>
              <w:rPr>
                <w:rFonts w:asciiTheme="minorHAnsi" w:hAnsiTheme="minorHAnsi" w:cstheme="minorHAnsi"/>
                <w:lang w:val="sr-Cyrl-RS"/>
              </w:rPr>
            </w:pPr>
          </w:p>
        </w:tc>
        <w:tc>
          <w:tcPr>
            <w:tcW w:w="2653" w:type="dxa"/>
            <w:vMerge/>
            <w:shd w:val="clear" w:color="auto" w:fill="F4B083" w:themeFill="accent2" w:themeFillTint="99"/>
          </w:tcPr>
          <w:p w14:paraId="4C5A6458" w14:textId="77777777" w:rsidR="009354F2" w:rsidRPr="00A52FC3" w:rsidRDefault="009354F2" w:rsidP="009354F2">
            <w:pPr>
              <w:spacing w:after="0" w:line="240" w:lineRule="auto"/>
              <w:jc w:val="both"/>
              <w:rPr>
                <w:rFonts w:asciiTheme="minorHAnsi" w:hAnsiTheme="minorHAnsi" w:cstheme="minorHAnsi"/>
                <w:lang w:val="sr-Cyrl-RS"/>
              </w:rPr>
            </w:pPr>
          </w:p>
        </w:tc>
        <w:tc>
          <w:tcPr>
            <w:tcW w:w="2607" w:type="dxa"/>
            <w:shd w:val="clear" w:color="auto" w:fill="F4B083" w:themeFill="accent2" w:themeFillTint="99"/>
          </w:tcPr>
          <w:p w14:paraId="42C866A6" w14:textId="77777777" w:rsidR="009354F2" w:rsidRPr="00A52FC3" w:rsidRDefault="009354F2" w:rsidP="009354F2">
            <w:pPr>
              <w:spacing w:after="0" w:line="240" w:lineRule="auto"/>
              <w:jc w:val="center"/>
              <w:rPr>
                <w:rFonts w:asciiTheme="minorHAnsi" w:hAnsiTheme="minorHAnsi" w:cstheme="minorHAnsi"/>
                <w:b/>
                <w:bCs/>
                <w:lang w:val="sr-Cyrl-BA"/>
              </w:rPr>
            </w:pPr>
            <w:r w:rsidRPr="00A52FC3">
              <w:rPr>
                <w:rFonts w:asciiTheme="minorHAnsi" w:hAnsiTheme="minorHAnsi" w:cstheme="minorHAnsi"/>
                <w:b/>
                <w:bCs/>
                <w:lang w:val="sr-Cyrl-BA"/>
              </w:rPr>
              <w:t>Буџет (КМ)</w:t>
            </w:r>
          </w:p>
        </w:tc>
        <w:tc>
          <w:tcPr>
            <w:tcW w:w="1680" w:type="dxa"/>
            <w:shd w:val="clear" w:color="auto" w:fill="F4B083" w:themeFill="accent2" w:themeFillTint="99"/>
          </w:tcPr>
          <w:p w14:paraId="1D16D09D"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Остали</w:t>
            </w:r>
          </w:p>
          <w:p w14:paraId="0F4DD681"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извори (КМ)</w:t>
            </w:r>
          </w:p>
        </w:tc>
        <w:tc>
          <w:tcPr>
            <w:tcW w:w="1700" w:type="dxa"/>
            <w:shd w:val="clear" w:color="auto" w:fill="F4B083" w:themeFill="accent2" w:themeFillTint="99"/>
          </w:tcPr>
          <w:p w14:paraId="382AC092"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Укупно</w:t>
            </w:r>
          </w:p>
        </w:tc>
      </w:tr>
      <w:tr w:rsidR="009354F2" w14:paraId="2F704877" w14:textId="77777777" w:rsidTr="004B3521">
        <w:tc>
          <w:tcPr>
            <w:tcW w:w="1350" w:type="dxa"/>
            <w:vMerge/>
            <w:shd w:val="clear" w:color="auto" w:fill="F4B083" w:themeFill="accent2" w:themeFillTint="99"/>
          </w:tcPr>
          <w:p w14:paraId="0693A89B" w14:textId="77777777" w:rsidR="009354F2" w:rsidRPr="00A52FC3" w:rsidRDefault="009354F2" w:rsidP="009354F2">
            <w:pPr>
              <w:spacing w:after="0" w:line="240" w:lineRule="auto"/>
              <w:rPr>
                <w:rFonts w:asciiTheme="minorHAnsi" w:hAnsiTheme="minorHAnsi" w:cstheme="minorHAnsi"/>
                <w:lang w:val="sr-Cyrl-RS"/>
              </w:rPr>
            </w:pPr>
          </w:p>
        </w:tc>
        <w:tc>
          <w:tcPr>
            <w:tcW w:w="2653" w:type="dxa"/>
            <w:vMerge/>
            <w:shd w:val="clear" w:color="auto" w:fill="F4B083" w:themeFill="accent2" w:themeFillTint="99"/>
          </w:tcPr>
          <w:p w14:paraId="69B7F3AF" w14:textId="77777777" w:rsidR="009354F2" w:rsidRPr="00A52FC3" w:rsidRDefault="009354F2" w:rsidP="009354F2">
            <w:pPr>
              <w:spacing w:after="0" w:line="240" w:lineRule="auto"/>
              <w:jc w:val="both"/>
              <w:rPr>
                <w:rFonts w:asciiTheme="minorHAnsi" w:hAnsiTheme="minorHAnsi" w:cstheme="minorHAnsi"/>
                <w:lang w:val="sr-Cyrl-RS"/>
              </w:rPr>
            </w:pPr>
          </w:p>
        </w:tc>
        <w:tc>
          <w:tcPr>
            <w:tcW w:w="2607" w:type="dxa"/>
          </w:tcPr>
          <w:p w14:paraId="510C7550" w14:textId="77777777" w:rsidR="009354F2" w:rsidRPr="00836CD6" w:rsidRDefault="00836CD6" w:rsidP="009354F2">
            <w:pPr>
              <w:spacing w:after="0" w:line="240" w:lineRule="auto"/>
              <w:jc w:val="both"/>
              <w:rPr>
                <w:rFonts w:asciiTheme="minorHAnsi" w:hAnsiTheme="minorHAnsi" w:cstheme="minorHAnsi"/>
                <w:b/>
                <w:bCs/>
              </w:rPr>
            </w:pPr>
            <w:r>
              <w:rPr>
                <w:rFonts w:asciiTheme="minorHAnsi" w:hAnsiTheme="minorHAnsi" w:cstheme="minorHAnsi"/>
                <w:b/>
                <w:bCs/>
              </w:rPr>
              <w:t>15.160.000</w:t>
            </w:r>
          </w:p>
        </w:tc>
        <w:tc>
          <w:tcPr>
            <w:tcW w:w="1680" w:type="dxa"/>
          </w:tcPr>
          <w:p w14:paraId="65FD57C0" w14:textId="77777777" w:rsidR="009354F2" w:rsidRPr="00836CD6" w:rsidRDefault="00836CD6" w:rsidP="009354F2">
            <w:pPr>
              <w:spacing w:after="0" w:line="240" w:lineRule="auto"/>
              <w:jc w:val="both"/>
              <w:rPr>
                <w:rFonts w:asciiTheme="minorHAnsi" w:hAnsiTheme="minorHAnsi" w:cstheme="minorHAnsi"/>
                <w:b/>
                <w:bCs/>
              </w:rPr>
            </w:pPr>
            <w:r>
              <w:rPr>
                <w:rFonts w:asciiTheme="minorHAnsi" w:hAnsiTheme="minorHAnsi" w:cstheme="minorHAnsi"/>
                <w:b/>
                <w:bCs/>
              </w:rPr>
              <w:t>3.030.000</w:t>
            </w:r>
          </w:p>
        </w:tc>
        <w:tc>
          <w:tcPr>
            <w:tcW w:w="1700" w:type="dxa"/>
          </w:tcPr>
          <w:p w14:paraId="431C4AD9" w14:textId="77777777" w:rsidR="009354F2" w:rsidRPr="00836CD6" w:rsidRDefault="00836CD6" w:rsidP="009354F2">
            <w:pPr>
              <w:spacing w:after="0" w:line="240" w:lineRule="auto"/>
              <w:jc w:val="both"/>
              <w:rPr>
                <w:rFonts w:asciiTheme="minorHAnsi" w:hAnsiTheme="minorHAnsi" w:cstheme="minorHAnsi"/>
                <w:b/>
                <w:bCs/>
              </w:rPr>
            </w:pPr>
            <w:r>
              <w:rPr>
                <w:rFonts w:asciiTheme="minorHAnsi" w:hAnsiTheme="minorHAnsi" w:cstheme="minorHAnsi"/>
                <w:b/>
                <w:bCs/>
              </w:rPr>
              <w:t>12.130.000</w:t>
            </w:r>
          </w:p>
        </w:tc>
      </w:tr>
      <w:tr w:rsidR="009354F2" w14:paraId="14347261" w14:textId="77777777" w:rsidTr="004B3521">
        <w:tc>
          <w:tcPr>
            <w:tcW w:w="1350" w:type="dxa"/>
            <w:vMerge w:val="restart"/>
            <w:shd w:val="clear" w:color="auto" w:fill="FBE4D5" w:themeFill="accent2" w:themeFillTint="33"/>
          </w:tcPr>
          <w:p w14:paraId="0198CAB6" w14:textId="77777777" w:rsidR="009354F2" w:rsidRPr="00A52FC3" w:rsidRDefault="009354F2" w:rsidP="009354F2">
            <w:pPr>
              <w:spacing w:after="0" w:line="240" w:lineRule="auto"/>
              <w:rPr>
                <w:rFonts w:asciiTheme="minorHAnsi" w:hAnsiTheme="minorHAnsi" w:cstheme="minorHAnsi"/>
                <w:b/>
                <w:lang w:val="sr-Cyrl-RS"/>
              </w:rPr>
            </w:pPr>
            <w:r w:rsidRPr="00A52FC3">
              <w:rPr>
                <w:rFonts w:asciiTheme="minorHAnsi" w:hAnsiTheme="minorHAnsi" w:cstheme="minorHAnsi"/>
                <w:b/>
                <w:lang w:val="sr-Cyrl-RS"/>
              </w:rPr>
              <w:t xml:space="preserve">П 1.1 </w:t>
            </w:r>
          </w:p>
        </w:tc>
        <w:tc>
          <w:tcPr>
            <w:tcW w:w="2653" w:type="dxa"/>
            <w:vMerge w:val="restart"/>
            <w:shd w:val="clear" w:color="auto" w:fill="FBE4D5" w:themeFill="accent2" w:themeFillTint="33"/>
          </w:tcPr>
          <w:p w14:paraId="5DA5548C" w14:textId="77777777" w:rsidR="009354F2" w:rsidRPr="00A52FC3" w:rsidRDefault="009354F2" w:rsidP="009354F2">
            <w:pPr>
              <w:spacing w:after="0" w:line="240" w:lineRule="auto"/>
              <w:jc w:val="both"/>
              <w:rPr>
                <w:rFonts w:asciiTheme="minorHAnsi" w:hAnsiTheme="minorHAnsi" w:cstheme="minorHAnsi"/>
                <w:b/>
                <w:lang w:val="sr-Cyrl-RS"/>
              </w:rPr>
            </w:pPr>
            <w:r w:rsidRPr="00A52FC3">
              <w:rPr>
                <w:rFonts w:asciiTheme="minorHAnsi" w:hAnsiTheme="minorHAnsi" w:cstheme="minorHAnsi"/>
                <w:b/>
                <w:lang w:val="sr-Cyrl-RS"/>
              </w:rPr>
              <w:t>Обезбиједити бољи приступ финансијама за предузетнице</w:t>
            </w:r>
          </w:p>
        </w:tc>
        <w:tc>
          <w:tcPr>
            <w:tcW w:w="2607" w:type="dxa"/>
            <w:shd w:val="clear" w:color="auto" w:fill="FBE4D5" w:themeFill="accent2" w:themeFillTint="33"/>
          </w:tcPr>
          <w:p w14:paraId="2AA9740D" w14:textId="77777777" w:rsidR="009354F2" w:rsidRPr="00A52FC3" w:rsidRDefault="009354F2" w:rsidP="009354F2">
            <w:pPr>
              <w:spacing w:after="0" w:line="240" w:lineRule="auto"/>
              <w:jc w:val="center"/>
              <w:rPr>
                <w:rFonts w:asciiTheme="minorHAnsi" w:hAnsiTheme="minorHAnsi" w:cstheme="minorHAnsi"/>
                <w:b/>
                <w:bCs/>
                <w:lang w:val="sr-Cyrl-BA"/>
              </w:rPr>
            </w:pPr>
            <w:r w:rsidRPr="00A52FC3">
              <w:rPr>
                <w:rFonts w:asciiTheme="minorHAnsi" w:hAnsiTheme="minorHAnsi" w:cstheme="minorHAnsi"/>
                <w:b/>
                <w:bCs/>
                <w:lang w:val="sr-Cyrl-RS"/>
              </w:rPr>
              <w:t>Индикатори приоритета</w:t>
            </w:r>
          </w:p>
        </w:tc>
        <w:tc>
          <w:tcPr>
            <w:tcW w:w="1680" w:type="dxa"/>
            <w:shd w:val="clear" w:color="auto" w:fill="FBE4D5" w:themeFill="accent2" w:themeFillTint="33"/>
          </w:tcPr>
          <w:p w14:paraId="41D5D8F6"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Полазне вриједности индикатора</w:t>
            </w:r>
          </w:p>
        </w:tc>
        <w:tc>
          <w:tcPr>
            <w:tcW w:w="1700" w:type="dxa"/>
            <w:shd w:val="clear" w:color="auto" w:fill="FBE4D5" w:themeFill="accent2" w:themeFillTint="33"/>
          </w:tcPr>
          <w:p w14:paraId="43F11EB9"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Циљне вриједности индикатора</w:t>
            </w:r>
          </w:p>
        </w:tc>
      </w:tr>
      <w:tr w:rsidR="009354F2" w14:paraId="7051CCAB" w14:textId="77777777" w:rsidTr="004B3521">
        <w:tc>
          <w:tcPr>
            <w:tcW w:w="1350" w:type="dxa"/>
            <w:vMerge/>
            <w:shd w:val="clear" w:color="auto" w:fill="FBE4D5" w:themeFill="accent2" w:themeFillTint="33"/>
          </w:tcPr>
          <w:p w14:paraId="3B14BE8B" w14:textId="77777777" w:rsidR="009354F2" w:rsidRPr="00A52FC3" w:rsidRDefault="009354F2" w:rsidP="009354F2">
            <w:pPr>
              <w:spacing w:after="0" w:line="240" w:lineRule="auto"/>
              <w:rPr>
                <w:rFonts w:asciiTheme="minorHAnsi" w:hAnsiTheme="minorHAnsi" w:cstheme="minorHAnsi"/>
                <w:lang w:val="sr-Cyrl-RS"/>
              </w:rPr>
            </w:pPr>
          </w:p>
        </w:tc>
        <w:tc>
          <w:tcPr>
            <w:tcW w:w="2653" w:type="dxa"/>
            <w:vMerge/>
            <w:shd w:val="clear" w:color="auto" w:fill="FBE4D5" w:themeFill="accent2" w:themeFillTint="33"/>
          </w:tcPr>
          <w:p w14:paraId="25DEA307" w14:textId="77777777" w:rsidR="009354F2" w:rsidRPr="00A52FC3" w:rsidRDefault="009354F2" w:rsidP="009354F2">
            <w:pPr>
              <w:spacing w:after="0" w:line="240" w:lineRule="auto"/>
              <w:jc w:val="both"/>
              <w:rPr>
                <w:rFonts w:asciiTheme="minorHAnsi" w:hAnsiTheme="minorHAnsi" w:cstheme="minorHAnsi"/>
                <w:lang w:val="sr-Cyrl-RS"/>
              </w:rPr>
            </w:pPr>
          </w:p>
        </w:tc>
        <w:tc>
          <w:tcPr>
            <w:tcW w:w="2607" w:type="dxa"/>
          </w:tcPr>
          <w:p w14:paraId="692116C9" w14:textId="77777777" w:rsidR="009354F2" w:rsidRPr="00A52FC3" w:rsidRDefault="009354F2" w:rsidP="009354F2">
            <w:pPr>
              <w:spacing w:after="0" w:line="240" w:lineRule="auto"/>
              <w:jc w:val="both"/>
              <w:rPr>
                <w:rFonts w:asciiTheme="minorHAnsi" w:hAnsiTheme="minorHAnsi" w:cstheme="minorHAnsi"/>
                <w:b/>
                <w:bCs/>
                <w:lang w:val="sr-Cyrl-BA"/>
              </w:rPr>
            </w:pPr>
            <w:r w:rsidRPr="00A52FC3">
              <w:rPr>
                <w:rFonts w:asciiTheme="minorHAnsi" w:hAnsiTheme="minorHAnsi" w:cstheme="minorHAnsi"/>
                <w:lang w:val="sr-Cyrl-RS"/>
              </w:rPr>
              <w:t>Раст износа одобрених средстава за предузетнице</w:t>
            </w:r>
          </w:p>
        </w:tc>
        <w:tc>
          <w:tcPr>
            <w:tcW w:w="1680" w:type="dxa"/>
          </w:tcPr>
          <w:p w14:paraId="357415A8"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w:t>
            </w:r>
          </w:p>
        </w:tc>
        <w:tc>
          <w:tcPr>
            <w:tcW w:w="1700" w:type="dxa"/>
          </w:tcPr>
          <w:p w14:paraId="416F9271" w14:textId="77777777" w:rsidR="009354F2" w:rsidRPr="00A52FC3" w:rsidRDefault="009354F2" w:rsidP="009354F2">
            <w:pPr>
              <w:spacing w:after="0" w:line="240" w:lineRule="auto"/>
              <w:jc w:val="both"/>
              <w:rPr>
                <w:rFonts w:asciiTheme="minorHAnsi" w:hAnsiTheme="minorHAnsi" w:cstheme="minorHAnsi"/>
                <w:b/>
                <w:bCs/>
                <w:lang w:val="sr-Cyrl-RS"/>
              </w:rPr>
            </w:pPr>
            <w:r w:rsidRPr="00A52FC3">
              <w:rPr>
                <w:rFonts w:asciiTheme="minorHAnsi" w:hAnsiTheme="minorHAnsi" w:cstheme="minorHAnsi"/>
                <w:lang w:val="sr-Cyrl-BA"/>
              </w:rPr>
              <w:t>10% на годишњем нивоу</w:t>
            </w:r>
          </w:p>
        </w:tc>
      </w:tr>
      <w:tr w:rsidR="009354F2" w14:paraId="5B113ED7" w14:textId="77777777" w:rsidTr="004B3521">
        <w:tc>
          <w:tcPr>
            <w:tcW w:w="1350" w:type="dxa"/>
            <w:vMerge/>
            <w:shd w:val="clear" w:color="auto" w:fill="FBE4D5" w:themeFill="accent2" w:themeFillTint="33"/>
          </w:tcPr>
          <w:p w14:paraId="0D25B13D" w14:textId="77777777" w:rsidR="009354F2" w:rsidRPr="00A52FC3" w:rsidRDefault="009354F2" w:rsidP="009354F2">
            <w:pPr>
              <w:spacing w:after="0" w:line="240" w:lineRule="auto"/>
              <w:rPr>
                <w:rFonts w:asciiTheme="minorHAnsi" w:hAnsiTheme="minorHAnsi" w:cstheme="minorHAnsi"/>
                <w:lang w:val="sr-Cyrl-RS"/>
              </w:rPr>
            </w:pPr>
          </w:p>
        </w:tc>
        <w:tc>
          <w:tcPr>
            <w:tcW w:w="2653" w:type="dxa"/>
            <w:vMerge/>
            <w:shd w:val="clear" w:color="auto" w:fill="FBE4D5" w:themeFill="accent2" w:themeFillTint="33"/>
          </w:tcPr>
          <w:p w14:paraId="7A0D2109" w14:textId="77777777" w:rsidR="009354F2" w:rsidRPr="00A52FC3" w:rsidRDefault="009354F2" w:rsidP="009354F2">
            <w:pPr>
              <w:spacing w:after="0" w:line="240" w:lineRule="auto"/>
              <w:jc w:val="both"/>
              <w:rPr>
                <w:rFonts w:asciiTheme="minorHAnsi" w:hAnsiTheme="minorHAnsi" w:cstheme="minorHAnsi"/>
                <w:lang w:val="sr-Cyrl-RS"/>
              </w:rPr>
            </w:pPr>
          </w:p>
        </w:tc>
        <w:tc>
          <w:tcPr>
            <w:tcW w:w="2607" w:type="dxa"/>
          </w:tcPr>
          <w:p w14:paraId="64B95918" w14:textId="77777777" w:rsidR="009354F2" w:rsidRDefault="009354F2" w:rsidP="009354F2">
            <w:pPr>
              <w:spacing w:after="0" w:line="240" w:lineRule="auto"/>
              <w:jc w:val="both"/>
              <w:rPr>
                <w:rFonts w:asciiTheme="minorHAnsi" w:hAnsiTheme="minorHAnsi" w:cstheme="minorHAnsi"/>
                <w:b/>
                <w:bCs/>
                <w:lang w:val="sr-Cyrl-BA"/>
              </w:rPr>
            </w:pPr>
            <w:r w:rsidRPr="00A52FC3">
              <w:rPr>
                <w:rFonts w:asciiTheme="minorHAnsi" w:hAnsiTheme="minorHAnsi" w:cstheme="minorHAnsi"/>
                <w:lang w:val="sr-Cyrl-RS"/>
              </w:rPr>
              <w:t>Раст броја подржаних предузетница</w:t>
            </w:r>
          </w:p>
        </w:tc>
        <w:tc>
          <w:tcPr>
            <w:tcW w:w="1680" w:type="dxa"/>
          </w:tcPr>
          <w:p w14:paraId="359BCD41"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lang w:val="sr-Cyrl-BA"/>
              </w:rPr>
              <w:t>-</w:t>
            </w:r>
          </w:p>
        </w:tc>
        <w:tc>
          <w:tcPr>
            <w:tcW w:w="1700" w:type="dxa"/>
          </w:tcPr>
          <w:p w14:paraId="351E00CB" w14:textId="77777777" w:rsidR="009354F2" w:rsidRPr="00A52FC3" w:rsidRDefault="009354F2" w:rsidP="009354F2">
            <w:pPr>
              <w:spacing w:after="0" w:line="240" w:lineRule="auto"/>
              <w:jc w:val="both"/>
              <w:rPr>
                <w:rFonts w:asciiTheme="minorHAnsi" w:hAnsiTheme="minorHAnsi" w:cstheme="minorHAnsi"/>
                <w:b/>
                <w:bCs/>
                <w:lang w:val="sr-Cyrl-RS"/>
              </w:rPr>
            </w:pPr>
            <w:r w:rsidRPr="00A52FC3">
              <w:rPr>
                <w:rFonts w:asciiTheme="minorHAnsi" w:hAnsiTheme="minorHAnsi" w:cstheme="minorHAnsi"/>
                <w:lang w:val="sr-Cyrl-BA"/>
              </w:rPr>
              <w:t>5% на годишњем нивоу</w:t>
            </w:r>
          </w:p>
        </w:tc>
      </w:tr>
      <w:tr w:rsidR="009354F2" w14:paraId="02AF25FF" w14:textId="77777777" w:rsidTr="004B3521">
        <w:tc>
          <w:tcPr>
            <w:tcW w:w="1350" w:type="dxa"/>
            <w:vMerge/>
            <w:shd w:val="clear" w:color="auto" w:fill="FBE4D5" w:themeFill="accent2" w:themeFillTint="33"/>
          </w:tcPr>
          <w:p w14:paraId="3FA4A8CE" w14:textId="77777777" w:rsidR="009354F2" w:rsidRPr="00A52FC3" w:rsidRDefault="009354F2" w:rsidP="009354F2">
            <w:pPr>
              <w:spacing w:after="0" w:line="240" w:lineRule="auto"/>
              <w:rPr>
                <w:rFonts w:asciiTheme="minorHAnsi" w:hAnsiTheme="minorHAnsi" w:cstheme="minorHAnsi"/>
                <w:lang w:val="sr-Cyrl-RS"/>
              </w:rPr>
            </w:pPr>
          </w:p>
        </w:tc>
        <w:tc>
          <w:tcPr>
            <w:tcW w:w="2653" w:type="dxa"/>
            <w:vMerge/>
            <w:shd w:val="clear" w:color="auto" w:fill="FBE4D5" w:themeFill="accent2" w:themeFillTint="33"/>
          </w:tcPr>
          <w:p w14:paraId="2AECB37D" w14:textId="77777777" w:rsidR="009354F2" w:rsidRPr="00A52FC3" w:rsidRDefault="009354F2" w:rsidP="009354F2">
            <w:pPr>
              <w:spacing w:after="0" w:line="240" w:lineRule="auto"/>
              <w:jc w:val="both"/>
              <w:rPr>
                <w:rFonts w:asciiTheme="minorHAnsi" w:hAnsiTheme="minorHAnsi" w:cstheme="minorHAnsi"/>
                <w:lang w:val="sr-Cyrl-RS"/>
              </w:rPr>
            </w:pPr>
          </w:p>
        </w:tc>
        <w:tc>
          <w:tcPr>
            <w:tcW w:w="2607" w:type="dxa"/>
          </w:tcPr>
          <w:p w14:paraId="55AE9548" w14:textId="77777777" w:rsidR="009354F2" w:rsidRDefault="009354F2" w:rsidP="009354F2">
            <w:pPr>
              <w:spacing w:after="0" w:line="240" w:lineRule="auto"/>
              <w:jc w:val="both"/>
              <w:rPr>
                <w:rFonts w:asciiTheme="minorHAnsi" w:hAnsiTheme="minorHAnsi" w:cstheme="minorHAnsi"/>
                <w:b/>
                <w:bCs/>
                <w:lang w:val="sr-Cyrl-BA"/>
              </w:rPr>
            </w:pPr>
            <w:r w:rsidRPr="00A52FC3">
              <w:rPr>
                <w:rFonts w:asciiTheme="minorHAnsi" w:hAnsiTheme="minorHAnsi" w:cstheme="minorHAnsi"/>
                <w:lang w:val="sr-Cyrl-RS"/>
              </w:rPr>
              <w:t>Раст броја одобрених кредита за предузетнице</w:t>
            </w:r>
          </w:p>
        </w:tc>
        <w:tc>
          <w:tcPr>
            <w:tcW w:w="1680" w:type="dxa"/>
          </w:tcPr>
          <w:p w14:paraId="25A1C0F3"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lang w:val="sr-Cyrl-RS"/>
              </w:rPr>
              <w:t>-</w:t>
            </w:r>
            <w:r w:rsidRPr="00A52FC3">
              <w:rPr>
                <w:rStyle w:val="FootnoteReference"/>
                <w:rFonts w:asciiTheme="minorHAnsi" w:hAnsiTheme="minorHAnsi" w:cstheme="minorHAnsi"/>
                <w:lang w:val="sr-Cyrl-RS"/>
              </w:rPr>
              <w:footnoteReference w:id="6"/>
            </w:r>
          </w:p>
        </w:tc>
        <w:tc>
          <w:tcPr>
            <w:tcW w:w="1700" w:type="dxa"/>
          </w:tcPr>
          <w:p w14:paraId="4974034B" w14:textId="77777777" w:rsidR="009354F2" w:rsidRPr="00A52FC3" w:rsidRDefault="009354F2" w:rsidP="009354F2">
            <w:pPr>
              <w:spacing w:after="0" w:line="240" w:lineRule="auto"/>
              <w:jc w:val="both"/>
              <w:rPr>
                <w:rFonts w:asciiTheme="minorHAnsi" w:hAnsiTheme="minorHAnsi" w:cstheme="minorHAnsi"/>
                <w:b/>
                <w:bCs/>
                <w:lang w:val="sr-Cyrl-RS"/>
              </w:rPr>
            </w:pPr>
            <w:r w:rsidRPr="00A52FC3">
              <w:rPr>
                <w:rFonts w:asciiTheme="minorHAnsi" w:hAnsiTheme="minorHAnsi" w:cstheme="minorHAnsi"/>
                <w:lang w:val="sr-Cyrl-BA"/>
              </w:rPr>
              <w:t>10% годишње</w:t>
            </w:r>
          </w:p>
        </w:tc>
      </w:tr>
      <w:tr w:rsidR="009354F2" w14:paraId="459185F6" w14:textId="77777777" w:rsidTr="004B3521">
        <w:tc>
          <w:tcPr>
            <w:tcW w:w="1350" w:type="dxa"/>
            <w:vMerge/>
            <w:shd w:val="clear" w:color="auto" w:fill="FBE4D5" w:themeFill="accent2" w:themeFillTint="33"/>
          </w:tcPr>
          <w:p w14:paraId="145161A2" w14:textId="77777777" w:rsidR="009354F2" w:rsidRPr="00A52FC3" w:rsidRDefault="009354F2" w:rsidP="009354F2">
            <w:pPr>
              <w:spacing w:after="0" w:line="240" w:lineRule="auto"/>
              <w:rPr>
                <w:rFonts w:asciiTheme="minorHAnsi" w:hAnsiTheme="minorHAnsi" w:cstheme="minorHAnsi"/>
                <w:lang w:val="sr-Cyrl-RS"/>
              </w:rPr>
            </w:pPr>
          </w:p>
        </w:tc>
        <w:tc>
          <w:tcPr>
            <w:tcW w:w="2653" w:type="dxa"/>
            <w:vMerge/>
            <w:shd w:val="clear" w:color="auto" w:fill="FBE4D5" w:themeFill="accent2" w:themeFillTint="33"/>
          </w:tcPr>
          <w:p w14:paraId="111B4DF6" w14:textId="77777777" w:rsidR="009354F2" w:rsidRPr="00A52FC3" w:rsidRDefault="009354F2" w:rsidP="009354F2">
            <w:pPr>
              <w:spacing w:after="0" w:line="240" w:lineRule="auto"/>
              <w:jc w:val="both"/>
              <w:rPr>
                <w:rFonts w:asciiTheme="minorHAnsi" w:hAnsiTheme="minorHAnsi" w:cstheme="minorHAnsi"/>
                <w:lang w:val="sr-Cyrl-RS"/>
              </w:rPr>
            </w:pPr>
          </w:p>
        </w:tc>
        <w:tc>
          <w:tcPr>
            <w:tcW w:w="2607" w:type="dxa"/>
          </w:tcPr>
          <w:p w14:paraId="5F8A9322" w14:textId="77777777" w:rsidR="009354F2" w:rsidRDefault="009354F2" w:rsidP="009354F2">
            <w:pPr>
              <w:spacing w:after="0" w:line="240" w:lineRule="auto"/>
              <w:jc w:val="both"/>
              <w:rPr>
                <w:rFonts w:asciiTheme="minorHAnsi" w:hAnsiTheme="minorHAnsi" w:cstheme="minorHAnsi"/>
                <w:b/>
                <w:bCs/>
                <w:lang w:val="sr-Cyrl-BA"/>
              </w:rPr>
            </w:pPr>
            <w:r w:rsidRPr="00A52FC3">
              <w:rPr>
                <w:rFonts w:asciiTheme="minorHAnsi" w:hAnsiTheme="minorHAnsi" w:cstheme="minorHAnsi"/>
                <w:lang w:val="sr-Cyrl-RS"/>
              </w:rPr>
              <w:t>Раст броја одобрених гаранција за предузетнице</w:t>
            </w:r>
          </w:p>
        </w:tc>
        <w:tc>
          <w:tcPr>
            <w:tcW w:w="1680" w:type="dxa"/>
          </w:tcPr>
          <w:p w14:paraId="623B651A"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lang w:val="sr-Cyrl-RS"/>
              </w:rPr>
              <w:t>6</w:t>
            </w:r>
          </w:p>
        </w:tc>
        <w:tc>
          <w:tcPr>
            <w:tcW w:w="1700" w:type="dxa"/>
          </w:tcPr>
          <w:p w14:paraId="1BA289EA" w14:textId="77777777" w:rsidR="009354F2" w:rsidRPr="00A52FC3" w:rsidRDefault="009354F2" w:rsidP="009354F2">
            <w:pPr>
              <w:spacing w:after="0" w:line="240" w:lineRule="auto"/>
              <w:jc w:val="both"/>
              <w:rPr>
                <w:rFonts w:asciiTheme="minorHAnsi" w:hAnsiTheme="minorHAnsi" w:cstheme="minorHAnsi"/>
                <w:b/>
                <w:bCs/>
                <w:lang w:val="sr-Cyrl-RS"/>
              </w:rPr>
            </w:pPr>
            <w:r w:rsidRPr="00A52FC3">
              <w:rPr>
                <w:rFonts w:asciiTheme="minorHAnsi" w:hAnsiTheme="minorHAnsi" w:cstheme="minorHAnsi"/>
                <w:lang w:val="sr-Cyrl-BA"/>
              </w:rPr>
              <w:t>10%годишње</w:t>
            </w:r>
          </w:p>
        </w:tc>
      </w:tr>
      <w:tr w:rsidR="009354F2" w14:paraId="61F94E3E" w14:textId="77777777" w:rsidTr="004B3521">
        <w:tc>
          <w:tcPr>
            <w:tcW w:w="1350" w:type="dxa"/>
            <w:vMerge/>
            <w:shd w:val="clear" w:color="auto" w:fill="FBE4D5" w:themeFill="accent2" w:themeFillTint="33"/>
          </w:tcPr>
          <w:p w14:paraId="7ACD11CB" w14:textId="77777777" w:rsidR="009354F2" w:rsidRPr="00A52FC3" w:rsidRDefault="009354F2" w:rsidP="009354F2">
            <w:pPr>
              <w:spacing w:after="0" w:line="240" w:lineRule="auto"/>
              <w:rPr>
                <w:rFonts w:asciiTheme="minorHAnsi" w:hAnsiTheme="minorHAnsi" w:cstheme="minorHAnsi"/>
                <w:lang w:val="sr-Cyrl-RS"/>
              </w:rPr>
            </w:pPr>
          </w:p>
        </w:tc>
        <w:tc>
          <w:tcPr>
            <w:tcW w:w="2653" w:type="dxa"/>
            <w:vMerge/>
            <w:shd w:val="clear" w:color="auto" w:fill="FBE4D5" w:themeFill="accent2" w:themeFillTint="33"/>
          </w:tcPr>
          <w:p w14:paraId="28309A60" w14:textId="77777777" w:rsidR="009354F2" w:rsidRPr="00A52FC3" w:rsidRDefault="009354F2" w:rsidP="009354F2">
            <w:pPr>
              <w:spacing w:after="0" w:line="240" w:lineRule="auto"/>
              <w:jc w:val="both"/>
              <w:rPr>
                <w:rFonts w:asciiTheme="minorHAnsi" w:hAnsiTheme="minorHAnsi" w:cstheme="minorHAnsi"/>
                <w:lang w:val="sr-Cyrl-RS"/>
              </w:rPr>
            </w:pPr>
          </w:p>
        </w:tc>
        <w:tc>
          <w:tcPr>
            <w:tcW w:w="2607" w:type="dxa"/>
          </w:tcPr>
          <w:p w14:paraId="6B9F11A4" w14:textId="77777777" w:rsidR="009354F2" w:rsidRPr="006C0D21" w:rsidRDefault="009354F2" w:rsidP="009354F2">
            <w:pPr>
              <w:spacing w:after="0" w:line="240" w:lineRule="auto"/>
              <w:jc w:val="both"/>
              <w:rPr>
                <w:rFonts w:asciiTheme="minorHAnsi" w:hAnsiTheme="minorHAnsi" w:cstheme="minorHAnsi"/>
                <w:lang w:val="sr-Cyrl-RS"/>
              </w:rPr>
            </w:pPr>
            <w:r w:rsidRPr="00A52FC3">
              <w:rPr>
                <w:rFonts w:asciiTheme="minorHAnsi" w:hAnsiTheme="minorHAnsi" w:cstheme="minorHAnsi"/>
                <w:lang w:val="sr-Cyrl-RS"/>
              </w:rPr>
              <w:t>Раст броја подржаних предузетница из</w:t>
            </w:r>
            <w:r>
              <w:rPr>
                <w:rFonts w:asciiTheme="minorHAnsi" w:hAnsiTheme="minorHAnsi" w:cstheme="minorHAnsi"/>
                <w:lang w:val="sr-Cyrl-RS"/>
              </w:rPr>
              <w:t xml:space="preserve"> доступних програма и пројеката</w:t>
            </w:r>
          </w:p>
        </w:tc>
        <w:tc>
          <w:tcPr>
            <w:tcW w:w="1680" w:type="dxa"/>
          </w:tcPr>
          <w:p w14:paraId="5074A655"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lang w:val="sr-Cyrl-BA"/>
              </w:rPr>
              <w:t>-</w:t>
            </w:r>
          </w:p>
        </w:tc>
        <w:tc>
          <w:tcPr>
            <w:tcW w:w="1700" w:type="dxa"/>
          </w:tcPr>
          <w:p w14:paraId="261DD822" w14:textId="77777777" w:rsidR="009354F2" w:rsidRPr="00A52FC3" w:rsidRDefault="009354F2" w:rsidP="009354F2">
            <w:pPr>
              <w:spacing w:after="0" w:line="240" w:lineRule="auto"/>
              <w:jc w:val="both"/>
              <w:rPr>
                <w:rFonts w:asciiTheme="minorHAnsi" w:hAnsiTheme="minorHAnsi" w:cstheme="minorHAnsi"/>
                <w:b/>
                <w:bCs/>
                <w:lang w:val="sr-Cyrl-RS"/>
              </w:rPr>
            </w:pPr>
            <w:r w:rsidRPr="00A52FC3">
              <w:rPr>
                <w:rFonts w:asciiTheme="minorHAnsi" w:hAnsiTheme="minorHAnsi" w:cstheme="minorHAnsi"/>
                <w:lang w:val="sr-Cyrl-BA"/>
              </w:rPr>
              <w:t>5% годишње</w:t>
            </w:r>
          </w:p>
        </w:tc>
      </w:tr>
      <w:tr w:rsidR="009354F2" w14:paraId="45AF3D6B" w14:textId="77777777" w:rsidTr="004B3521">
        <w:tc>
          <w:tcPr>
            <w:tcW w:w="1350" w:type="dxa"/>
            <w:vMerge/>
            <w:shd w:val="clear" w:color="auto" w:fill="FBE4D5" w:themeFill="accent2" w:themeFillTint="33"/>
          </w:tcPr>
          <w:p w14:paraId="343B7BB6" w14:textId="77777777" w:rsidR="009354F2" w:rsidRPr="00A52FC3" w:rsidRDefault="009354F2" w:rsidP="009354F2">
            <w:pPr>
              <w:spacing w:after="0" w:line="240" w:lineRule="auto"/>
              <w:rPr>
                <w:rFonts w:asciiTheme="minorHAnsi" w:hAnsiTheme="minorHAnsi" w:cstheme="minorHAnsi"/>
                <w:lang w:val="sr-Cyrl-RS"/>
              </w:rPr>
            </w:pPr>
          </w:p>
        </w:tc>
        <w:tc>
          <w:tcPr>
            <w:tcW w:w="2653" w:type="dxa"/>
            <w:vMerge/>
            <w:shd w:val="clear" w:color="auto" w:fill="FBE4D5" w:themeFill="accent2" w:themeFillTint="33"/>
          </w:tcPr>
          <w:p w14:paraId="6905D120" w14:textId="77777777" w:rsidR="009354F2" w:rsidRPr="00A52FC3" w:rsidRDefault="009354F2" w:rsidP="009354F2">
            <w:pPr>
              <w:spacing w:after="0" w:line="240" w:lineRule="auto"/>
              <w:jc w:val="both"/>
              <w:rPr>
                <w:rFonts w:asciiTheme="minorHAnsi" w:hAnsiTheme="minorHAnsi" w:cstheme="minorHAnsi"/>
                <w:lang w:val="sr-Cyrl-RS"/>
              </w:rPr>
            </w:pPr>
          </w:p>
        </w:tc>
        <w:tc>
          <w:tcPr>
            <w:tcW w:w="2607" w:type="dxa"/>
          </w:tcPr>
          <w:p w14:paraId="1F34BAED" w14:textId="77777777" w:rsidR="009354F2" w:rsidRPr="00A52FC3" w:rsidRDefault="009354F2" w:rsidP="009354F2">
            <w:pPr>
              <w:spacing w:after="0" w:line="240" w:lineRule="auto"/>
              <w:jc w:val="both"/>
              <w:rPr>
                <w:rFonts w:asciiTheme="minorHAnsi" w:hAnsiTheme="minorHAnsi" w:cstheme="minorHAnsi"/>
                <w:lang w:val="sr-Cyrl-RS"/>
              </w:rPr>
            </w:pPr>
            <w:r w:rsidRPr="00A52FC3">
              <w:rPr>
                <w:rFonts w:asciiTheme="minorHAnsi" w:hAnsiTheme="minorHAnsi" w:cstheme="minorHAnsi"/>
                <w:lang w:val="sr-Cyrl-RS"/>
              </w:rPr>
              <w:t>Раст одобрених износа средстава из доступних програма и пројеката</w:t>
            </w:r>
          </w:p>
        </w:tc>
        <w:tc>
          <w:tcPr>
            <w:tcW w:w="1680" w:type="dxa"/>
          </w:tcPr>
          <w:p w14:paraId="44F3EB11"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lang w:val="sr-Cyrl-BA"/>
              </w:rPr>
              <w:t>-</w:t>
            </w:r>
          </w:p>
        </w:tc>
        <w:tc>
          <w:tcPr>
            <w:tcW w:w="1700" w:type="dxa"/>
          </w:tcPr>
          <w:p w14:paraId="5C8DC444" w14:textId="77777777" w:rsidR="009354F2" w:rsidRPr="00A52FC3" w:rsidRDefault="009354F2" w:rsidP="009354F2">
            <w:pPr>
              <w:spacing w:after="0" w:line="240" w:lineRule="auto"/>
              <w:jc w:val="both"/>
              <w:rPr>
                <w:rFonts w:asciiTheme="minorHAnsi" w:hAnsiTheme="minorHAnsi" w:cstheme="minorHAnsi"/>
                <w:b/>
                <w:bCs/>
                <w:lang w:val="sr-Cyrl-RS"/>
              </w:rPr>
            </w:pPr>
            <w:r w:rsidRPr="00A52FC3">
              <w:rPr>
                <w:rFonts w:asciiTheme="minorHAnsi" w:hAnsiTheme="minorHAnsi" w:cstheme="minorHAnsi"/>
                <w:lang w:val="sr-Cyrl-BA"/>
              </w:rPr>
              <w:t>10% годишње</w:t>
            </w:r>
          </w:p>
        </w:tc>
      </w:tr>
      <w:tr w:rsidR="009354F2" w14:paraId="6F5F31A6" w14:textId="77777777" w:rsidTr="004B3521">
        <w:tc>
          <w:tcPr>
            <w:tcW w:w="1350" w:type="dxa"/>
            <w:vMerge/>
            <w:shd w:val="clear" w:color="auto" w:fill="FBE4D5" w:themeFill="accent2" w:themeFillTint="33"/>
          </w:tcPr>
          <w:p w14:paraId="6ED40E1B" w14:textId="77777777" w:rsidR="009354F2" w:rsidRPr="00A52FC3" w:rsidRDefault="009354F2" w:rsidP="009354F2">
            <w:pPr>
              <w:spacing w:after="0" w:line="240" w:lineRule="auto"/>
              <w:rPr>
                <w:rFonts w:asciiTheme="minorHAnsi" w:hAnsiTheme="minorHAnsi" w:cstheme="minorHAnsi"/>
                <w:lang w:val="sr-Cyrl-RS"/>
              </w:rPr>
            </w:pPr>
          </w:p>
        </w:tc>
        <w:tc>
          <w:tcPr>
            <w:tcW w:w="2653" w:type="dxa"/>
            <w:vMerge/>
            <w:shd w:val="clear" w:color="auto" w:fill="FBE4D5" w:themeFill="accent2" w:themeFillTint="33"/>
          </w:tcPr>
          <w:p w14:paraId="582E12A6" w14:textId="77777777" w:rsidR="009354F2" w:rsidRPr="00A52FC3" w:rsidRDefault="009354F2" w:rsidP="009354F2">
            <w:pPr>
              <w:spacing w:after="0" w:line="240" w:lineRule="auto"/>
              <w:jc w:val="both"/>
              <w:rPr>
                <w:rFonts w:asciiTheme="minorHAnsi" w:hAnsiTheme="minorHAnsi" w:cstheme="minorHAnsi"/>
                <w:lang w:val="sr-Cyrl-RS"/>
              </w:rPr>
            </w:pPr>
          </w:p>
        </w:tc>
        <w:tc>
          <w:tcPr>
            <w:tcW w:w="2607" w:type="dxa"/>
          </w:tcPr>
          <w:p w14:paraId="7A8E596C" w14:textId="77777777" w:rsidR="009354F2" w:rsidRPr="00A52FC3" w:rsidRDefault="009354F2" w:rsidP="009354F2">
            <w:pPr>
              <w:spacing w:after="0" w:line="240" w:lineRule="auto"/>
              <w:jc w:val="both"/>
              <w:rPr>
                <w:rFonts w:asciiTheme="minorHAnsi" w:hAnsiTheme="minorHAnsi" w:cstheme="minorHAnsi"/>
                <w:lang w:val="sr-Cyrl-RS"/>
              </w:rPr>
            </w:pPr>
            <w:r w:rsidRPr="00A52FC3">
              <w:rPr>
                <w:rFonts w:asciiTheme="minorHAnsi" w:hAnsiTheme="minorHAnsi" w:cstheme="minorHAnsi"/>
                <w:lang w:val="sr-Cyrl-RS"/>
              </w:rPr>
              <w:t>Раст броја подржаних активности предузетница</w:t>
            </w:r>
          </w:p>
        </w:tc>
        <w:tc>
          <w:tcPr>
            <w:tcW w:w="1680" w:type="dxa"/>
          </w:tcPr>
          <w:p w14:paraId="42096C63" w14:textId="77777777" w:rsidR="009354F2" w:rsidRPr="006C0D21" w:rsidRDefault="009354F2" w:rsidP="009354F2">
            <w:pPr>
              <w:spacing w:after="0" w:line="240" w:lineRule="auto"/>
              <w:jc w:val="center"/>
              <w:rPr>
                <w:rFonts w:asciiTheme="minorHAnsi" w:hAnsiTheme="minorHAnsi" w:cstheme="minorHAnsi"/>
                <w:b/>
                <w:bCs/>
              </w:rPr>
            </w:pPr>
            <w:r>
              <w:rPr>
                <w:rFonts w:asciiTheme="minorHAnsi" w:hAnsiTheme="minorHAnsi" w:cstheme="minorHAnsi"/>
                <w:b/>
                <w:bCs/>
              </w:rPr>
              <w:t>-</w:t>
            </w:r>
          </w:p>
        </w:tc>
        <w:tc>
          <w:tcPr>
            <w:tcW w:w="1700" w:type="dxa"/>
          </w:tcPr>
          <w:p w14:paraId="7E8FD805" w14:textId="77777777" w:rsidR="009354F2" w:rsidRPr="00A52FC3" w:rsidRDefault="009354F2" w:rsidP="009354F2">
            <w:pPr>
              <w:spacing w:after="0" w:line="240" w:lineRule="auto"/>
              <w:jc w:val="both"/>
              <w:rPr>
                <w:rFonts w:asciiTheme="minorHAnsi" w:hAnsiTheme="minorHAnsi" w:cstheme="minorHAnsi"/>
                <w:b/>
                <w:bCs/>
                <w:lang w:val="sr-Cyrl-RS"/>
              </w:rPr>
            </w:pPr>
            <w:r w:rsidRPr="00A52FC3">
              <w:rPr>
                <w:rFonts w:asciiTheme="minorHAnsi" w:hAnsiTheme="minorHAnsi" w:cstheme="minorHAnsi"/>
                <w:lang w:val="sr-Cyrl-BA"/>
              </w:rPr>
              <w:t>5% годишње</w:t>
            </w:r>
          </w:p>
        </w:tc>
      </w:tr>
      <w:tr w:rsidR="009354F2" w14:paraId="00E4A992" w14:textId="77777777" w:rsidTr="004B3521">
        <w:tc>
          <w:tcPr>
            <w:tcW w:w="1350" w:type="dxa"/>
            <w:vMerge/>
            <w:shd w:val="clear" w:color="auto" w:fill="FBE4D5" w:themeFill="accent2" w:themeFillTint="33"/>
          </w:tcPr>
          <w:p w14:paraId="320094A2" w14:textId="77777777" w:rsidR="009354F2" w:rsidRPr="00A52FC3" w:rsidRDefault="009354F2" w:rsidP="009354F2">
            <w:pPr>
              <w:spacing w:after="0" w:line="240" w:lineRule="auto"/>
              <w:rPr>
                <w:rFonts w:asciiTheme="minorHAnsi" w:hAnsiTheme="minorHAnsi" w:cstheme="minorHAnsi"/>
                <w:lang w:val="sr-Cyrl-RS"/>
              </w:rPr>
            </w:pPr>
          </w:p>
        </w:tc>
        <w:tc>
          <w:tcPr>
            <w:tcW w:w="2653" w:type="dxa"/>
            <w:vMerge/>
            <w:shd w:val="clear" w:color="auto" w:fill="FBE4D5" w:themeFill="accent2" w:themeFillTint="33"/>
          </w:tcPr>
          <w:p w14:paraId="5B52D0E8" w14:textId="77777777" w:rsidR="009354F2" w:rsidRPr="00A52FC3" w:rsidRDefault="009354F2" w:rsidP="009354F2">
            <w:pPr>
              <w:spacing w:after="0" w:line="240" w:lineRule="auto"/>
              <w:jc w:val="both"/>
              <w:rPr>
                <w:rFonts w:asciiTheme="minorHAnsi" w:hAnsiTheme="minorHAnsi" w:cstheme="minorHAnsi"/>
                <w:lang w:val="sr-Cyrl-RS"/>
              </w:rPr>
            </w:pPr>
          </w:p>
        </w:tc>
        <w:tc>
          <w:tcPr>
            <w:tcW w:w="2607" w:type="dxa"/>
            <w:shd w:val="clear" w:color="auto" w:fill="FBE4D5" w:themeFill="accent2" w:themeFillTint="33"/>
          </w:tcPr>
          <w:p w14:paraId="13254E1E" w14:textId="77777777" w:rsidR="009354F2" w:rsidRPr="00A52FC3" w:rsidRDefault="009354F2" w:rsidP="009354F2">
            <w:pPr>
              <w:spacing w:after="0" w:line="240" w:lineRule="auto"/>
              <w:jc w:val="center"/>
              <w:rPr>
                <w:rFonts w:asciiTheme="minorHAnsi" w:hAnsiTheme="minorHAnsi" w:cstheme="minorHAnsi"/>
                <w:b/>
                <w:bCs/>
                <w:lang w:val="sr-Cyrl-BA"/>
              </w:rPr>
            </w:pPr>
            <w:r w:rsidRPr="00A52FC3">
              <w:rPr>
                <w:rFonts w:asciiTheme="minorHAnsi" w:hAnsiTheme="minorHAnsi" w:cstheme="minorHAnsi"/>
                <w:b/>
                <w:bCs/>
                <w:lang w:val="sr-Cyrl-BA"/>
              </w:rPr>
              <w:t>Буџет (КМ)</w:t>
            </w:r>
          </w:p>
        </w:tc>
        <w:tc>
          <w:tcPr>
            <w:tcW w:w="1680" w:type="dxa"/>
            <w:shd w:val="clear" w:color="auto" w:fill="FBE4D5" w:themeFill="accent2" w:themeFillTint="33"/>
          </w:tcPr>
          <w:p w14:paraId="193295B7"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Остали</w:t>
            </w:r>
          </w:p>
          <w:p w14:paraId="44A64587"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извори (КМ)</w:t>
            </w:r>
          </w:p>
        </w:tc>
        <w:tc>
          <w:tcPr>
            <w:tcW w:w="1700" w:type="dxa"/>
            <w:shd w:val="clear" w:color="auto" w:fill="FBE4D5" w:themeFill="accent2" w:themeFillTint="33"/>
          </w:tcPr>
          <w:p w14:paraId="39C620CA"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Укупно</w:t>
            </w:r>
          </w:p>
        </w:tc>
      </w:tr>
      <w:tr w:rsidR="009354F2" w14:paraId="68540732" w14:textId="77777777" w:rsidTr="004B3521">
        <w:tc>
          <w:tcPr>
            <w:tcW w:w="1350" w:type="dxa"/>
            <w:vMerge/>
            <w:shd w:val="clear" w:color="auto" w:fill="FBE4D5" w:themeFill="accent2" w:themeFillTint="33"/>
          </w:tcPr>
          <w:p w14:paraId="5F4A04C1" w14:textId="77777777" w:rsidR="009354F2" w:rsidRPr="00A52FC3" w:rsidRDefault="009354F2" w:rsidP="009354F2">
            <w:pPr>
              <w:spacing w:after="0" w:line="240" w:lineRule="auto"/>
              <w:rPr>
                <w:rFonts w:asciiTheme="minorHAnsi" w:hAnsiTheme="minorHAnsi" w:cstheme="minorHAnsi"/>
                <w:lang w:val="sr-Cyrl-RS"/>
              </w:rPr>
            </w:pPr>
          </w:p>
        </w:tc>
        <w:tc>
          <w:tcPr>
            <w:tcW w:w="2653" w:type="dxa"/>
            <w:vMerge/>
            <w:shd w:val="clear" w:color="auto" w:fill="FBE4D5" w:themeFill="accent2" w:themeFillTint="33"/>
          </w:tcPr>
          <w:p w14:paraId="35A53B3A" w14:textId="77777777" w:rsidR="009354F2" w:rsidRPr="00A52FC3" w:rsidRDefault="009354F2" w:rsidP="009354F2">
            <w:pPr>
              <w:spacing w:after="0" w:line="240" w:lineRule="auto"/>
              <w:jc w:val="both"/>
              <w:rPr>
                <w:rFonts w:asciiTheme="minorHAnsi" w:hAnsiTheme="minorHAnsi" w:cstheme="minorHAnsi"/>
                <w:lang w:val="sr-Cyrl-RS"/>
              </w:rPr>
            </w:pPr>
          </w:p>
        </w:tc>
        <w:tc>
          <w:tcPr>
            <w:tcW w:w="2607" w:type="dxa"/>
          </w:tcPr>
          <w:p w14:paraId="1EDE0095" w14:textId="77777777" w:rsidR="009354F2" w:rsidRPr="00A52FC3" w:rsidRDefault="009354F2" w:rsidP="009354F2">
            <w:pPr>
              <w:spacing w:after="0" w:line="240" w:lineRule="auto"/>
              <w:jc w:val="center"/>
              <w:rPr>
                <w:rFonts w:asciiTheme="minorHAnsi" w:hAnsiTheme="minorHAnsi" w:cstheme="minorHAnsi"/>
                <w:b/>
                <w:bCs/>
                <w:lang w:val="sr-Cyrl-BA"/>
              </w:rPr>
            </w:pPr>
            <w:r w:rsidRPr="00A52FC3">
              <w:rPr>
                <w:rFonts w:asciiTheme="minorHAnsi" w:hAnsiTheme="minorHAnsi" w:cstheme="minorHAnsi"/>
                <w:b/>
                <w:bCs/>
                <w:lang w:val="sr-Cyrl-BA"/>
              </w:rPr>
              <w:t>3.000.000</w:t>
            </w:r>
          </w:p>
        </w:tc>
        <w:tc>
          <w:tcPr>
            <w:tcW w:w="1680" w:type="dxa"/>
          </w:tcPr>
          <w:p w14:paraId="45C905CE"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11.700.000</w:t>
            </w:r>
          </w:p>
        </w:tc>
        <w:tc>
          <w:tcPr>
            <w:tcW w:w="1700" w:type="dxa"/>
          </w:tcPr>
          <w:p w14:paraId="4BF09A15"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14.700.000</w:t>
            </w:r>
          </w:p>
        </w:tc>
      </w:tr>
      <w:tr w:rsidR="009354F2" w14:paraId="145D19F6" w14:textId="77777777" w:rsidTr="004B3521">
        <w:tc>
          <w:tcPr>
            <w:tcW w:w="1350" w:type="dxa"/>
            <w:vMerge w:val="restart"/>
          </w:tcPr>
          <w:p w14:paraId="7AA4F4C2" w14:textId="77777777" w:rsidR="009354F2" w:rsidRPr="00A52FC3" w:rsidRDefault="009354F2" w:rsidP="009354F2">
            <w:pPr>
              <w:spacing w:after="0" w:line="240" w:lineRule="auto"/>
              <w:rPr>
                <w:rFonts w:asciiTheme="minorHAnsi" w:hAnsiTheme="minorHAnsi" w:cstheme="minorHAnsi"/>
                <w:lang w:val="sr-Cyrl-RS"/>
              </w:rPr>
            </w:pPr>
            <w:r w:rsidRPr="00A52FC3">
              <w:rPr>
                <w:rFonts w:asciiTheme="minorHAnsi" w:hAnsiTheme="minorHAnsi" w:cstheme="minorHAnsi"/>
                <w:lang w:val="sr-Cyrl-RS"/>
              </w:rPr>
              <w:t>М 1.1.1</w:t>
            </w:r>
          </w:p>
        </w:tc>
        <w:tc>
          <w:tcPr>
            <w:tcW w:w="2653" w:type="dxa"/>
            <w:vMerge w:val="restart"/>
          </w:tcPr>
          <w:p w14:paraId="254EB063" w14:textId="77777777" w:rsidR="009354F2" w:rsidRPr="00A52FC3" w:rsidRDefault="009354F2" w:rsidP="009354F2">
            <w:pPr>
              <w:spacing w:after="0" w:line="240" w:lineRule="auto"/>
              <w:jc w:val="both"/>
              <w:rPr>
                <w:rFonts w:asciiTheme="minorHAnsi" w:hAnsiTheme="minorHAnsi" w:cstheme="minorHAnsi"/>
                <w:lang w:val="sr-Cyrl-RS"/>
              </w:rPr>
            </w:pPr>
            <w:r w:rsidRPr="00A52FC3">
              <w:rPr>
                <w:rFonts w:asciiTheme="minorHAnsi" w:hAnsiTheme="minorHAnsi" w:cstheme="minorHAnsi"/>
                <w:lang w:val="sr-Cyrl-RS"/>
              </w:rPr>
              <w:t>Омогућити већу финансијску подршку за предузетнице кроз подстицаје</w:t>
            </w:r>
          </w:p>
        </w:tc>
        <w:tc>
          <w:tcPr>
            <w:tcW w:w="2607" w:type="dxa"/>
            <w:shd w:val="clear" w:color="auto" w:fill="FBE4D5" w:themeFill="accent2" w:themeFillTint="33"/>
          </w:tcPr>
          <w:p w14:paraId="56D18DD2" w14:textId="77777777" w:rsidR="009354F2" w:rsidRPr="00A52FC3" w:rsidRDefault="009354F2" w:rsidP="009354F2">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RS"/>
              </w:rPr>
              <w:t>Индикатори мјера</w:t>
            </w:r>
          </w:p>
        </w:tc>
        <w:tc>
          <w:tcPr>
            <w:tcW w:w="1680" w:type="dxa"/>
            <w:shd w:val="clear" w:color="auto" w:fill="FBE4D5" w:themeFill="accent2" w:themeFillTint="33"/>
          </w:tcPr>
          <w:p w14:paraId="403A928C"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Полазне вриједности индикатора</w:t>
            </w:r>
          </w:p>
        </w:tc>
        <w:tc>
          <w:tcPr>
            <w:tcW w:w="1700" w:type="dxa"/>
            <w:shd w:val="clear" w:color="auto" w:fill="FBE4D5" w:themeFill="accent2" w:themeFillTint="33"/>
          </w:tcPr>
          <w:p w14:paraId="2214D5DC"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Циљне вриједности индикатора</w:t>
            </w:r>
          </w:p>
        </w:tc>
      </w:tr>
      <w:tr w:rsidR="009354F2" w14:paraId="01A5FA2B" w14:textId="77777777" w:rsidTr="004B3521">
        <w:tc>
          <w:tcPr>
            <w:tcW w:w="1350" w:type="dxa"/>
            <w:vMerge/>
          </w:tcPr>
          <w:p w14:paraId="52B9BF51" w14:textId="77777777" w:rsidR="009354F2" w:rsidRPr="00A52FC3" w:rsidRDefault="009354F2" w:rsidP="009354F2">
            <w:pPr>
              <w:spacing w:after="0" w:line="240" w:lineRule="auto"/>
              <w:rPr>
                <w:rFonts w:asciiTheme="minorHAnsi" w:hAnsiTheme="minorHAnsi" w:cstheme="minorHAnsi"/>
                <w:lang w:val="sr-Cyrl-RS"/>
              </w:rPr>
            </w:pPr>
          </w:p>
        </w:tc>
        <w:tc>
          <w:tcPr>
            <w:tcW w:w="2653" w:type="dxa"/>
            <w:vMerge/>
          </w:tcPr>
          <w:p w14:paraId="3AED752C" w14:textId="77777777" w:rsidR="009354F2" w:rsidRPr="00A52FC3" w:rsidRDefault="009354F2" w:rsidP="009354F2">
            <w:pPr>
              <w:spacing w:after="0" w:line="240" w:lineRule="auto"/>
              <w:jc w:val="both"/>
              <w:rPr>
                <w:rFonts w:asciiTheme="minorHAnsi" w:hAnsiTheme="minorHAnsi" w:cstheme="minorHAnsi"/>
                <w:lang w:val="sr-Cyrl-RS"/>
              </w:rPr>
            </w:pPr>
          </w:p>
        </w:tc>
        <w:tc>
          <w:tcPr>
            <w:tcW w:w="2607" w:type="dxa"/>
          </w:tcPr>
          <w:p w14:paraId="42B4DE4B" w14:textId="77777777" w:rsidR="009354F2" w:rsidRPr="00A52FC3" w:rsidRDefault="009354F2" w:rsidP="009354F2">
            <w:pPr>
              <w:spacing w:after="0" w:line="240" w:lineRule="auto"/>
              <w:jc w:val="both"/>
              <w:rPr>
                <w:rFonts w:asciiTheme="minorHAnsi" w:hAnsiTheme="minorHAnsi" w:cstheme="minorHAnsi"/>
                <w:bCs/>
                <w:lang w:val="sr-Cyrl-BA"/>
              </w:rPr>
            </w:pPr>
            <w:r w:rsidRPr="00A52FC3">
              <w:rPr>
                <w:rFonts w:asciiTheme="minorHAnsi" w:hAnsiTheme="minorHAnsi" w:cstheme="minorHAnsi"/>
                <w:lang w:val="sr-Cyrl-RS"/>
              </w:rPr>
              <w:t>Раст износа одобрених средстава за предузетнице</w:t>
            </w:r>
          </w:p>
        </w:tc>
        <w:tc>
          <w:tcPr>
            <w:tcW w:w="1680" w:type="dxa"/>
          </w:tcPr>
          <w:p w14:paraId="2FC0BDC3"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w:t>
            </w:r>
          </w:p>
        </w:tc>
        <w:tc>
          <w:tcPr>
            <w:tcW w:w="1700" w:type="dxa"/>
          </w:tcPr>
          <w:p w14:paraId="103CA581"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lang w:val="sr-Cyrl-BA"/>
              </w:rPr>
              <w:t>10% на годишњем нивоу</w:t>
            </w:r>
          </w:p>
        </w:tc>
      </w:tr>
      <w:tr w:rsidR="009354F2" w14:paraId="50524277" w14:textId="77777777" w:rsidTr="004B3521">
        <w:tc>
          <w:tcPr>
            <w:tcW w:w="1350" w:type="dxa"/>
            <w:vMerge/>
          </w:tcPr>
          <w:p w14:paraId="577AEEDB" w14:textId="77777777" w:rsidR="009354F2" w:rsidRPr="00A52FC3" w:rsidRDefault="009354F2" w:rsidP="009354F2">
            <w:pPr>
              <w:spacing w:after="0" w:line="240" w:lineRule="auto"/>
              <w:rPr>
                <w:rFonts w:asciiTheme="minorHAnsi" w:hAnsiTheme="minorHAnsi" w:cstheme="minorHAnsi"/>
                <w:lang w:val="sr-Cyrl-RS"/>
              </w:rPr>
            </w:pPr>
          </w:p>
        </w:tc>
        <w:tc>
          <w:tcPr>
            <w:tcW w:w="2653" w:type="dxa"/>
            <w:vMerge/>
          </w:tcPr>
          <w:p w14:paraId="222A19FC" w14:textId="77777777" w:rsidR="009354F2" w:rsidRPr="00A52FC3" w:rsidRDefault="009354F2" w:rsidP="009354F2">
            <w:pPr>
              <w:spacing w:after="0" w:line="240" w:lineRule="auto"/>
              <w:jc w:val="both"/>
              <w:rPr>
                <w:rFonts w:asciiTheme="minorHAnsi" w:hAnsiTheme="minorHAnsi" w:cstheme="minorHAnsi"/>
                <w:lang w:val="sr-Cyrl-RS"/>
              </w:rPr>
            </w:pPr>
          </w:p>
        </w:tc>
        <w:tc>
          <w:tcPr>
            <w:tcW w:w="2607" w:type="dxa"/>
          </w:tcPr>
          <w:p w14:paraId="44338FFE" w14:textId="77777777" w:rsidR="009354F2" w:rsidRPr="00A52FC3" w:rsidRDefault="009354F2" w:rsidP="009354F2">
            <w:pPr>
              <w:spacing w:after="0" w:line="240" w:lineRule="auto"/>
              <w:jc w:val="both"/>
              <w:rPr>
                <w:rFonts w:asciiTheme="minorHAnsi" w:hAnsiTheme="minorHAnsi" w:cstheme="minorHAnsi"/>
                <w:bCs/>
                <w:lang w:val="sr-Cyrl-BA"/>
              </w:rPr>
            </w:pPr>
            <w:r w:rsidRPr="00A52FC3">
              <w:rPr>
                <w:rFonts w:asciiTheme="minorHAnsi" w:hAnsiTheme="minorHAnsi" w:cstheme="minorHAnsi"/>
                <w:lang w:val="sr-Cyrl-RS"/>
              </w:rPr>
              <w:t xml:space="preserve">Раст броја подржаних предузетница </w:t>
            </w:r>
          </w:p>
        </w:tc>
        <w:tc>
          <w:tcPr>
            <w:tcW w:w="1680" w:type="dxa"/>
          </w:tcPr>
          <w:p w14:paraId="0927ED00"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lang w:val="sr-Cyrl-BA"/>
              </w:rPr>
              <w:t>-</w:t>
            </w:r>
          </w:p>
        </w:tc>
        <w:tc>
          <w:tcPr>
            <w:tcW w:w="1700" w:type="dxa"/>
          </w:tcPr>
          <w:p w14:paraId="5BBBD7CA"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lang w:val="sr-Cyrl-BA"/>
              </w:rPr>
              <w:t>5% на годишњем нивоу</w:t>
            </w:r>
          </w:p>
        </w:tc>
      </w:tr>
      <w:tr w:rsidR="009354F2" w14:paraId="5583AFFE" w14:textId="77777777" w:rsidTr="004B3521">
        <w:tc>
          <w:tcPr>
            <w:tcW w:w="1350" w:type="dxa"/>
            <w:vMerge/>
          </w:tcPr>
          <w:p w14:paraId="7ECCA026" w14:textId="77777777" w:rsidR="009354F2" w:rsidRPr="00A52FC3" w:rsidRDefault="009354F2" w:rsidP="009354F2">
            <w:pPr>
              <w:spacing w:after="0" w:line="240" w:lineRule="auto"/>
              <w:rPr>
                <w:rFonts w:asciiTheme="minorHAnsi" w:hAnsiTheme="minorHAnsi" w:cstheme="minorHAnsi"/>
                <w:lang w:val="sr-Cyrl-RS"/>
              </w:rPr>
            </w:pPr>
          </w:p>
        </w:tc>
        <w:tc>
          <w:tcPr>
            <w:tcW w:w="2653" w:type="dxa"/>
            <w:vMerge/>
          </w:tcPr>
          <w:p w14:paraId="0B28D89B" w14:textId="77777777" w:rsidR="009354F2" w:rsidRPr="00A52FC3" w:rsidRDefault="009354F2" w:rsidP="009354F2">
            <w:pPr>
              <w:spacing w:after="0" w:line="240" w:lineRule="auto"/>
              <w:jc w:val="both"/>
              <w:rPr>
                <w:rFonts w:asciiTheme="minorHAnsi" w:hAnsiTheme="minorHAnsi" w:cstheme="minorHAnsi"/>
                <w:lang w:val="sr-Cyrl-RS"/>
              </w:rPr>
            </w:pPr>
          </w:p>
        </w:tc>
        <w:tc>
          <w:tcPr>
            <w:tcW w:w="2607" w:type="dxa"/>
            <w:shd w:val="clear" w:color="auto" w:fill="FBE4D5" w:themeFill="accent2" w:themeFillTint="33"/>
          </w:tcPr>
          <w:p w14:paraId="390A5D18" w14:textId="77777777" w:rsidR="009354F2" w:rsidRPr="00A52FC3" w:rsidRDefault="009354F2" w:rsidP="009354F2">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Буџет (КМ)</w:t>
            </w:r>
          </w:p>
        </w:tc>
        <w:tc>
          <w:tcPr>
            <w:tcW w:w="1680" w:type="dxa"/>
            <w:shd w:val="clear" w:color="auto" w:fill="FBE4D5" w:themeFill="accent2" w:themeFillTint="33"/>
          </w:tcPr>
          <w:p w14:paraId="5DA230B1"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Остали</w:t>
            </w:r>
          </w:p>
          <w:p w14:paraId="3232E160"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извори (КМ)</w:t>
            </w:r>
          </w:p>
        </w:tc>
        <w:tc>
          <w:tcPr>
            <w:tcW w:w="1700" w:type="dxa"/>
            <w:shd w:val="clear" w:color="auto" w:fill="FBE4D5" w:themeFill="accent2" w:themeFillTint="33"/>
          </w:tcPr>
          <w:p w14:paraId="64FCE901"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Укупно</w:t>
            </w:r>
          </w:p>
        </w:tc>
      </w:tr>
      <w:tr w:rsidR="009354F2" w14:paraId="7B988090" w14:textId="77777777" w:rsidTr="004B3521">
        <w:tc>
          <w:tcPr>
            <w:tcW w:w="1350" w:type="dxa"/>
            <w:vMerge/>
            <w:shd w:val="clear" w:color="auto" w:fill="auto"/>
          </w:tcPr>
          <w:p w14:paraId="38037AF1" w14:textId="77777777" w:rsidR="009354F2" w:rsidRPr="00A52FC3" w:rsidRDefault="009354F2" w:rsidP="009354F2">
            <w:pPr>
              <w:spacing w:after="0" w:line="240" w:lineRule="auto"/>
              <w:rPr>
                <w:rFonts w:asciiTheme="minorHAnsi" w:hAnsiTheme="minorHAnsi" w:cstheme="minorHAnsi"/>
                <w:lang w:val="sr-Cyrl-RS"/>
              </w:rPr>
            </w:pPr>
          </w:p>
        </w:tc>
        <w:tc>
          <w:tcPr>
            <w:tcW w:w="2653" w:type="dxa"/>
            <w:vMerge/>
            <w:shd w:val="clear" w:color="auto" w:fill="auto"/>
          </w:tcPr>
          <w:p w14:paraId="789036F4" w14:textId="77777777" w:rsidR="009354F2" w:rsidRPr="00A52FC3" w:rsidRDefault="009354F2" w:rsidP="009354F2">
            <w:pPr>
              <w:spacing w:after="0" w:line="240" w:lineRule="auto"/>
              <w:jc w:val="both"/>
              <w:rPr>
                <w:rFonts w:asciiTheme="minorHAnsi" w:hAnsiTheme="minorHAnsi" w:cstheme="minorHAnsi"/>
                <w:lang w:val="sr-Cyrl-RS"/>
              </w:rPr>
            </w:pPr>
          </w:p>
        </w:tc>
        <w:tc>
          <w:tcPr>
            <w:tcW w:w="2607" w:type="dxa"/>
            <w:shd w:val="clear" w:color="auto" w:fill="auto"/>
          </w:tcPr>
          <w:p w14:paraId="4F9932D0" w14:textId="77777777" w:rsidR="009354F2" w:rsidRPr="00A52FC3" w:rsidRDefault="009354F2" w:rsidP="009354F2">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3.000.000</w:t>
            </w:r>
          </w:p>
        </w:tc>
        <w:tc>
          <w:tcPr>
            <w:tcW w:w="1680" w:type="dxa"/>
            <w:shd w:val="clear" w:color="auto" w:fill="auto"/>
          </w:tcPr>
          <w:p w14:paraId="433F3F49"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 xml:space="preserve">1.000.000 </w:t>
            </w:r>
          </w:p>
        </w:tc>
        <w:tc>
          <w:tcPr>
            <w:tcW w:w="1700" w:type="dxa"/>
            <w:shd w:val="clear" w:color="auto" w:fill="auto"/>
          </w:tcPr>
          <w:p w14:paraId="6C6BB8AC"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 xml:space="preserve">4.000.000 </w:t>
            </w:r>
          </w:p>
        </w:tc>
      </w:tr>
      <w:tr w:rsidR="009354F2" w14:paraId="788AE39D" w14:textId="77777777" w:rsidTr="004B3521">
        <w:tc>
          <w:tcPr>
            <w:tcW w:w="1350" w:type="dxa"/>
            <w:vMerge w:val="restart"/>
          </w:tcPr>
          <w:p w14:paraId="24890BAD" w14:textId="77777777" w:rsidR="009354F2" w:rsidRPr="00A52FC3" w:rsidRDefault="009354F2" w:rsidP="009354F2">
            <w:pPr>
              <w:spacing w:after="0" w:line="240" w:lineRule="auto"/>
              <w:rPr>
                <w:rFonts w:asciiTheme="minorHAnsi" w:hAnsiTheme="minorHAnsi" w:cstheme="minorHAnsi"/>
                <w:lang w:val="sr-Cyrl-RS"/>
              </w:rPr>
            </w:pPr>
            <w:r w:rsidRPr="00A52FC3">
              <w:rPr>
                <w:rFonts w:asciiTheme="minorHAnsi" w:hAnsiTheme="minorHAnsi" w:cstheme="minorHAnsi"/>
                <w:lang w:val="sr-Cyrl-RS"/>
              </w:rPr>
              <w:t>М 1.1.2.</w:t>
            </w:r>
          </w:p>
        </w:tc>
        <w:tc>
          <w:tcPr>
            <w:tcW w:w="2653" w:type="dxa"/>
            <w:vMerge w:val="restart"/>
          </w:tcPr>
          <w:p w14:paraId="3891ACF6" w14:textId="5C7088C2" w:rsidR="009354F2" w:rsidRPr="00A52FC3" w:rsidRDefault="009354F2" w:rsidP="004B3521">
            <w:pPr>
              <w:spacing w:after="0" w:line="240" w:lineRule="auto"/>
              <w:jc w:val="both"/>
              <w:rPr>
                <w:rFonts w:asciiTheme="minorHAnsi" w:hAnsiTheme="minorHAnsi" w:cstheme="minorHAnsi"/>
                <w:lang w:val="sr-Cyrl-RS"/>
              </w:rPr>
            </w:pPr>
            <w:r w:rsidRPr="00A52FC3">
              <w:rPr>
                <w:rFonts w:asciiTheme="minorHAnsi" w:hAnsiTheme="minorHAnsi" w:cstheme="minorHAnsi"/>
                <w:lang w:val="sr-Cyrl-RS"/>
              </w:rPr>
              <w:t>Побољшати подршку предуз</w:t>
            </w:r>
            <w:r w:rsidR="004B3521">
              <w:rPr>
                <w:rFonts w:asciiTheme="minorHAnsi" w:hAnsiTheme="minorHAnsi" w:cstheme="minorHAnsi"/>
                <w:lang w:val="sr-Cyrl-RS"/>
              </w:rPr>
              <w:t xml:space="preserve">етницама кроз кредитно-гарантне линије </w:t>
            </w:r>
            <w:r w:rsidRPr="00A52FC3">
              <w:rPr>
                <w:rFonts w:asciiTheme="minorHAnsi" w:hAnsiTheme="minorHAnsi" w:cstheme="minorHAnsi"/>
                <w:lang w:val="sr-Cyrl-RS"/>
              </w:rPr>
              <w:t xml:space="preserve"> </w:t>
            </w:r>
          </w:p>
        </w:tc>
        <w:tc>
          <w:tcPr>
            <w:tcW w:w="2607" w:type="dxa"/>
            <w:shd w:val="clear" w:color="auto" w:fill="FBE4D5" w:themeFill="accent2" w:themeFillTint="33"/>
          </w:tcPr>
          <w:p w14:paraId="47A52D49" w14:textId="77777777" w:rsidR="009354F2" w:rsidRPr="00A52FC3" w:rsidRDefault="009354F2" w:rsidP="009354F2">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RS"/>
              </w:rPr>
              <w:t>Индикатори мјера</w:t>
            </w:r>
          </w:p>
        </w:tc>
        <w:tc>
          <w:tcPr>
            <w:tcW w:w="1680" w:type="dxa"/>
            <w:shd w:val="clear" w:color="auto" w:fill="FBE4D5" w:themeFill="accent2" w:themeFillTint="33"/>
          </w:tcPr>
          <w:p w14:paraId="26C73425"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Полазне вриједности индикатора</w:t>
            </w:r>
          </w:p>
        </w:tc>
        <w:tc>
          <w:tcPr>
            <w:tcW w:w="1700" w:type="dxa"/>
            <w:shd w:val="clear" w:color="auto" w:fill="FBE4D5" w:themeFill="accent2" w:themeFillTint="33"/>
          </w:tcPr>
          <w:p w14:paraId="43283520"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Циљне вриједности индикатора</w:t>
            </w:r>
          </w:p>
        </w:tc>
      </w:tr>
      <w:tr w:rsidR="009354F2" w14:paraId="441A1A52" w14:textId="77777777" w:rsidTr="004B3521">
        <w:tc>
          <w:tcPr>
            <w:tcW w:w="1350" w:type="dxa"/>
            <w:vMerge/>
          </w:tcPr>
          <w:p w14:paraId="034AF9D2" w14:textId="77777777" w:rsidR="009354F2" w:rsidRPr="00A52FC3" w:rsidRDefault="009354F2" w:rsidP="009354F2">
            <w:pPr>
              <w:spacing w:after="0" w:line="240" w:lineRule="auto"/>
              <w:rPr>
                <w:rFonts w:asciiTheme="minorHAnsi" w:hAnsiTheme="minorHAnsi" w:cstheme="minorHAnsi"/>
                <w:b/>
                <w:lang w:val="sr-Cyrl-RS"/>
              </w:rPr>
            </w:pPr>
          </w:p>
        </w:tc>
        <w:tc>
          <w:tcPr>
            <w:tcW w:w="2653" w:type="dxa"/>
            <w:vMerge/>
          </w:tcPr>
          <w:p w14:paraId="6E5EA376" w14:textId="77777777" w:rsidR="009354F2" w:rsidRPr="00A52FC3" w:rsidRDefault="009354F2" w:rsidP="009354F2">
            <w:pPr>
              <w:spacing w:after="0" w:line="240" w:lineRule="auto"/>
              <w:jc w:val="both"/>
              <w:rPr>
                <w:rFonts w:asciiTheme="minorHAnsi" w:hAnsiTheme="minorHAnsi" w:cstheme="minorHAnsi"/>
                <w:lang w:val="sr-Cyrl-RS"/>
              </w:rPr>
            </w:pPr>
          </w:p>
        </w:tc>
        <w:tc>
          <w:tcPr>
            <w:tcW w:w="2607" w:type="dxa"/>
          </w:tcPr>
          <w:p w14:paraId="3FB1CC39" w14:textId="77777777" w:rsidR="009354F2" w:rsidRPr="00A52FC3" w:rsidRDefault="009354F2" w:rsidP="009354F2">
            <w:pPr>
              <w:spacing w:after="0" w:line="240" w:lineRule="auto"/>
              <w:jc w:val="both"/>
              <w:rPr>
                <w:rFonts w:asciiTheme="minorHAnsi" w:hAnsiTheme="minorHAnsi" w:cstheme="minorHAnsi"/>
                <w:bCs/>
                <w:lang w:val="sr-Cyrl-BA"/>
              </w:rPr>
            </w:pPr>
            <w:r w:rsidRPr="00A52FC3">
              <w:rPr>
                <w:rFonts w:asciiTheme="minorHAnsi" w:hAnsiTheme="minorHAnsi" w:cstheme="minorHAnsi"/>
                <w:lang w:val="sr-Cyrl-RS"/>
              </w:rPr>
              <w:t>Раст броја одобрених кредита за предузетнице</w:t>
            </w:r>
          </w:p>
        </w:tc>
        <w:tc>
          <w:tcPr>
            <w:tcW w:w="1680" w:type="dxa"/>
          </w:tcPr>
          <w:p w14:paraId="22F475E9"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lang w:val="sr-Cyrl-RS"/>
              </w:rPr>
              <w:t>-</w:t>
            </w:r>
            <w:r w:rsidRPr="00A52FC3">
              <w:rPr>
                <w:rStyle w:val="FootnoteReference"/>
                <w:rFonts w:asciiTheme="minorHAnsi" w:hAnsiTheme="minorHAnsi" w:cstheme="minorHAnsi"/>
                <w:lang w:val="sr-Cyrl-RS"/>
              </w:rPr>
              <w:footnoteReference w:id="7"/>
            </w:r>
          </w:p>
        </w:tc>
        <w:tc>
          <w:tcPr>
            <w:tcW w:w="1700" w:type="dxa"/>
          </w:tcPr>
          <w:p w14:paraId="175C1EE6" w14:textId="77777777" w:rsidR="009354F2" w:rsidRPr="00A52FC3" w:rsidRDefault="009354F2" w:rsidP="009354F2">
            <w:pPr>
              <w:spacing w:after="0" w:line="240" w:lineRule="auto"/>
              <w:jc w:val="both"/>
              <w:rPr>
                <w:rFonts w:asciiTheme="minorHAnsi" w:hAnsiTheme="minorHAnsi" w:cstheme="minorHAnsi"/>
                <w:bCs/>
                <w:lang w:val="sr-Cyrl-RS"/>
              </w:rPr>
            </w:pPr>
            <w:r w:rsidRPr="00A52FC3">
              <w:rPr>
                <w:rFonts w:asciiTheme="minorHAnsi" w:hAnsiTheme="minorHAnsi" w:cstheme="minorHAnsi"/>
                <w:lang w:val="sr-Cyrl-BA"/>
              </w:rPr>
              <w:t>10% годишње</w:t>
            </w:r>
          </w:p>
        </w:tc>
      </w:tr>
      <w:tr w:rsidR="009354F2" w14:paraId="576A452E" w14:textId="77777777" w:rsidTr="004B3521">
        <w:tc>
          <w:tcPr>
            <w:tcW w:w="1350" w:type="dxa"/>
            <w:vMerge/>
          </w:tcPr>
          <w:p w14:paraId="3870A18B" w14:textId="77777777" w:rsidR="009354F2" w:rsidRPr="00A52FC3" w:rsidRDefault="009354F2" w:rsidP="009354F2">
            <w:pPr>
              <w:spacing w:after="0" w:line="240" w:lineRule="auto"/>
              <w:rPr>
                <w:rFonts w:asciiTheme="minorHAnsi" w:hAnsiTheme="minorHAnsi" w:cstheme="minorHAnsi"/>
                <w:b/>
                <w:lang w:val="sr-Cyrl-RS"/>
              </w:rPr>
            </w:pPr>
          </w:p>
        </w:tc>
        <w:tc>
          <w:tcPr>
            <w:tcW w:w="2653" w:type="dxa"/>
            <w:vMerge/>
          </w:tcPr>
          <w:p w14:paraId="53F21E99" w14:textId="77777777" w:rsidR="009354F2" w:rsidRPr="00A52FC3" w:rsidRDefault="009354F2" w:rsidP="009354F2">
            <w:pPr>
              <w:spacing w:after="0" w:line="240" w:lineRule="auto"/>
              <w:jc w:val="both"/>
              <w:rPr>
                <w:rFonts w:asciiTheme="minorHAnsi" w:hAnsiTheme="minorHAnsi" w:cstheme="minorHAnsi"/>
                <w:lang w:val="sr-Cyrl-RS"/>
              </w:rPr>
            </w:pPr>
          </w:p>
        </w:tc>
        <w:tc>
          <w:tcPr>
            <w:tcW w:w="2607" w:type="dxa"/>
          </w:tcPr>
          <w:p w14:paraId="0A8CA9E7" w14:textId="77777777" w:rsidR="009354F2" w:rsidRPr="00A52FC3" w:rsidRDefault="009354F2" w:rsidP="009354F2">
            <w:pPr>
              <w:spacing w:after="0" w:line="240" w:lineRule="auto"/>
              <w:jc w:val="both"/>
              <w:rPr>
                <w:rFonts w:asciiTheme="minorHAnsi" w:hAnsiTheme="minorHAnsi" w:cstheme="minorHAnsi"/>
                <w:bCs/>
                <w:lang w:val="sr-Cyrl-BA"/>
              </w:rPr>
            </w:pPr>
            <w:r w:rsidRPr="00A52FC3">
              <w:rPr>
                <w:rFonts w:asciiTheme="minorHAnsi" w:hAnsiTheme="minorHAnsi" w:cstheme="minorHAnsi"/>
                <w:lang w:val="sr-Cyrl-RS"/>
              </w:rPr>
              <w:t>Раст броја одобрених гаранција за предузетнице</w:t>
            </w:r>
          </w:p>
        </w:tc>
        <w:tc>
          <w:tcPr>
            <w:tcW w:w="1680" w:type="dxa"/>
          </w:tcPr>
          <w:p w14:paraId="515EBFFC"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lang w:val="sr-Cyrl-RS"/>
              </w:rPr>
              <w:t>6</w:t>
            </w:r>
          </w:p>
        </w:tc>
        <w:tc>
          <w:tcPr>
            <w:tcW w:w="1700" w:type="dxa"/>
          </w:tcPr>
          <w:p w14:paraId="3AF801CF" w14:textId="77777777" w:rsidR="009354F2" w:rsidRPr="00A52FC3" w:rsidRDefault="009354F2" w:rsidP="009354F2">
            <w:pPr>
              <w:spacing w:after="0" w:line="240" w:lineRule="auto"/>
              <w:jc w:val="both"/>
              <w:rPr>
                <w:rFonts w:asciiTheme="minorHAnsi" w:hAnsiTheme="minorHAnsi" w:cstheme="minorHAnsi"/>
                <w:bCs/>
                <w:lang w:val="sr-Cyrl-RS"/>
              </w:rPr>
            </w:pPr>
            <w:r w:rsidRPr="00A52FC3">
              <w:rPr>
                <w:rFonts w:asciiTheme="minorHAnsi" w:hAnsiTheme="minorHAnsi" w:cstheme="minorHAnsi"/>
                <w:lang w:val="sr-Cyrl-BA"/>
              </w:rPr>
              <w:t>10%годишње</w:t>
            </w:r>
          </w:p>
        </w:tc>
      </w:tr>
      <w:tr w:rsidR="009354F2" w14:paraId="393F3940" w14:textId="77777777" w:rsidTr="004B3521">
        <w:tc>
          <w:tcPr>
            <w:tcW w:w="1350" w:type="dxa"/>
            <w:vMerge/>
          </w:tcPr>
          <w:p w14:paraId="22ECCD87" w14:textId="77777777" w:rsidR="009354F2" w:rsidRPr="00A52FC3" w:rsidRDefault="009354F2" w:rsidP="009354F2">
            <w:pPr>
              <w:spacing w:after="0" w:line="240" w:lineRule="auto"/>
              <w:rPr>
                <w:rFonts w:asciiTheme="minorHAnsi" w:hAnsiTheme="minorHAnsi" w:cstheme="minorHAnsi"/>
                <w:b/>
                <w:lang w:val="sr-Cyrl-RS"/>
              </w:rPr>
            </w:pPr>
          </w:p>
        </w:tc>
        <w:tc>
          <w:tcPr>
            <w:tcW w:w="2653" w:type="dxa"/>
            <w:vMerge/>
          </w:tcPr>
          <w:p w14:paraId="71958962" w14:textId="77777777" w:rsidR="009354F2" w:rsidRPr="00A52FC3" w:rsidRDefault="009354F2" w:rsidP="009354F2">
            <w:pPr>
              <w:spacing w:after="0" w:line="240" w:lineRule="auto"/>
              <w:jc w:val="both"/>
              <w:rPr>
                <w:rFonts w:asciiTheme="minorHAnsi" w:hAnsiTheme="minorHAnsi" w:cstheme="minorHAnsi"/>
                <w:lang w:val="sr-Cyrl-RS"/>
              </w:rPr>
            </w:pPr>
          </w:p>
        </w:tc>
        <w:tc>
          <w:tcPr>
            <w:tcW w:w="2607" w:type="dxa"/>
            <w:shd w:val="clear" w:color="auto" w:fill="FBE4D5" w:themeFill="accent2" w:themeFillTint="33"/>
          </w:tcPr>
          <w:p w14:paraId="10C47089" w14:textId="77777777" w:rsidR="009354F2" w:rsidRPr="00A52FC3" w:rsidRDefault="009354F2" w:rsidP="009354F2">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Буџет (КМ)</w:t>
            </w:r>
          </w:p>
        </w:tc>
        <w:tc>
          <w:tcPr>
            <w:tcW w:w="1680" w:type="dxa"/>
            <w:shd w:val="clear" w:color="auto" w:fill="FBE4D5" w:themeFill="accent2" w:themeFillTint="33"/>
          </w:tcPr>
          <w:p w14:paraId="5B1DFC07"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Остали</w:t>
            </w:r>
          </w:p>
          <w:p w14:paraId="285A8497"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извори (КМ)</w:t>
            </w:r>
          </w:p>
        </w:tc>
        <w:tc>
          <w:tcPr>
            <w:tcW w:w="1700" w:type="dxa"/>
            <w:shd w:val="clear" w:color="auto" w:fill="FBE4D5" w:themeFill="accent2" w:themeFillTint="33"/>
          </w:tcPr>
          <w:p w14:paraId="339D6BD9"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Укупно</w:t>
            </w:r>
          </w:p>
        </w:tc>
      </w:tr>
      <w:tr w:rsidR="009354F2" w14:paraId="4FF8CEC4" w14:textId="77777777" w:rsidTr="004B3521">
        <w:tc>
          <w:tcPr>
            <w:tcW w:w="1350" w:type="dxa"/>
            <w:vMerge/>
          </w:tcPr>
          <w:p w14:paraId="498428C9" w14:textId="77777777" w:rsidR="009354F2" w:rsidRPr="00A52FC3" w:rsidRDefault="009354F2" w:rsidP="009354F2">
            <w:pPr>
              <w:spacing w:after="0" w:line="240" w:lineRule="auto"/>
              <w:rPr>
                <w:rFonts w:asciiTheme="minorHAnsi" w:hAnsiTheme="minorHAnsi" w:cstheme="minorHAnsi"/>
                <w:b/>
                <w:lang w:val="sr-Cyrl-RS"/>
              </w:rPr>
            </w:pPr>
          </w:p>
        </w:tc>
        <w:tc>
          <w:tcPr>
            <w:tcW w:w="2653" w:type="dxa"/>
            <w:vMerge/>
          </w:tcPr>
          <w:p w14:paraId="6E1D8D5E" w14:textId="77777777" w:rsidR="009354F2" w:rsidRPr="00A52FC3" w:rsidRDefault="009354F2" w:rsidP="009354F2">
            <w:pPr>
              <w:spacing w:after="0" w:line="240" w:lineRule="auto"/>
              <w:jc w:val="both"/>
              <w:rPr>
                <w:rFonts w:asciiTheme="minorHAnsi" w:hAnsiTheme="minorHAnsi" w:cstheme="minorHAnsi"/>
                <w:lang w:val="sr-Cyrl-RS"/>
              </w:rPr>
            </w:pPr>
          </w:p>
        </w:tc>
        <w:tc>
          <w:tcPr>
            <w:tcW w:w="2607" w:type="dxa"/>
          </w:tcPr>
          <w:p w14:paraId="7EC553FE" w14:textId="77777777" w:rsidR="009354F2" w:rsidRPr="00A52FC3" w:rsidRDefault="009354F2" w:rsidP="009354F2">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w:t>
            </w:r>
          </w:p>
        </w:tc>
        <w:tc>
          <w:tcPr>
            <w:tcW w:w="1680" w:type="dxa"/>
          </w:tcPr>
          <w:p w14:paraId="7334396C"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 xml:space="preserve">10.000.000 </w:t>
            </w:r>
          </w:p>
        </w:tc>
        <w:tc>
          <w:tcPr>
            <w:tcW w:w="1700" w:type="dxa"/>
          </w:tcPr>
          <w:p w14:paraId="358BD1B5"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 xml:space="preserve">10.000.000 </w:t>
            </w:r>
          </w:p>
        </w:tc>
      </w:tr>
      <w:tr w:rsidR="009354F2" w14:paraId="3FB13BD8" w14:textId="77777777" w:rsidTr="004B3521">
        <w:tc>
          <w:tcPr>
            <w:tcW w:w="1350" w:type="dxa"/>
            <w:vMerge w:val="restart"/>
          </w:tcPr>
          <w:p w14:paraId="17211005" w14:textId="77777777" w:rsidR="009354F2" w:rsidRPr="00A52FC3" w:rsidRDefault="009354F2" w:rsidP="009354F2">
            <w:pPr>
              <w:spacing w:after="0" w:line="240" w:lineRule="auto"/>
              <w:rPr>
                <w:rFonts w:asciiTheme="minorHAnsi" w:hAnsiTheme="minorHAnsi" w:cstheme="minorHAnsi"/>
                <w:lang w:val="sr-Cyrl-RS"/>
              </w:rPr>
            </w:pPr>
            <w:r w:rsidRPr="00A52FC3">
              <w:rPr>
                <w:rFonts w:asciiTheme="minorHAnsi" w:hAnsiTheme="minorHAnsi" w:cstheme="minorHAnsi"/>
                <w:lang w:val="sr-Cyrl-RS"/>
              </w:rPr>
              <w:t>М 1.1.3.</w:t>
            </w:r>
          </w:p>
        </w:tc>
        <w:tc>
          <w:tcPr>
            <w:tcW w:w="2653" w:type="dxa"/>
            <w:vMerge w:val="restart"/>
          </w:tcPr>
          <w:p w14:paraId="6A7048FC" w14:textId="669C88CC" w:rsidR="009354F2" w:rsidRPr="00A52FC3" w:rsidRDefault="009354F2" w:rsidP="004B3521">
            <w:pPr>
              <w:spacing w:after="0" w:line="240" w:lineRule="auto"/>
              <w:jc w:val="both"/>
              <w:rPr>
                <w:rFonts w:asciiTheme="minorHAnsi" w:hAnsiTheme="minorHAnsi" w:cstheme="minorHAnsi"/>
                <w:lang w:val="sr-Cyrl-RS"/>
              </w:rPr>
            </w:pPr>
            <w:r w:rsidRPr="00A52FC3">
              <w:rPr>
                <w:rFonts w:asciiTheme="minorHAnsi" w:hAnsiTheme="minorHAnsi" w:cstheme="minorHAnsi"/>
                <w:lang w:val="sr-Cyrl-RS"/>
              </w:rPr>
              <w:t>Ефикасније користити доступне домаће програме (Ц</w:t>
            </w:r>
            <w:r w:rsidR="004B3521">
              <w:rPr>
                <w:rFonts w:asciiTheme="minorHAnsi" w:hAnsiTheme="minorHAnsi" w:cstheme="minorHAnsi"/>
                <w:lang w:val="sr-Cyrl-RS"/>
              </w:rPr>
              <w:t>ентар за дигиталну трансформацију</w:t>
            </w:r>
            <w:r w:rsidRPr="00A52FC3">
              <w:rPr>
                <w:rFonts w:asciiTheme="minorHAnsi" w:hAnsiTheme="minorHAnsi" w:cstheme="minorHAnsi"/>
                <w:lang w:val="sr-Cyrl-RS"/>
              </w:rPr>
              <w:t xml:space="preserve">, </w:t>
            </w:r>
            <w:r w:rsidR="004B3521">
              <w:rPr>
                <w:rFonts w:asciiTheme="minorHAnsi" w:hAnsiTheme="minorHAnsi" w:cstheme="minorHAnsi"/>
                <w:lang w:val="sr-Cyrl-RS"/>
              </w:rPr>
              <w:t>Европска мрежа предузетништва</w:t>
            </w:r>
            <w:r w:rsidRPr="00A52FC3">
              <w:rPr>
                <w:rFonts w:asciiTheme="minorHAnsi" w:hAnsiTheme="minorHAnsi" w:cstheme="minorHAnsi"/>
                <w:lang w:val="sr-Cyrl-RS"/>
              </w:rPr>
              <w:t xml:space="preserve">, дигитални хабови, </w:t>
            </w:r>
            <w:r w:rsidR="004B3521">
              <w:rPr>
                <w:rFonts w:asciiTheme="minorHAnsi" w:hAnsiTheme="minorHAnsi" w:cstheme="minorHAnsi"/>
                <w:lang w:val="sr-Cyrl-RS"/>
              </w:rPr>
              <w:t>а</w:t>
            </w:r>
            <w:r w:rsidRPr="00A52FC3">
              <w:rPr>
                <w:rFonts w:asciiTheme="minorHAnsi" w:hAnsiTheme="minorHAnsi" w:cstheme="minorHAnsi"/>
                <w:lang w:val="sr-Cyrl-RS"/>
              </w:rPr>
              <w:t>кцелератор, менторинг и друге) и пројекте Европске уније и других донатора</w:t>
            </w:r>
          </w:p>
        </w:tc>
        <w:tc>
          <w:tcPr>
            <w:tcW w:w="2607" w:type="dxa"/>
            <w:shd w:val="clear" w:color="auto" w:fill="FBE4D5" w:themeFill="accent2" w:themeFillTint="33"/>
          </w:tcPr>
          <w:p w14:paraId="70ACDC16" w14:textId="77777777" w:rsidR="009354F2" w:rsidRPr="00A52FC3" w:rsidRDefault="009354F2" w:rsidP="009354F2">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RS"/>
              </w:rPr>
              <w:t>Индикатори мјера</w:t>
            </w:r>
          </w:p>
        </w:tc>
        <w:tc>
          <w:tcPr>
            <w:tcW w:w="1680" w:type="dxa"/>
            <w:shd w:val="clear" w:color="auto" w:fill="FBE4D5" w:themeFill="accent2" w:themeFillTint="33"/>
          </w:tcPr>
          <w:p w14:paraId="32843174"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Полазне вриједности индикатора</w:t>
            </w:r>
          </w:p>
        </w:tc>
        <w:tc>
          <w:tcPr>
            <w:tcW w:w="1700" w:type="dxa"/>
            <w:shd w:val="clear" w:color="auto" w:fill="FBE4D5" w:themeFill="accent2" w:themeFillTint="33"/>
          </w:tcPr>
          <w:p w14:paraId="1469F38E"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Циљне вриједности индикатора</w:t>
            </w:r>
          </w:p>
        </w:tc>
      </w:tr>
      <w:tr w:rsidR="009354F2" w14:paraId="08C87841" w14:textId="77777777" w:rsidTr="004B3521">
        <w:tc>
          <w:tcPr>
            <w:tcW w:w="1350" w:type="dxa"/>
            <w:vMerge/>
          </w:tcPr>
          <w:p w14:paraId="0D519C39" w14:textId="77777777" w:rsidR="009354F2" w:rsidRPr="00A52FC3" w:rsidRDefault="009354F2" w:rsidP="009354F2">
            <w:pPr>
              <w:spacing w:after="0" w:line="240" w:lineRule="auto"/>
              <w:rPr>
                <w:rFonts w:asciiTheme="minorHAnsi" w:hAnsiTheme="minorHAnsi" w:cstheme="minorHAnsi"/>
                <w:lang w:val="sr-Cyrl-RS"/>
              </w:rPr>
            </w:pPr>
          </w:p>
        </w:tc>
        <w:tc>
          <w:tcPr>
            <w:tcW w:w="2653" w:type="dxa"/>
            <w:vMerge/>
          </w:tcPr>
          <w:p w14:paraId="0EE2E684" w14:textId="77777777" w:rsidR="009354F2" w:rsidRPr="00A52FC3" w:rsidRDefault="009354F2" w:rsidP="009354F2">
            <w:pPr>
              <w:spacing w:after="0" w:line="240" w:lineRule="auto"/>
              <w:jc w:val="both"/>
              <w:rPr>
                <w:rFonts w:asciiTheme="minorHAnsi" w:hAnsiTheme="minorHAnsi" w:cstheme="minorHAnsi"/>
                <w:lang w:val="sr-Cyrl-RS"/>
              </w:rPr>
            </w:pPr>
          </w:p>
        </w:tc>
        <w:tc>
          <w:tcPr>
            <w:tcW w:w="2607" w:type="dxa"/>
          </w:tcPr>
          <w:p w14:paraId="31B20516" w14:textId="77777777" w:rsidR="009354F2" w:rsidRPr="00A52FC3" w:rsidRDefault="009354F2" w:rsidP="009354F2">
            <w:pPr>
              <w:spacing w:after="0" w:line="240" w:lineRule="auto"/>
              <w:jc w:val="both"/>
              <w:rPr>
                <w:rFonts w:asciiTheme="minorHAnsi" w:hAnsiTheme="minorHAnsi" w:cstheme="minorHAnsi"/>
                <w:lang w:val="sr-Cyrl-RS"/>
              </w:rPr>
            </w:pPr>
            <w:r w:rsidRPr="00A52FC3">
              <w:rPr>
                <w:rFonts w:asciiTheme="minorHAnsi" w:hAnsiTheme="minorHAnsi" w:cstheme="minorHAnsi"/>
                <w:lang w:val="sr-Cyrl-RS"/>
              </w:rPr>
              <w:t>Раст броја подржаних предузетница из доступних програма и пројеката</w:t>
            </w:r>
          </w:p>
          <w:p w14:paraId="1579DA23" w14:textId="77777777" w:rsidR="009354F2" w:rsidRPr="00A52FC3" w:rsidRDefault="009354F2" w:rsidP="009354F2">
            <w:pPr>
              <w:spacing w:after="0" w:line="240" w:lineRule="auto"/>
              <w:jc w:val="both"/>
              <w:rPr>
                <w:rFonts w:asciiTheme="minorHAnsi" w:hAnsiTheme="minorHAnsi" w:cstheme="minorHAnsi"/>
                <w:bCs/>
                <w:lang w:val="sr-Cyrl-RS"/>
              </w:rPr>
            </w:pPr>
          </w:p>
        </w:tc>
        <w:tc>
          <w:tcPr>
            <w:tcW w:w="1680" w:type="dxa"/>
          </w:tcPr>
          <w:p w14:paraId="7EB22C94"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lang w:val="sr-Cyrl-BA"/>
              </w:rPr>
              <w:t>-</w:t>
            </w:r>
          </w:p>
        </w:tc>
        <w:tc>
          <w:tcPr>
            <w:tcW w:w="1700" w:type="dxa"/>
          </w:tcPr>
          <w:p w14:paraId="14652EFE" w14:textId="77777777" w:rsidR="009354F2" w:rsidRPr="00A52FC3" w:rsidRDefault="009354F2" w:rsidP="009354F2">
            <w:pPr>
              <w:spacing w:after="0" w:line="240" w:lineRule="auto"/>
              <w:jc w:val="both"/>
              <w:rPr>
                <w:rFonts w:asciiTheme="minorHAnsi" w:hAnsiTheme="minorHAnsi" w:cstheme="minorHAnsi"/>
                <w:bCs/>
                <w:lang w:val="sr-Cyrl-RS"/>
              </w:rPr>
            </w:pPr>
            <w:r w:rsidRPr="00A52FC3">
              <w:rPr>
                <w:rFonts w:asciiTheme="minorHAnsi" w:hAnsiTheme="minorHAnsi" w:cstheme="minorHAnsi"/>
                <w:lang w:val="sr-Cyrl-BA"/>
              </w:rPr>
              <w:t>5% годишње</w:t>
            </w:r>
          </w:p>
        </w:tc>
      </w:tr>
      <w:tr w:rsidR="009354F2" w14:paraId="0D73E8E9" w14:textId="77777777" w:rsidTr="004B3521">
        <w:tc>
          <w:tcPr>
            <w:tcW w:w="1350" w:type="dxa"/>
            <w:vMerge/>
          </w:tcPr>
          <w:p w14:paraId="0DBA0F03" w14:textId="77777777" w:rsidR="009354F2" w:rsidRPr="00A52FC3" w:rsidRDefault="009354F2" w:rsidP="009354F2">
            <w:pPr>
              <w:spacing w:after="0" w:line="240" w:lineRule="auto"/>
              <w:rPr>
                <w:rFonts w:asciiTheme="minorHAnsi" w:hAnsiTheme="minorHAnsi" w:cstheme="minorHAnsi"/>
                <w:lang w:val="sr-Cyrl-RS"/>
              </w:rPr>
            </w:pPr>
          </w:p>
        </w:tc>
        <w:tc>
          <w:tcPr>
            <w:tcW w:w="2653" w:type="dxa"/>
            <w:vMerge/>
          </w:tcPr>
          <w:p w14:paraId="35DE9ED0" w14:textId="77777777" w:rsidR="009354F2" w:rsidRPr="00A52FC3" w:rsidRDefault="009354F2" w:rsidP="009354F2">
            <w:pPr>
              <w:spacing w:after="0" w:line="240" w:lineRule="auto"/>
              <w:jc w:val="both"/>
              <w:rPr>
                <w:rFonts w:asciiTheme="minorHAnsi" w:hAnsiTheme="minorHAnsi" w:cstheme="minorHAnsi"/>
                <w:lang w:val="sr-Cyrl-RS"/>
              </w:rPr>
            </w:pPr>
          </w:p>
        </w:tc>
        <w:tc>
          <w:tcPr>
            <w:tcW w:w="2607" w:type="dxa"/>
          </w:tcPr>
          <w:p w14:paraId="387F584C" w14:textId="77777777" w:rsidR="009354F2" w:rsidRPr="00A52FC3" w:rsidRDefault="009354F2" w:rsidP="009354F2">
            <w:pPr>
              <w:spacing w:after="0" w:line="240" w:lineRule="auto"/>
              <w:jc w:val="both"/>
              <w:rPr>
                <w:rFonts w:asciiTheme="minorHAnsi" w:hAnsiTheme="minorHAnsi" w:cstheme="minorHAnsi"/>
                <w:b/>
                <w:bCs/>
                <w:lang w:val="sr-Cyrl-RS"/>
              </w:rPr>
            </w:pPr>
            <w:r w:rsidRPr="00A52FC3">
              <w:rPr>
                <w:rFonts w:asciiTheme="minorHAnsi" w:hAnsiTheme="minorHAnsi" w:cstheme="minorHAnsi"/>
                <w:lang w:val="sr-Cyrl-RS"/>
              </w:rPr>
              <w:t>Раст одобрених износа средстава из доступних програма и пројеката</w:t>
            </w:r>
          </w:p>
        </w:tc>
        <w:tc>
          <w:tcPr>
            <w:tcW w:w="1680" w:type="dxa"/>
          </w:tcPr>
          <w:p w14:paraId="086B2112" w14:textId="77777777" w:rsidR="009354F2" w:rsidRPr="00A52FC3" w:rsidRDefault="009354F2" w:rsidP="009354F2">
            <w:pPr>
              <w:spacing w:after="0" w:line="240" w:lineRule="auto"/>
              <w:jc w:val="both"/>
              <w:rPr>
                <w:rFonts w:asciiTheme="minorHAnsi" w:hAnsiTheme="minorHAnsi" w:cstheme="minorHAnsi"/>
                <w:b/>
                <w:bCs/>
                <w:lang w:val="sr-Cyrl-RS"/>
              </w:rPr>
            </w:pPr>
            <w:r w:rsidRPr="00A52FC3">
              <w:rPr>
                <w:rFonts w:asciiTheme="minorHAnsi" w:hAnsiTheme="minorHAnsi" w:cstheme="minorHAnsi"/>
                <w:lang w:val="sr-Cyrl-BA"/>
              </w:rPr>
              <w:t>-</w:t>
            </w:r>
          </w:p>
        </w:tc>
        <w:tc>
          <w:tcPr>
            <w:tcW w:w="1700" w:type="dxa"/>
          </w:tcPr>
          <w:p w14:paraId="10E071A1" w14:textId="77777777" w:rsidR="009354F2" w:rsidRPr="00A52FC3" w:rsidRDefault="009354F2" w:rsidP="009354F2">
            <w:pPr>
              <w:spacing w:after="0" w:line="240" w:lineRule="auto"/>
              <w:jc w:val="both"/>
              <w:rPr>
                <w:rFonts w:asciiTheme="minorHAnsi" w:hAnsiTheme="minorHAnsi" w:cstheme="minorHAnsi"/>
                <w:b/>
                <w:bCs/>
                <w:lang w:val="sr-Cyrl-RS"/>
              </w:rPr>
            </w:pPr>
            <w:r w:rsidRPr="00A52FC3">
              <w:rPr>
                <w:rFonts w:asciiTheme="minorHAnsi" w:hAnsiTheme="minorHAnsi" w:cstheme="minorHAnsi"/>
                <w:lang w:val="sr-Cyrl-BA"/>
              </w:rPr>
              <w:t>10% годишње</w:t>
            </w:r>
          </w:p>
        </w:tc>
      </w:tr>
      <w:tr w:rsidR="009354F2" w14:paraId="4DDA209C" w14:textId="77777777" w:rsidTr="004B3521">
        <w:tc>
          <w:tcPr>
            <w:tcW w:w="1350" w:type="dxa"/>
            <w:vMerge/>
          </w:tcPr>
          <w:p w14:paraId="32BAE7B2" w14:textId="77777777" w:rsidR="009354F2" w:rsidRPr="00A52FC3" w:rsidRDefault="009354F2" w:rsidP="009354F2">
            <w:pPr>
              <w:spacing w:after="0" w:line="240" w:lineRule="auto"/>
              <w:rPr>
                <w:rFonts w:asciiTheme="minorHAnsi" w:hAnsiTheme="minorHAnsi" w:cstheme="minorHAnsi"/>
                <w:lang w:val="sr-Cyrl-RS"/>
              </w:rPr>
            </w:pPr>
          </w:p>
        </w:tc>
        <w:tc>
          <w:tcPr>
            <w:tcW w:w="2653" w:type="dxa"/>
            <w:vMerge/>
          </w:tcPr>
          <w:p w14:paraId="47576238" w14:textId="77777777" w:rsidR="009354F2" w:rsidRPr="00A52FC3" w:rsidRDefault="009354F2" w:rsidP="009354F2">
            <w:pPr>
              <w:spacing w:after="0" w:line="240" w:lineRule="auto"/>
              <w:jc w:val="both"/>
              <w:rPr>
                <w:rFonts w:asciiTheme="minorHAnsi" w:hAnsiTheme="minorHAnsi" w:cstheme="minorHAnsi"/>
                <w:lang w:val="sr-Cyrl-RS"/>
              </w:rPr>
            </w:pPr>
          </w:p>
        </w:tc>
        <w:tc>
          <w:tcPr>
            <w:tcW w:w="2607" w:type="dxa"/>
          </w:tcPr>
          <w:p w14:paraId="7E5FCDEA" w14:textId="77777777" w:rsidR="009354F2" w:rsidRPr="00A52FC3" w:rsidRDefault="009354F2" w:rsidP="009354F2">
            <w:pPr>
              <w:spacing w:after="0" w:line="240" w:lineRule="auto"/>
              <w:jc w:val="both"/>
              <w:rPr>
                <w:rFonts w:asciiTheme="minorHAnsi" w:hAnsiTheme="minorHAnsi" w:cstheme="minorHAnsi"/>
                <w:b/>
                <w:bCs/>
                <w:lang w:val="sr-Cyrl-RS"/>
              </w:rPr>
            </w:pPr>
            <w:r w:rsidRPr="00A52FC3">
              <w:rPr>
                <w:rFonts w:asciiTheme="minorHAnsi" w:hAnsiTheme="minorHAnsi" w:cstheme="minorHAnsi"/>
                <w:lang w:val="sr-Cyrl-RS"/>
              </w:rPr>
              <w:t>Раст броја подржаних активности предузетница</w:t>
            </w:r>
          </w:p>
        </w:tc>
        <w:tc>
          <w:tcPr>
            <w:tcW w:w="1680" w:type="dxa"/>
          </w:tcPr>
          <w:p w14:paraId="3C6B8677" w14:textId="77777777" w:rsidR="009354F2" w:rsidRPr="00A52FC3" w:rsidRDefault="009354F2" w:rsidP="009354F2">
            <w:pPr>
              <w:spacing w:after="0" w:line="240" w:lineRule="auto"/>
              <w:jc w:val="both"/>
              <w:rPr>
                <w:rFonts w:asciiTheme="minorHAnsi" w:hAnsiTheme="minorHAnsi" w:cstheme="minorHAnsi"/>
                <w:b/>
                <w:bCs/>
                <w:lang w:val="sr-Cyrl-RS"/>
              </w:rPr>
            </w:pPr>
          </w:p>
        </w:tc>
        <w:tc>
          <w:tcPr>
            <w:tcW w:w="1700" w:type="dxa"/>
          </w:tcPr>
          <w:p w14:paraId="041251D6" w14:textId="77777777" w:rsidR="009354F2" w:rsidRPr="00A52FC3" w:rsidRDefault="009354F2" w:rsidP="009354F2">
            <w:pPr>
              <w:spacing w:after="0" w:line="240" w:lineRule="auto"/>
              <w:jc w:val="both"/>
              <w:rPr>
                <w:rFonts w:asciiTheme="minorHAnsi" w:hAnsiTheme="minorHAnsi" w:cstheme="minorHAnsi"/>
                <w:b/>
                <w:bCs/>
                <w:lang w:val="sr-Cyrl-RS"/>
              </w:rPr>
            </w:pPr>
            <w:r w:rsidRPr="00A52FC3">
              <w:rPr>
                <w:rFonts w:asciiTheme="minorHAnsi" w:hAnsiTheme="minorHAnsi" w:cstheme="minorHAnsi"/>
                <w:lang w:val="sr-Cyrl-BA"/>
              </w:rPr>
              <w:t>5% годишње</w:t>
            </w:r>
          </w:p>
        </w:tc>
      </w:tr>
      <w:tr w:rsidR="009354F2" w14:paraId="3EF1D712" w14:textId="77777777" w:rsidTr="004B3521">
        <w:tc>
          <w:tcPr>
            <w:tcW w:w="1350" w:type="dxa"/>
            <w:vMerge/>
          </w:tcPr>
          <w:p w14:paraId="4421DE68" w14:textId="77777777" w:rsidR="009354F2" w:rsidRPr="00A52FC3" w:rsidRDefault="009354F2" w:rsidP="009354F2">
            <w:pPr>
              <w:spacing w:after="0" w:line="240" w:lineRule="auto"/>
              <w:rPr>
                <w:rFonts w:asciiTheme="minorHAnsi" w:hAnsiTheme="minorHAnsi" w:cstheme="minorHAnsi"/>
                <w:lang w:val="sr-Cyrl-RS"/>
              </w:rPr>
            </w:pPr>
          </w:p>
        </w:tc>
        <w:tc>
          <w:tcPr>
            <w:tcW w:w="2653" w:type="dxa"/>
            <w:vMerge/>
          </w:tcPr>
          <w:p w14:paraId="625E1E89" w14:textId="77777777" w:rsidR="009354F2" w:rsidRPr="00A52FC3" w:rsidRDefault="009354F2" w:rsidP="009354F2">
            <w:pPr>
              <w:spacing w:after="0" w:line="240" w:lineRule="auto"/>
              <w:jc w:val="both"/>
              <w:rPr>
                <w:rFonts w:asciiTheme="minorHAnsi" w:hAnsiTheme="minorHAnsi" w:cstheme="minorHAnsi"/>
                <w:lang w:val="sr-Cyrl-RS"/>
              </w:rPr>
            </w:pPr>
          </w:p>
        </w:tc>
        <w:tc>
          <w:tcPr>
            <w:tcW w:w="2607" w:type="dxa"/>
            <w:shd w:val="clear" w:color="auto" w:fill="FBE4D5" w:themeFill="accent2" w:themeFillTint="33"/>
          </w:tcPr>
          <w:p w14:paraId="4FC6570B"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BA"/>
              </w:rPr>
              <w:t>Буџет (КМ)</w:t>
            </w:r>
          </w:p>
        </w:tc>
        <w:tc>
          <w:tcPr>
            <w:tcW w:w="1680" w:type="dxa"/>
            <w:shd w:val="clear" w:color="auto" w:fill="FBE4D5" w:themeFill="accent2" w:themeFillTint="33"/>
          </w:tcPr>
          <w:p w14:paraId="070622B5"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Остали</w:t>
            </w:r>
          </w:p>
          <w:p w14:paraId="116E27D7"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извори (КМ)</w:t>
            </w:r>
          </w:p>
        </w:tc>
        <w:tc>
          <w:tcPr>
            <w:tcW w:w="1700" w:type="dxa"/>
            <w:shd w:val="clear" w:color="auto" w:fill="FBE4D5" w:themeFill="accent2" w:themeFillTint="33"/>
          </w:tcPr>
          <w:p w14:paraId="49FB0B6B"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Укупно</w:t>
            </w:r>
          </w:p>
        </w:tc>
      </w:tr>
      <w:tr w:rsidR="009354F2" w14:paraId="5EE15D16" w14:textId="77777777" w:rsidTr="004B3521">
        <w:tc>
          <w:tcPr>
            <w:tcW w:w="1350" w:type="dxa"/>
            <w:vMerge/>
          </w:tcPr>
          <w:p w14:paraId="5ED4A727" w14:textId="77777777" w:rsidR="009354F2" w:rsidRPr="00A52FC3" w:rsidRDefault="009354F2" w:rsidP="009354F2">
            <w:pPr>
              <w:spacing w:after="0" w:line="240" w:lineRule="auto"/>
              <w:rPr>
                <w:rFonts w:asciiTheme="minorHAnsi" w:hAnsiTheme="minorHAnsi" w:cstheme="minorHAnsi"/>
                <w:lang w:val="sr-Cyrl-RS"/>
              </w:rPr>
            </w:pPr>
          </w:p>
        </w:tc>
        <w:tc>
          <w:tcPr>
            <w:tcW w:w="2653" w:type="dxa"/>
            <w:vMerge/>
          </w:tcPr>
          <w:p w14:paraId="1F1D664D" w14:textId="77777777" w:rsidR="009354F2" w:rsidRPr="00A52FC3" w:rsidRDefault="009354F2" w:rsidP="009354F2">
            <w:pPr>
              <w:spacing w:after="0" w:line="240" w:lineRule="auto"/>
              <w:jc w:val="both"/>
              <w:rPr>
                <w:rFonts w:asciiTheme="minorHAnsi" w:hAnsiTheme="minorHAnsi" w:cstheme="minorHAnsi"/>
                <w:lang w:val="sr-Cyrl-RS"/>
              </w:rPr>
            </w:pPr>
          </w:p>
        </w:tc>
        <w:tc>
          <w:tcPr>
            <w:tcW w:w="2607" w:type="dxa"/>
          </w:tcPr>
          <w:p w14:paraId="45EA575D"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w:t>
            </w:r>
          </w:p>
        </w:tc>
        <w:tc>
          <w:tcPr>
            <w:tcW w:w="1680" w:type="dxa"/>
          </w:tcPr>
          <w:p w14:paraId="4A2657E3"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 xml:space="preserve">700.000 </w:t>
            </w:r>
          </w:p>
        </w:tc>
        <w:tc>
          <w:tcPr>
            <w:tcW w:w="1700" w:type="dxa"/>
          </w:tcPr>
          <w:p w14:paraId="3C0675C8"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 xml:space="preserve">700.000 </w:t>
            </w:r>
          </w:p>
        </w:tc>
      </w:tr>
      <w:tr w:rsidR="009354F2" w14:paraId="2306736C" w14:textId="77777777" w:rsidTr="004B3521">
        <w:tc>
          <w:tcPr>
            <w:tcW w:w="1350" w:type="dxa"/>
            <w:vMerge w:val="restart"/>
            <w:shd w:val="clear" w:color="auto" w:fill="FBE4D5" w:themeFill="accent2" w:themeFillTint="33"/>
          </w:tcPr>
          <w:p w14:paraId="06BCF042" w14:textId="77777777" w:rsidR="009354F2" w:rsidRPr="00A52FC3" w:rsidRDefault="009354F2" w:rsidP="009354F2">
            <w:pPr>
              <w:spacing w:after="0" w:line="240" w:lineRule="auto"/>
              <w:rPr>
                <w:rFonts w:asciiTheme="minorHAnsi" w:hAnsiTheme="minorHAnsi" w:cstheme="minorHAnsi"/>
                <w:b/>
                <w:lang w:val="sr-Cyrl-RS"/>
              </w:rPr>
            </w:pPr>
            <w:r w:rsidRPr="00A52FC3">
              <w:rPr>
                <w:rFonts w:asciiTheme="minorHAnsi" w:hAnsiTheme="minorHAnsi" w:cstheme="minorHAnsi"/>
                <w:b/>
                <w:bCs/>
                <w:lang w:val="sr-Cyrl-RS"/>
              </w:rPr>
              <w:t>П 1.2.</w:t>
            </w:r>
          </w:p>
        </w:tc>
        <w:tc>
          <w:tcPr>
            <w:tcW w:w="2653" w:type="dxa"/>
            <w:vMerge w:val="restart"/>
            <w:shd w:val="clear" w:color="auto" w:fill="FBE4D5" w:themeFill="accent2" w:themeFillTint="33"/>
          </w:tcPr>
          <w:p w14:paraId="1959D099" w14:textId="77777777" w:rsidR="009354F2" w:rsidRPr="00A52FC3" w:rsidRDefault="009354F2" w:rsidP="009354F2">
            <w:pPr>
              <w:spacing w:after="0" w:line="240" w:lineRule="auto"/>
              <w:jc w:val="both"/>
              <w:rPr>
                <w:rFonts w:asciiTheme="minorHAnsi" w:hAnsiTheme="minorHAnsi" w:cstheme="minorHAnsi"/>
                <w:b/>
                <w:lang w:val="sr-Cyrl-RS"/>
              </w:rPr>
            </w:pPr>
            <w:r w:rsidRPr="00A52FC3">
              <w:rPr>
                <w:rFonts w:asciiTheme="minorHAnsi" w:hAnsiTheme="minorHAnsi" w:cstheme="minorHAnsi"/>
                <w:b/>
                <w:bCs/>
                <w:lang w:val="sr-Cyrl-RS"/>
              </w:rPr>
              <w:t xml:space="preserve">Унапређење доступности обука и подршка удруживању и умрежавању предузетница </w:t>
            </w:r>
          </w:p>
        </w:tc>
        <w:tc>
          <w:tcPr>
            <w:tcW w:w="2607" w:type="dxa"/>
            <w:shd w:val="clear" w:color="auto" w:fill="FBE4D5" w:themeFill="accent2" w:themeFillTint="33"/>
          </w:tcPr>
          <w:p w14:paraId="25A42F09"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Индикатори приоритета</w:t>
            </w:r>
          </w:p>
        </w:tc>
        <w:tc>
          <w:tcPr>
            <w:tcW w:w="1680" w:type="dxa"/>
            <w:shd w:val="clear" w:color="auto" w:fill="FBE4D5" w:themeFill="accent2" w:themeFillTint="33"/>
          </w:tcPr>
          <w:p w14:paraId="26AD419D"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Полазне вриједности индикатора</w:t>
            </w:r>
          </w:p>
        </w:tc>
        <w:tc>
          <w:tcPr>
            <w:tcW w:w="1700" w:type="dxa"/>
            <w:shd w:val="clear" w:color="auto" w:fill="FBE4D5" w:themeFill="accent2" w:themeFillTint="33"/>
          </w:tcPr>
          <w:p w14:paraId="5FBAF99A"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Циљне вриједности индикатора</w:t>
            </w:r>
          </w:p>
        </w:tc>
      </w:tr>
      <w:tr w:rsidR="009354F2" w14:paraId="0221A02B" w14:textId="77777777" w:rsidTr="004B3521">
        <w:tc>
          <w:tcPr>
            <w:tcW w:w="1350" w:type="dxa"/>
            <w:vMerge/>
            <w:shd w:val="clear" w:color="auto" w:fill="FBE4D5" w:themeFill="accent2" w:themeFillTint="33"/>
          </w:tcPr>
          <w:p w14:paraId="4986ADFB" w14:textId="77777777" w:rsidR="009354F2" w:rsidRPr="00A52FC3" w:rsidRDefault="009354F2" w:rsidP="009354F2">
            <w:pPr>
              <w:spacing w:after="0" w:line="240" w:lineRule="auto"/>
              <w:rPr>
                <w:rFonts w:asciiTheme="minorHAnsi" w:hAnsiTheme="minorHAnsi" w:cstheme="minorHAnsi"/>
                <w:b/>
                <w:bCs/>
                <w:lang w:val="sr-Cyrl-RS"/>
              </w:rPr>
            </w:pPr>
          </w:p>
        </w:tc>
        <w:tc>
          <w:tcPr>
            <w:tcW w:w="2653" w:type="dxa"/>
            <w:vMerge/>
            <w:shd w:val="clear" w:color="auto" w:fill="FBE4D5" w:themeFill="accent2" w:themeFillTint="33"/>
          </w:tcPr>
          <w:p w14:paraId="4ECD556B" w14:textId="77777777" w:rsidR="009354F2" w:rsidRPr="00A52FC3" w:rsidRDefault="009354F2" w:rsidP="009354F2">
            <w:pPr>
              <w:spacing w:after="0" w:line="240" w:lineRule="auto"/>
              <w:jc w:val="both"/>
              <w:rPr>
                <w:rFonts w:asciiTheme="minorHAnsi" w:hAnsiTheme="minorHAnsi" w:cstheme="minorHAnsi"/>
                <w:b/>
                <w:bCs/>
                <w:lang w:val="sr-Cyrl-RS"/>
              </w:rPr>
            </w:pPr>
          </w:p>
        </w:tc>
        <w:tc>
          <w:tcPr>
            <w:tcW w:w="2607" w:type="dxa"/>
            <w:shd w:val="clear" w:color="auto" w:fill="auto"/>
          </w:tcPr>
          <w:p w14:paraId="3652BE8A" w14:textId="77777777" w:rsidR="009354F2" w:rsidRPr="00A52FC3" w:rsidRDefault="009354F2" w:rsidP="009354F2">
            <w:pPr>
              <w:spacing w:after="0" w:line="240" w:lineRule="auto"/>
              <w:jc w:val="both"/>
              <w:rPr>
                <w:rFonts w:asciiTheme="minorHAnsi" w:hAnsiTheme="minorHAnsi" w:cstheme="minorHAnsi"/>
                <w:b/>
                <w:bCs/>
                <w:lang w:val="sr-Cyrl-RS"/>
              </w:rPr>
            </w:pPr>
            <w:r w:rsidRPr="00A52FC3">
              <w:rPr>
                <w:rFonts w:asciiTheme="minorHAnsi" w:hAnsiTheme="minorHAnsi" w:cstheme="minorHAnsi"/>
                <w:lang w:val="sr-Cyrl-BA"/>
              </w:rPr>
              <w:t>Број одржаних обука</w:t>
            </w:r>
          </w:p>
        </w:tc>
        <w:tc>
          <w:tcPr>
            <w:tcW w:w="1680" w:type="dxa"/>
            <w:shd w:val="clear" w:color="auto" w:fill="auto"/>
          </w:tcPr>
          <w:p w14:paraId="1F6497B7"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lang w:val="sr-Cyrl-BA"/>
              </w:rPr>
              <w:t>-</w:t>
            </w:r>
          </w:p>
        </w:tc>
        <w:tc>
          <w:tcPr>
            <w:tcW w:w="1700" w:type="dxa"/>
            <w:shd w:val="clear" w:color="auto" w:fill="auto"/>
          </w:tcPr>
          <w:p w14:paraId="711D0A50"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lang w:val="sr-Cyrl-BA"/>
              </w:rPr>
              <w:t>30</w:t>
            </w:r>
          </w:p>
        </w:tc>
      </w:tr>
      <w:tr w:rsidR="009354F2" w14:paraId="22BA48E6" w14:textId="77777777" w:rsidTr="004B3521">
        <w:tc>
          <w:tcPr>
            <w:tcW w:w="1350" w:type="dxa"/>
            <w:vMerge/>
            <w:shd w:val="clear" w:color="auto" w:fill="FBE4D5" w:themeFill="accent2" w:themeFillTint="33"/>
          </w:tcPr>
          <w:p w14:paraId="5F0A43E5" w14:textId="77777777" w:rsidR="009354F2" w:rsidRPr="00A52FC3" w:rsidRDefault="009354F2" w:rsidP="009354F2">
            <w:pPr>
              <w:spacing w:after="0" w:line="240" w:lineRule="auto"/>
              <w:rPr>
                <w:rFonts w:asciiTheme="minorHAnsi" w:hAnsiTheme="minorHAnsi" w:cstheme="minorHAnsi"/>
                <w:b/>
                <w:bCs/>
                <w:lang w:val="sr-Cyrl-RS"/>
              </w:rPr>
            </w:pPr>
          </w:p>
        </w:tc>
        <w:tc>
          <w:tcPr>
            <w:tcW w:w="2653" w:type="dxa"/>
            <w:vMerge/>
            <w:shd w:val="clear" w:color="auto" w:fill="FBE4D5" w:themeFill="accent2" w:themeFillTint="33"/>
          </w:tcPr>
          <w:p w14:paraId="27DBA3D4" w14:textId="77777777" w:rsidR="009354F2" w:rsidRPr="00A52FC3" w:rsidRDefault="009354F2" w:rsidP="009354F2">
            <w:pPr>
              <w:spacing w:after="0" w:line="240" w:lineRule="auto"/>
              <w:jc w:val="both"/>
              <w:rPr>
                <w:rFonts w:asciiTheme="minorHAnsi" w:hAnsiTheme="minorHAnsi" w:cstheme="minorHAnsi"/>
                <w:b/>
                <w:bCs/>
                <w:lang w:val="sr-Cyrl-RS"/>
              </w:rPr>
            </w:pPr>
          </w:p>
        </w:tc>
        <w:tc>
          <w:tcPr>
            <w:tcW w:w="2607" w:type="dxa"/>
            <w:shd w:val="clear" w:color="auto" w:fill="auto"/>
          </w:tcPr>
          <w:p w14:paraId="3028BB42" w14:textId="77777777" w:rsidR="009354F2" w:rsidRPr="00A52FC3" w:rsidRDefault="009354F2" w:rsidP="009354F2">
            <w:pPr>
              <w:spacing w:after="0" w:line="240" w:lineRule="auto"/>
              <w:jc w:val="both"/>
              <w:rPr>
                <w:rFonts w:asciiTheme="minorHAnsi" w:hAnsiTheme="minorHAnsi" w:cstheme="minorHAnsi"/>
                <w:b/>
                <w:bCs/>
                <w:lang w:val="sr-Cyrl-RS"/>
              </w:rPr>
            </w:pPr>
            <w:r w:rsidRPr="00A52FC3">
              <w:rPr>
                <w:rFonts w:asciiTheme="minorHAnsi" w:hAnsiTheme="minorHAnsi" w:cstheme="minorHAnsi"/>
                <w:lang w:val="sr-Cyrl-BA"/>
              </w:rPr>
              <w:t>Број учесница на обукама</w:t>
            </w:r>
          </w:p>
        </w:tc>
        <w:tc>
          <w:tcPr>
            <w:tcW w:w="1680" w:type="dxa"/>
            <w:shd w:val="clear" w:color="auto" w:fill="auto"/>
          </w:tcPr>
          <w:p w14:paraId="25A49225"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lang w:val="sr-Cyrl-BA"/>
              </w:rPr>
              <w:t>-</w:t>
            </w:r>
          </w:p>
        </w:tc>
        <w:tc>
          <w:tcPr>
            <w:tcW w:w="1700" w:type="dxa"/>
            <w:shd w:val="clear" w:color="auto" w:fill="auto"/>
          </w:tcPr>
          <w:p w14:paraId="35874DA3"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lang w:val="sr-Cyrl-BA"/>
              </w:rPr>
              <w:t>600</w:t>
            </w:r>
          </w:p>
        </w:tc>
      </w:tr>
      <w:tr w:rsidR="009354F2" w14:paraId="111002E2" w14:textId="77777777" w:rsidTr="004B3521">
        <w:tc>
          <w:tcPr>
            <w:tcW w:w="1350" w:type="dxa"/>
            <w:vMerge/>
            <w:shd w:val="clear" w:color="auto" w:fill="FBE4D5" w:themeFill="accent2" w:themeFillTint="33"/>
          </w:tcPr>
          <w:p w14:paraId="5F8B5B7F" w14:textId="77777777" w:rsidR="009354F2" w:rsidRPr="00A52FC3" w:rsidRDefault="009354F2" w:rsidP="009354F2">
            <w:pPr>
              <w:spacing w:after="0" w:line="240" w:lineRule="auto"/>
              <w:rPr>
                <w:rFonts w:asciiTheme="minorHAnsi" w:hAnsiTheme="minorHAnsi" w:cstheme="minorHAnsi"/>
                <w:b/>
                <w:bCs/>
                <w:lang w:val="sr-Cyrl-RS"/>
              </w:rPr>
            </w:pPr>
          </w:p>
        </w:tc>
        <w:tc>
          <w:tcPr>
            <w:tcW w:w="2653" w:type="dxa"/>
            <w:vMerge/>
            <w:shd w:val="clear" w:color="auto" w:fill="FBE4D5" w:themeFill="accent2" w:themeFillTint="33"/>
          </w:tcPr>
          <w:p w14:paraId="0041FCF8" w14:textId="77777777" w:rsidR="009354F2" w:rsidRPr="00A52FC3" w:rsidRDefault="009354F2" w:rsidP="009354F2">
            <w:pPr>
              <w:spacing w:after="0" w:line="240" w:lineRule="auto"/>
              <w:jc w:val="both"/>
              <w:rPr>
                <w:rFonts w:asciiTheme="minorHAnsi" w:hAnsiTheme="minorHAnsi" w:cstheme="minorHAnsi"/>
                <w:b/>
                <w:bCs/>
                <w:lang w:val="sr-Cyrl-RS"/>
              </w:rPr>
            </w:pPr>
          </w:p>
        </w:tc>
        <w:tc>
          <w:tcPr>
            <w:tcW w:w="2607" w:type="dxa"/>
            <w:shd w:val="clear" w:color="auto" w:fill="auto"/>
          </w:tcPr>
          <w:p w14:paraId="7E9263CC" w14:textId="77777777" w:rsidR="009354F2" w:rsidRPr="00A52FC3" w:rsidRDefault="009354F2" w:rsidP="009354F2">
            <w:pPr>
              <w:spacing w:after="0" w:line="240" w:lineRule="auto"/>
              <w:jc w:val="both"/>
              <w:rPr>
                <w:rFonts w:asciiTheme="minorHAnsi" w:hAnsiTheme="minorHAnsi" w:cstheme="minorHAnsi"/>
                <w:b/>
                <w:bCs/>
                <w:lang w:val="sr-Cyrl-RS"/>
              </w:rPr>
            </w:pPr>
            <w:r w:rsidRPr="00A52FC3">
              <w:rPr>
                <w:rFonts w:asciiTheme="minorHAnsi" w:hAnsiTheme="minorHAnsi" w:cstheme="minorHAnsi"/>
                <w:bCs/>
                <w:lang w:val="sr-Cyrl-BA"/>
              </w:rPr>
              <w:t>Број удружења предузетница/пословних жена</w:t>
            </w:r>
          </w:p>
        </w:tc>
        <w:tc>
          <w:tcPr>
            <w:tcW w:w="1680" w:type="dxa"/>
            <w:shd w:val="clear" w:color="auto" w:fill="auto"/>
          </w:tcPr>
          <w:p w14:paraId="510B81AB"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0</w:t>
            </w:r>
          </w:p>
        </w:tc>
        <w:tc>
          <w:tcPr>
            <w:tcW w:w="1700" w:type="dxa"/>
            <w:shd w:val="clear" w:color="auto" w:fill="auto"/>
          </w:tcPr>
          <w:p w14:paraId="417A6F63"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5</w:t>
            </w:r>
          </w:p>
        </w:tc>
      </w:tr>
      <w:tr w:rsidR="009354F2" w14:paraId="70C56E84" w14:textId="77777777" w:rsidTr="004B3521">
        <w:tc>
          <w:tcPr>
            <w:tcW w:w="1350" w:type="dxa"/>
            <w:vMerge/>
            <w:shd w:val="clear" w:color="auto" w:fill="FBE4D5" w:themeFill="accent2" w:themeFillTint="33"/>
          </w:tcPr>
          <w:p w14:paraId="2E4B4A61" w14:textId="77777777" w:rsidR="009354F2" w:rsidRPr="00A52FC3" w:rsidRDefault="009354F2" w:rsidP="009354F2">
            <w:pPr>
              <w:spacing w:after="0" w:line="240" w:lineRule="auto"/>
              <w:rPr>
                <w:rFonts w:asciiTheme="minorHAnsi" w:hAnsiTheme="minorHAnsi" w:cstheme="minorHAnsi"/>
                <w:b/>
                <w:bCs/>
                <w:lang w:val="sr-Cyrl-RS"/>
              </w:rPr>
            </w:pPr>
          </w:p>
        </w:tc>
        <w:tc>
          <w:tcPr>
            <w:tcW w:w="2653" w:type="dxa"/>
            <w:vMerge/>
            <w:shd w:val="clear" w:color="auto" w:fill="FBE4D5" w:themeFill="accent2" w:themeFillTint="33"/>
          </w:tcPr>
          <w:p w14:paraId="19714082" w14:textId="77777777" w:rsidR="009354F2" w:rsidRPr="00A52FC3" w:rsidRDefault="009354F2" w:rsidP="009354F2">
            <w:pPr>
              <w:spacing w:after="0" w:line="240" w:lineRule="auto"/>
              <w:jc w:val="both"/>
              <w:rPr>
                <w:rFonts w:asciiTheme="minorHAnsi" w:hAnsiTheme="minorHAnsi" w:cstheme="minorHAnsi"/>
                <w:b/>
                <w:bCs/>
                <w:lang w:val="sr-Cyrl-RS"/>
              </w:rPr>
            </w:pPr>
          </w:p>
        </w:tc>
        <w:tc>
          <w:tcPr>
            <w:tcW w:w="2607" w:type="dxa"/>
            <w:shd w:val="clear" w:color="auto" w:fill="auto"/>
          </w:tcPr>
          <w:p w14:paraId="28C489D4" w14:textId="77777777" w:rsidR="009354F2" w:rsidRPr="00A52FC3" w:rsidRDefault="009354F2" w:rsidP="009354F2">
            <w:pPr>
              <w:spacing w:after="0" w:line="240" w:lineRule="auto"/>
              <w:jc w:val="both"/>
              <w:rPr>
                <w:rFonts w:asciiTheme="minorHAnsi" w:hAnsiTheme="minorHAnsi" w:cstheme="minorHAnsi"/>
                <w:b/>
                <w:bCs/>
                <w:lang w:val="sr-Cyrl-RS"/>
              </w:rPr>
            </w:pPr>
            <w:r w:rsidRPr="00A52FC3">
              <w:rPr>
                <w:rFonts w:asciiTheme="minorHAnsi" w:hAnsiTheme="minorHAnsi" w:cstheme="minorHAnsi"/>
                <w:bCs/>
                <w:lang w:val="sr-Cyrl-BA"/>
              </w:rPr>
              <w:t>Број савјета и других тијела за развој предузетништва жена</w:t>
            </w:r>
          </w:p>
        </w:tc>
        <w:tc>
          <w:tcPr>
            <w:tcW w:w="1680" w:type="dxa"/>
            <w:shd w:val="clear" w:color="auto" w:fill="auto"/>
          </w:tcPr>
          <w:p w14:paraId="16E85240"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6</w:t>
            </w:r>
          </w:p>
        </w:tc>
        <w:tc>
          <w:tcPr>
            <w:tcW w:w="1700" w:type="dxa"/>
            <w:shd w:val="clear" w:color="auto" w:fill="auto"/>
          </w:tcPr>
          <w:p w14:paraId="69A8189F"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10</w:t>
            </w:r>
          </w:p>
        </w:tc>
      </w:tr>
      <w:tr w:rsidR="009354F2" w14:paraId="4FEF3E09" w14:textId="77777777" w:rsidTr="004B3521">
        <w:tc>
          <w:tcPr>
            <w:tcW w:w="1350" w:type="dxa"/>
            <w:vMerge/>
            <w:shd w:val="clear" w:color="auto" w:fill="FBE4D5" w:themeFill="accent2" w:themeFillTint="33"/>
          </w:tcPr>
          <w:p w14:paraId="612DA73A" w14:textId="77777777" w:rsidR="009354F2" w:rsidRPr="00A52FC3" w:rsidRDefault="009354F2" w:rsidP="009354F2">
            <w:pPr>
              <w:spacing w:after="0" w:line="240" w:lineRule="auto"/>
              <w:rPr>
                <w:rFonts w:asciiTheme="minorHAnsi" w:hAnsiTheme="minorHAnsi" w:cstheme="minorHAnsi"/>
                <w:b/>
                <w:bCs/>
                <w:lang w:val="sr-Cyrl-RS"/>
              </w:rPr>
            </w:pPr>
          </w:p>
        </w:tc>
        <w:tc>
          <w:tcPr>
            <w:tcW w:w="2653" w:type="dxa"/>
            <w:vMerge/>
            <w:shd w:val="clear" w:color="auto" w:fill="FBE4D5" w:themeFill="accent2" w:themeFillTint="33"/>
          </w:tcPr>
          <w:p w14:paraId="2F753DDA" w14:textId="77777777" w:rsidR="009354F2" w:rsidRPr="00A52FC3" w:rsidRDefault="009354F2" w:rsidP="009354F2">
            <w:pPr>
              <w:spacing w:after="0" w:line="240" w:lineRule="auto"/>
              <w:jc w:val="both"/>
              <w:rPr>
                <w:rFonts w:asciiTheme="minorHAnsi" w:hAnsiTheme="minorHAnsi" w:cstheme="minorHAnsi"/>
                <w:b/>
                <w:bCs/>
                <w:lang w:val="sr-Cyrl-RS"/>
              </w:rPr>
            </w:pPr>
          </w:p>
        </w:tc>
        <w:tc>
          <w:tcPr>
            <w:tcW w:w="2607" w:type="dxa"/>
            <w:shd w:val="clear" w:color="auto" w:fill="auto"/>
          </w:tcPr>
          <w:p w14:paraId="3FD2AF9C" w14:textId="77777777" w:rsidR="009354F2" w:rsidRPr="00A52FC3" w:rsidRDefault="009354F2" w:rsidP="009354F2">
            <w:pPr>
              <w:spacing w:after="0" w:line="240" w:lineRule="auto"/>
              <w:jc w:val="both"/>
              <w:rPr>
                <w:rFonts w:asciiTheme="minorHAnsi" w:hAnsiTheme="minorHAnsi" w:cstheme="minorHAnsi"/>
                <w:b/>
                <w:bCs/>
                <w:lang w:val="sr-Cyrl-RS"/>
              </w:rPr>
            </w:pPr>
            <w:r w:rsidRPr="00A52FC3">
              <w:rPr>
                <w:rFonts w:asciiTheme="minorHAnsi" w:hAnsiTheme="minorHAnsi" w:cstheme="minorHAnsi"/>
                <w:bCs/>
                <w:lang w:val="sr-Cyrl-BA"/>
              </w:rPr>
              <w:t>Број састанака и организованих догађаја на годишњем нивоу</w:t>
            </w:r>
          </w:p>
        </w:tc>
        <w:tc>
          <w:tcPr>
            <w:tcW w:w="1680" w:type="dxa"/>
            <w:shd w:val="clear" w:color="auto" w:fill="auto"/>
          </w:tcPr>
          <w:p w14:paraId="10A7BE3B"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10</w:t>
            </w:r>
          </w:p>
        </w:tc>
        <w:tc>
          <w:tcPr>
            <w:tcW w:w="1700" w:type="dxa"/>
            <w:shd w:val="clear" w:color="auto" w:fill="auto"/>
          </w:tcPr>
          <w:p w14:paraId="0E3986A6"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20</w:t>
            </w:r>
          </w:p>
        </w:tc>
      </w:tr>
      <w:tr w:rsidR="009354F2" w14:paraId="627D6D0D" w14:textId="77777777" w:rsidTr="004B3521">
        <w:tc>
          <w:tcPr>
            <w:tcW w:w="1350" w:type="dxa"/>
            <w:vMerge/>
            <w:shd w:val="clear" w:color="auto" w:fill="FBE4D5" w:themeFill="accent2" w:themeFillTint="33"/>
          </w:tcPr>
          <w:p w14:paraId="282BADCC" w14:textId="77777777" w:rsidR="009354F2" w:rsidRPr="00A52FC3" w:rsidRDefault="009354F2" w:rsidP="009354F2">
            <w:pPr>
              <w:spacing w:after="0" w:line="240" w:lineRule="auto"/>
              <w:rPr>
                <w:rFonts w:asciiTheme="minorHAnsi" w:hAnsiTheme="minorHAnsi" w:cstheme="minorHAnsi"/>
                <w:b/>
                <w:bCs/>
                <w:lang w:val="sr-Cyrl-RS"/>
              </w:rPr>
            </w:pPr>
          </w:p>
        </w:tc>
        <w:tc>
          <w:tcPr>
            <w:tcW w:w="2653" w:type="dxa"/>
            <w:vMerge/>
            <w:shd w:val="clear" w:color="auto" w:fill="FBE4D5" w:themeFill="accent2" w:themeFillTint="33"/>
          </w:tcPr>
          <w:p w14:paraId="2EB72C60" w14:textId="77777777" w:rsidR="009354F2" w:rsidRPr="00A52FC3" w:rsidRDefault="009354F2" w:rsidP="009354F2">
            <w:pPr>
              <w:spacing w:after="0" w:line="240" w:lineRule="auto"/>
              <w:jc w:val="both"/>
              <w:rPr>
                <w:rFonts w:asciiTheme="minorHAnsi" w:hAnsiTheme="minorHAnsi" w:cstheme="minorHAnsi"/>
                <w:b/>
                <w:bCs/>
                <w:lang w:val="sr-Cyrl-RS"/>
              </w:rPr>
            </w:pPr>
          </w:p>
        </w:tc>
        <w:tc>
          <w:tcPr>
            <w:tcW w:w="2607" w:type="dxa"/>
            <w:shd w:val="clear" w:color="auto" w:fill="auto"/>
          </w:tcPr>
          <w:p w14:paraId="442E1A5E" w14:textId="77777777" w:rsidR="009354F2" w:rsidRPr="00A52FC3" w:rsidRDefault="009354F2" w:rsidP="009354F2">
            <w:pPr>
              <w:spacing w:after="0" w:line="240" w:lineRule="auto"/>
              <w:jc w:val="both"/>
              <w:rPr>
                <w:rFonts w:asciiTheme="minorHAnsi" w:hAnsiTheme="minorHAnsi" w:cstheme="minorHAnsi"/>
                <w:b/>
                <w:bCs/>
                <w:lang w:val="sr-Cyrl-RS"/>
              </w:rPr>
            </w:pPr>
            <w:r w:rsidRPr="00A52FC3">
              <w:rPr>
                <w:rFonts w:asciiTheme="minorHAnsi" w:hAnsiTheme="minorHAnsi" w:cstheme="minorHAnsi"/>
                <w:bCs/>
                <w:lang w:val="sr-Cyrl-BA"/>
              </w:rPr>
              <w:t>Број учесница на догађајима на годишњем нивоу</w:t>
            </w:r>
          </w:p>
        </w:tc>
        <w:tc>
          <w:tcPr>
            <w:tcW w:w="1680" w:type="dxa"/>
            <w:shd w:val="clear" w:color="auto" w:fill="auto"/>
          </w:tcPr>
          <w:p w14:paraId="37B66A88"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150</w:t>
            </w:r>
          </w:p>
        </w:tc>
        <w:tc>
          <w:tcPr>
            <w:tcW w:w="1700" w:type="dxa"/>
            <w:shd w:val="clear" w:color="auto" w:fill="auto"/>
          </w:tcPr>
          <w:p w14:paraId="6C21A9D6"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300</w:t>
            </w:r>
          </w:p>
        </w:tc>
      </w:tr>
      <w:tr w:rsidR="009354F2" w14:paraId="208B2296" w14:textId="77777777" w:rsidTr="004B3521">
        <w:tc>
          <w:tcPr>
            <w:tcW w:w="1350" w:type="dxa"/>
            <w:vMerge/>
            <w:shd w:val="clear" w:color="auto" w:fill="FBE4D5" w:themeFill="accent2" w:themeFillTint="33"/>
          </w:tcPr>
          <w:p w14:paraId="00CD84BC" w14:textId="77777777" w:rsidR="009354F2" w:rsidRPr="00A52FC3" w:rsidRDefault="009354F2" w:rsidP="009354F2">
            <w:pPr>
              <w:spacing w:after="0" w:line="240" w:lineRule="auto"/>
              <w:rPr>
                <w:rFonts w:asciiTheme="minorHAnsi" w:hAnsiTheme="minorHAnsi" w:cstheme="minorHAnsi"/>
                <w:b/>
                <w:bCs/>
                <w:lang w:val="sr-Cyrl-RS"/>
              </w:rPr>
            </w:pPr>
          </w:p>
        </w:tc>
        <w:tc>
          <w:tcPr>
            <w:tcW w:w="2653" w:type="dxa"/>
            <w:vMerge/>
            <w:shd w:val="clear" w:color="auto" w:fill="FBE4D5" w:themeFill="accent2" w:themeFillTint="33"/>
          </w:tcPr>
          <w:p w14:paraId="6769E12F" w14:textId="77777777" w:rsidR="009354F2" w:rsidRPr="00A52FC3" w:rsidRDefault="009354F2" w:rsidP="009354F2">
            <w:pPr>
              <w:spacing w:after="0" w:line="240" w:lineRule="auto"/>
              <w:jc w:val="both"/>
              <w:rPr>
                <w:rFonts w:asciiTheme="minorHAnsi" w:hAnsiTheme="minorHAnsi" w:cstheme="minorHAnsi"/>
                <w:b/>
                <w:bCs/>
                <w:lang w:val="sr-Cyrl-RS"/>
              </w:rPr>
            </w:pPr>
          </w:p>
        </w:tc>
        <w:tc>
          <w:tcPr>
            <w:tcW w:w="2607" w:type="dxa"/>
            <w:shd w:val="clear" w:color="auto" w:fill="FBE4D5" w:themeFill="accent2" w:themeFillTint="33"/>
          </w:tcPr>
          <w:p w14:paraId="63F0AD74"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BA"/>
              </w:rPr>
              <w:t>Буџет (КМ)</w:t>
            </w:r>
          </w:p>
        </w:tc>
        <w:tc>
          <w:tcPr>
            <w:tcW w:w="1680" w:type="dxa"/>
            <w:shd w:val="clear" w:color="auto" w:fill="FBE4D5" w:themeFill="accent2" w:themeFillTint="33"/>
          </w:tcPr>
          <w:p w14:paraId="233B173B"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Остали</w:t>
            </w:r>
          </w:p>
          <w:p w14:paraId="2CF6EEFA"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извори (КМ)</w:t>
            </w:r>
          </w:p>
        </w:tc>
        <w:tc>
          <w:tcPr>
            <w:tcW w:w="1700" w:type="dxa"/>
            <w:shd w:val="clear" w:color="auto" w:fill="FBE4D5" w:themeFill="accent2" w:themeFillTint="33"/>
          </w:tcPr>
          <w:p w14:paraId="183ABDAC"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Укупно</w:t>
            </w:r>
          </w:p>
        </w:tc>
      </w:tr>
      <w:tr w:rsidR="009354F2" w14:paraId="303D5150" w14:textId="77777777" w:rsidTr="004B3521">
        <w:tc>
          <w:tcPr>
            <w:tcW w:w="1350" w:type="dxa"/>
            <w:vMerge/>
            <w:shd w:val="clear" w:color="auto" w:fill="FBE4D5" w:themeFill="accent2" w:themeFillTint="33"/>
          </w:tcPr>
          <w:p w14:paraId="14BAA9B0" w14:textId="77777777" w:rsidR="009354F2" w:rsidRPr="00A52FC3" w:rsidRDefault="009354F2" w:rsidP="009354F2">
            <w:pPr>
              <w:spacing w:after="0" w:line="240" w:lineRule="auto"/>
              <w:rPr>
                <w:rFonts w:asciiTheme="minorHAnsi" w:hAnsiTheme="minorHAnsi" w:cstheme="minorHAnsi"/>
                <w:b/>
                <w:bCs/>
                <w:lang w:val="sr-Cyrl-RS"/>
              </w:rPr>
            </w:pPr>
          </w:p>
        </w:tc>
        <w:tc>
          <w:tcPr>
            <w:tcW w:w="2653" w:type="dxa"/>
            <w:vMerge/>
            <w:shd w:val="clear" w:color="auto" w:fill="FBE4D5" w:themeFill="accent2" w:themeFillTint="33"/>
          </w:tcPr>
          <w:p w14:paraId="580C8C91" w14:textId="77777777" w:rsidR="009354F2" w:rsidRPr="00A52FC3" w:rsidRDefault="009354F2" w:rsidP="009354F2">
            <w:pPr>
              <w:spacing w:after="0" w:line="240" w:lineRule="auto"/>
              <w:jc w:val="both"/>
              <w:rPr>
                <w:rFonts w:asciiTheme="minorHAnsi" w:hAnsiTheme="minorHAnsi" w:cstheme="minorHAnsi"/>
                <w:b/>
                <w:bCs/>
                <w:lang w:val="sr-Cyrl-RS"/>
              </w:rPr>
            </w:pPr>
          </w:p>
        </w:tc>
        <w:tc>
          <w:tcPr>
            <w:tcW w:w="2607" w:type="dxa"/>
            <w:shd w:val="clear" w:color="auto" w:fill="auto"/>
          </w:tcPr>
          <w:p w14:paraId="74798963" w14:textId="77777777" w:rsidR="009354F2" w:rsidRPr="00803621" w:rsidRDefault="009354F2" w:rsidP="009354F2">
            <w:pPr>
              <w:spacing w:after="0" w:line="240" w:lineRule="auto"/>
              <w:jc w:val="center"/>
              <w:rPr>
                <w:rFonts w:asciiTheme="minorHAnsi" w:hAnsiTheme="minorHAnsi" w:cstheme="minorHAnsi"/>
                <w:b/>
                <w:bCs/>
                <w:lang w:val="sr-Cyrl-BA"/>
              </w:rPr>
            </w:pPr>
            <w:r w:rsidRPr="00803621">
              <w:rPr>
                <w:rFonts w:asciiTheme="minorHAnsi" w:hAnsiTheme="minorHAnsi" w:cstheme="minorHAnsi"/>
                <w:b/>
                <w:bCs/>
                <w:lang w:val="sr-Cyrl-BA"/>
              </w:rPr>
              <w:t>30.000</w:t>
            </w:r>
          </w:p>
        </w:tc>
        <w:tc>
          <w:tcPr>
            <w:tcW w:w="1680" w:type="dxa"/>
            <w:shd w:val="clear" w:color="auto" w:fill="auto"/>
          </w:tcPr>
          <w:p w14:paraId="75989EB0" w14:textId="77777777" w:rsidR="009354F2" w:rsidRPr="00803621" w:rsidRDefault="009354F2" w:rsidP="009354F2">
            <w:pPr>
              <w:spacing w:after="0" w:line="240" w:lineRule="auto"/>
              <w:jc w:val="center"/>
              <w:rPr>
                <w:rFonts w:asciiTheme="minorHAnsi" w:hAnsiTheme="minorHAnsi" w:cstheme="minorHAnsi"/>
                <w:b/>
                <w:bCs/>
                <w:lang w:val="sr-Cyrl-RS"/>
              </w:rPr>
            </w:pPr>
            <w:r w:rsidRPr="00803621">
              <w:rPr>
                <w:rFonts w:asciiTheme="minorHAnsi" w:hAnsiTheme="minorHAnsi" w:cstheme="minorHAnsi"/>
                <w:b/>
                <w:bCs/>
                <w:lang w:val="sr-Cyrl-RS"/>
              </w:rPr>
              <w:t>430.000</w:t>
            </w:r>
          </w:p>
        </w:tc>
        <w:tc>
          <w:tcPr>
            <w:tcW w:w="1700" w:type="dxa"/>
            <w:shd w:val="clear" w:color="auto" w:fill="auto"/>
          </w:tcPr>
          <w:p w14:paraId="7B0CAC5C" w14:textId="77777777" w:rsidR="009354F2" w:rsidRPr="00803621" w:rsidRDefault="009354F2" w:rsidP="009354F2">
            <w:pPr>
              <w:spacing w:after="0" w:line="240" w:lineRule="auto"/>
              <w:jc w:val="center"/>
              <w:rPr>
                <w:rFonts w:asciiTheme="minorHAnsi" w:hAnsiTheme="minorHAnsi" w:cstheme="minorHAnsi"/>
                <w:b/>
                <w:bCs/>
                <w:lang w:val="sr-Cyrl-RS"/>
              </w:rPr>
            </w:pPr>
            <w:r w:rsidRPr="00803621">
              <w:rPr>
                <w:rFonts w:asciiTheme="minorHAnsi" w:hAnsiTheme="minorHAnsi" w:cstheme="minorHAnsi"/>
                <w:b/>
                <w:bCs/>
                <w:lang w:val="sr-Cyrl-RS"/>
              </w:rPr>
              <w:t>460.000</w:t>
            </w:r>
          </w:p>
        </w:tc>
      </w:tr>
      <w:tr w:rsidR="009354F2" w14:paraId="1F8C2FE0" w14:textId="77777777" w:rsidTr="004B3521">
        <w:tc>
          <w:tcPr>
            <w:tcW w:w="1350" w:type="dxa"/>
            <w:vMerge w:val="restart"/>
            <w:shd w:val="clear" w:color="auto" w:fill="auto"/>
          </w:tcPr>
          <w:p w14:paraId="3B6548B3" w14:textId="77777777" w:rsidR="009354F2" w:rsidRPr="00A52FC3" w:rsidRDefault="009354F2" w:rsidP="009354F2">
            <w:pPr>
              <w:spacing w:after="0" w:line="240" w:lineRule="auto"/>
              <w:rPr>
                <w:rFonts w:asciiTheme="minorHAnsi" w:hAnsiTheme="minorHAnsi" w:cstheme="minorHAnsi"/>
                <w:bCs/>
                <w:lang w:val="sr-Cyrl-RS"/>
              </w:rPr>
            </w:pPr>
            <w:r w:rsidRPr="00A52FC3">
              <w:rPr>
                <w:rFonts w:asciiTheme="minorHAnsi" w:hAnsiTheme="minorHAnsi" w:cstheme="minorHAnsi"/>
                <w:lang w:val="sr-Cyrl-BA"/>
              </w:rPr>
              <w:t>М 1.2.1</w:t>
            </w:r>
            <w:r w:rsidRPr="00A52FC3">
              <w:rPr>
                <w:rFonts w:asciiTheme="minorHAnsi" w:hAnsiTheme="minorHAnsi" w:cstheme="minorHAnsi"/>
                <w:lang w:val="sr-Cyrl-RS"/>
              </w:rPr>
              <w:t>.</w:t>
            </w:r>
          </w:p>
        </w:tc>
        <w:tc>
          <w:tcPr>
            <w:tcW w:w="2653" w:type="dxa"/>
            <w:vMerge w:val="restart"/>
            <w:shd w:val="clear" w:color="auto" w:fill="auto"/>
          </w:tcPr>
          <w:p w14:paraId="37A2BE50" w14:textId="77777777" w:rsidR="009354F2" w:rsidRPr="00A52FC3" w:rsidRDefault="009354F2" w:rsidP="009354F2">
            <w:pPr>
              <w:spacing w:after="0" w:line="240" w:lineRule="auto"/>
              <w:jc w:val="both"/>
              <w:rPr>
                <w:rFonts w:asciiTheme="minorHAnsi" w:hAnsiTheme="minorHAnsi" w:cstheme="minorHAnsi"/>
                <w:bCs/>
                <w:lang w:val="sr-Cyrl-RS"/>
              </w:rPr>
            </w:pPr>
            <w:r w:rsidRPr="00A52FC3">
              <w:rPr>
                <w:rFonts w:asciiTheme="minorHAnsi" w:hAnsiTheme="minorHAnsi" w:cstheme="minorHAnsi"/>
                <w:lang w:val="sr-Cyrl-BA"/>
              </w:rPr>
              <w:t xml:space="preserve">Повећати број обука  и савјетодавну подршку за предузетнице </w:t>
            </w:r>
          </w:p>
        </w:tc>
        <w:tc>
          <w:tcPr>
            <w:tcW w:w="2607" w:type="dxa"/>
            <w:shd w:val="clear" w:color="auto" w:fill="FBE4D5" w:themeFill="accent2" w:themeFillTint="33"/>
          </w:tcPr>
          <w:p w14:paraId="796BE13F" w14:textId="77777777" w:rsidR="009354F2" w:rsidRPr="00A52FC3" w:rsidRDefault="009354F2" w:rsidP="009354F2">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RS"/>
              </w:rPr>
              <w:t>Индикатори мјера</w:t>
            </w:r>
          </w:p>
        </w:tc>
        <w:tc>
          <w:tcPr>
            <w:tcW w:w="1680" w:type="dxa"/>
            <w:shd w:val="clear" w:color="auto" w:fill="FBE4D5" w:themeFill="accent2" w:themeFillTint="33"/>
          </w:tcPr>
          <w:p w14:paraId="3AAD1417"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Полазне вриједности индикатора</w:t>
            </w:r>
          </w:p>
        </w:tc>
        <w:tc>
          <w:tcPr>
            <w:tcW w:w="1700" w:type="dxa"/>
            <w:shd w:val="clear" w:color="auto" w:fill="FBE4D5" w:themeFill="accent2" w:themeFillTint="33"/>
          </w:tcPr>
          <w:p w14:paraId="1CE886E8"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Циљне вриједности индикатора</w:t>
            </w:r>
          </w:p>
        </w:tc>
      </w:tr>
      <w:tr w:rsidR="009354F2" w14:paraId="3CEBAD0B" w14:textId="77777777" w:rsidTr="004B3521">
        <w:tc>
          <w:tcPr>
            <w:tcW w:w="1350" w:type="dxa"/>
            <w:vMerge/>
            <w:shd w:val="clear" w:color="auto" w:fill="auto"/>
          </w:tcPr>
          <w:p w14:paraId="601563B0" w14:textId="77777777" w:rsidR="009354F2" w:rsidRPr="00A52FC3" w:rsidRDefault="009354F2" w:rsidP="009354F2">
            <w:pPr>
              <w:spacing w:after="0" w:line="240" w:lineRule="auto"/>
              <w:rPr>
                <w:rFonts w:asciiTheme="minorHAnsi" w:hAnsiTheme="minorHAnsi" w:cstheme="minorHAnsi"/>
                <w:lang w:val="sr-Cyrl-BA"/>
              </w:rPr>
            </w:pPr>
          </w:p>
        </w:tc>
        <w:tc>
          <w:tcPr>
            <w:tcW w:w="2653" w:type="dxa"/>
            <w:vMerge/>
            <w:shd w:val="clear" w:color="auto" w:fill="auto"/>
          </w:tcPr>
          <w:p w14:paraId="2F9E436F" w14:textId="77777777" w:rsidR="009354F2" w:rsidRPr="00A52FC3" w:rsidRDefault="009354F2" w:rsidP="009354F2">
            <w:pPr>
              <w:spacing w:after="0" w:line="240" w:lineRule="auto"/>
              <w:jc w:val="both"/>
              <w:rPr>
                <w:rFonts w:asciiTheme="minorHAnsi" w:hAnsiTheme="minorHAnsi" w:cstheme="minorHAnsi"/>
                <w:lang w:val="sr-Cyrl-BA"/>
              </w:rPr>
            </w:pPr>
          </w:p>
        </w:tc>
        <w:tc>
          <w:tcPr>
            <w:tcW w:w="2607" w:type="dxa"/>
            <w:shd w:val="clear" w:color="auto" w:fill="auto"/>
          </w:tcPr>
          <w:p w14:paraId="658DD3C3" w14:textId="77777777" w:rsidR="009354F2" w:rsidRPr="00A52FC3" w:rsidRDefault="009354F2" w:rsidP="009354F2">
            <w:pPr>
              <w:spacing w:after="0" w:line="240" w:lineRule="auto"/>
              <w:jc w:val="both"/>
              <w:rPr>
                <w:rFonts w:asciiTheme="minorHAnsi" w:hAnsiTheme="minorHAnsi" w:cstheme="minorHAnsi"/>
                <w:bCs/>
                <w:lang w:val="sr-Cyrl-BA"/>
              </w:rPr>
            </w:pPr>
            <w:r w:rsidRPr="00A52FC3">
              <w:rPr>
                <w:rFonts w:asciiTheme="minorHAnsi" w:hAnsiTheme="minorHAnsi" w:cstheme="minorHAnsi"/>
                <w:lang w:val="sr-Cyrl-BA"/>
              </w:rPr>
              <w:t>Број одржаних обука</w:t>
            </w:r>
          </w:p>
        </w:tc>
        <w:tc>
          <w:tcPr>
            <w:tcW w:w="1680" w:type="dxa"/>
            <w:shd w:val="clear" w:color="auto" w:fill="auto"/>
          </w:tcPr>
          <w:p w14:paraId="0D01C2E6"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lang w:val="sr-Cyrl-BA"/>
              </w:rPr>
              <w:t>-</w:t>
            </w:r>
          </w:p>
        </w:tc>
        <w:tc>
          <w:tcPr>
            <w:tcW w:w="1700" w:type="dxa"/>
            <w:shd w:val="clear" w:color="auto" w:fill="auto"/>
          </w:tcPr>
          <w:p w14:paraId="179EA9FA"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lang w:val="sr-Cyrl-BA"/>
              </w:rPr>
              <w:t>30</w:t>
            </w:r>
          </w:p>
        </w:tc>
      </w:tr>
      <w:tr w:rsidR="009354F2" w14:paraId="53322DE0" w14:textId="77777777" w:rsidTr="004B3521">
        <w:tc>
          <w:tcPr>
            <w:tcW w:w="1350" w:type="dxa"/>
            <w:vMerge/>
            <w:shd w:val="clear" w:color="auto" w:fill="auto"/>
          </w:tcPr>
          <w:p w14:paraId="385A54F1" w14:textId="77777777" w:rsidR="009354F2" w:rsidRPr="00A52FC3" w:rsidRDefault="009354F2" w:rsidP="009354F2">
            <w:pPr>
              <w:spacing w:after="0" w:line="240" w:lineRule="auto"/>
              <w:rPr>
                <w:rFonts w:asciiTheme="minorHAnsi" w:hAnsiTheme="minorHAnsi" w:cstheme="minorHAnsi"/>
                <w:lang w:val="sr-Cyrl-BA"/>
              </w:rPr>
            </w:pPr>
          </w:p>
        </w:tc>
        <w:tc>
          <w:tcPr>
            <w:tcW w:w="2653" w:type="dxa"/>
            <w:vMerge/>
            <w:shd w:val="clear" w:color="auto" w:fill="auto"/>
          </w:tcPr>
          <w:p w14:paraId="7C796223" w14:textId="77777777" w:rsidR="009354F2" w:rsidRPr="00A52FC3" w:rsidRDefault="009354F2" w:rsidP="009354F2">
            <w:pPr>
              <w:spacing w:after="0" w:line="240" w:lineRule="auto"/>
              <w:jc w:val="both"/>
              <w:rPr>
                <w:rFonts w:asciiTheme="minorHAnsi" w:hAnsiTheme="minorHAnsi" w:cstheme="minorHAnsi"/>
                <w:lang w:val="sr-Cyrl-BA"/>
              </w:rPr>
            </w:pPr>
          </w:p>
        </w:tc>
        <w:tc>
          <w:tcPr>
            <w:tcW w:w="2607" w:type="dxa"/>
            <w:shd w:val="clear" w:color="auto" w:fill="auto"/>
          </w:tcPr>
          <w:p w14:paraId="57B6C895" w14:textId="77777777" w:rsidR="009354F2" w:rsidRPr="00A52FC3" w:rsidRDefault="009354F2" w:rsidP="009354F2">
            <w:pPr>
              <w:spacing w:after="0" w:line="240" w:lineRule="auto"/>
              <w:jc w:val="both"/>
              <w:rPr>
                <w:rFonts w:asciiTheme="minorHAnsi" w:hAnsiTheme="minorHAnsi" w:cstheme="minorHAnsi"/>
                <w:bCs/>
                <w:lang w:val="sr-Cyrl-BA"/>
              </w:rPr>
            </w:pPr>
            <w:r w:rsidRPr="00A52FC3">
              <w:rPr>
                <w:rFonts w:asciiTheme="minorHAnsi" w:hAnsiTheme="minorHAnsi" w:cstheme="minorHAnsi"/>
                <w:lang w:val="sr-Cyrl-BA"/>
              </w:rPr>
              <w:t>Број учесница на обукама</w:t>
            </w:r>
          </w:p>
        </w:tc>
        <w:tc>
          <w:tcPr>
            <w:tcW w:w="1680" w:type="dxa"/>
            <w:shd w:val="clear" w:color="auto" w:fill="auto"/>
          </w:tcPr>
          <w:p w14:paraId="1A39DD50"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lang w:val="sr-Cyrl-BA"/>
              </w:rPr>
              <w:t>-</w:t>
            </w:r>
          </w:p>
        </w:tc>
        <w:tc>
          <w:tcPr>
            <w:tcW w:w="1700" w:type="dxa"/>
            <w:shd w:val="clear" w:color="auto" w:fill="auto"/>
          </w:tcPr>
          <w:p w14:paraId="38EC1018"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lang w:val="sr-Cyrl-BA"/>
              </w:rPr>
              <w:t>600</w:t>
            </w:r>
          </w:p>
        </w:tc>
      </w:tr>
      <w:tr w:rsidR="009354F2" w14:paraId="7133555B" w14:textId="77777777" w:rsidTr="004B3521">
        <w:tc>
          <w:tcPr>
            <w:tcW w:w="1350" w:type="dxa"/>
            <w:vMerge/>
            <w:shd w:val="clear" w:color="auto" w:fill="auto"/>
          </w:tcPr>
          <w:p w14:paraId="4716DD51" w14:textId="77777777" w:rsidR="009354F2" w:rsidRPr="00A52FC3" w:rsidRDefault="009354F2" w:rsidP="009354F2">
            <w:pPr>
              <w:spacing w:after="0" w:line="240" w:lineRule="auto"/>
              <w:rPr>
                <w:rFonts w:asciiTheme="minorHAnsi" w:hAnsiTheme="minorHAnsi" w:cstheme="minorHAnsi"/>
                <w:lang w:val="sr-Cyrl-BA"/>
              </w:rPr>
            </w:pPr>
          </w:p>
        </w:tc>
        <w:tc>
          <w:tcPr>
            <w:tcW w:w="2653" w:type="dxa"/>
            <w:vMerge/>
            <w:shd w:val="clear" w:color="auto" w:fill="auto"/>
          </w:tcPr>
          <w:p w14:paraId="53353854" w14:textId="77777777" w:rsidR="009354F2" w:rsidRPr="00A52FC3" w:rsidRDefault="009354F2" w:rsidP="009354F2">
            <w:pPr>
              <w:spacing w:after="0" w:line="240" w:lineRule="auto"/>
              <w:jc w:val="both"/>
              <w:rPr>
                <w:rFonts w:asciiTheme="minorHAnsi" w:hAnsiTheme="minorHAnsi" w:cstheme="minorHAnsi"/>
                <w:lang w:val="sr-Cyrl-BA"/>
              </w:rPr>
            </w:pPr>
          </w:p>
        </w:tc>
        <w:tc>
          <w:tcPr>
            <w:tcW w:w="2607" w:type="dxa"/>
            <w:shd w:val="clear" w:color="auto" w:fill="FBE4D5" w:themeFill="accent2" w:themeFillTint="33"/>
          </w:tcPr>
          <w:p w14:paraId="3BBEC86E" w14:textId="77777777" w:rsidR="009354F2" w:rsidRPr="00A52FC3" w:rsidRDefault="009354F2" w:rsidP="009354F2">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Буџет (КМ)</w:t>
            </w:r>
          </w:p>
        </w:tc>
        <w:tc>
          <w:tcPr>
            <w:tcW w:w="1680" w:type="dxa"/>
            <w:shd w:val="clear" w:color="auto" w:fill="FBE4D5" w:themeFill="accent2" w:themeFillTint="33"/>
          </w:tcPr>
          <w:p w14:paraId="211BFC9A"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Остали</w:t>
            </w:r>
          </w:p>
          <w:p w14:paraId="49B67537"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извори (КМ)</w:t>
            </w:r>
          </w:p>
        </w:tc>
        <w:tc>
          <w:tcPr>
            <w:tcW w:w="1700" w:type="dxa"/>
            <w:shd w:val="clear" w:color="auto" w:fill="FBE4D5" w:themeFill="accent2" w:themeFillTint="33"/>
          </w:tcPr>
          <w:p w14:paraId="77BB8D94"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Укупно</w:t>
            </w:r>
          </w:p>
        </w:tc>
      </w:tr>
      <w:tr w:rsidR="009354F2" w14:paraId="26EE098A" w14:textId="77777777" w:rsidTr="004B3521">
        <w:tc>
          <w:tcPr>
            <w:tcW w:w="1350" w:type="dxa"/>
            <w:vMerge/>
            <w:shd w:val="clear" w:color="auto" w:fill="auto"/>
          </w:tcPr>
          <w:p w14:paraId="595E8828" w14:textId="77777777" w:rsidR="009354F2" w:rsidRPr="00A52FC3" w:rsidRDefault="009354F2" w:rsidP="009354F2">
            <w:pPr>
              <w:spacing w:after="0" w:line="240" w:lineRule="auto"/>
              <w:rPr>
                <w:rFonts w:asciiTheme="minorHAnsi" w:hAnsiTheme="minorHAnsi" w:cstheme="minorHAnsi"/>
                <w:lang w:val="sr-Cyrl-BA"/>
              </w:rPr>
            </w:pPr>
          </w:p>
        </w:tc>
        <w:tc>
          <w:tcPr>
            <w:tcW w:w="2653" w:type="dxa"/>
            <w:vMerge/>
            <w:shd w:val="clear" w:color="auto" w:fill="auto"/>
          </w:tcPr>
          <w:p w14:paraId="1A9A495D" w14:textId="77777777" w:rsidR="009354F2" w:rsidRPr="00A52FC3" w:rsidRDefault="009354F2" w:rsidP="009354F2">
            <w:pPr>
              <w:spacing w:after="0" w:line="240" w:lineRule="auto"/>
              <w:jc w:val="both"/>
              <w:rPr>
                <w:rFonts w:asciiTheme="minorHAnsi" w:hAnsiTheme="minorHAnsi" w:cstheme="minorHAnsi"/>
                <w:lang w:val="sr-Cyrl-BA"/>
              </w:rPr>
            </w:pPr>
          </w:p>
        </w:tc>
        <w:tc>
          <w:tcPr>
            <w:tcW w:w="2607" w:type="dxa"/>
            <w:shd w:val="clear" w:color="auto" w:fill="auto"/>
          </w:tcPr>
          <w:p w14:paraId="2BFD3EAA" w14:textId="77777777" w:rsidR="009354F2" w:rsidRPr="00A52FC3" w:rsidRDefault="009354F2" w:rsidP="009354F2">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30.000</w:t>
            </w:r>
          </w:p>
        </w:tc>
        <w:tc>
          <w:tcPr>
            <w:tcW w:w="1680" w:type="dxa"/>
            <w:shd w:val="clear" w:color="auto" w:fill="auto"/>
          </w:tcPr>
          <w:p w14:paraId="2D59DD58"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120.000</w:t>
            </w:r>
          </w:p>
        </w:tc>
        <w:tc>
          <w:tcPr>
            <w:tcW w:w="1700" w:type="dxa"/>
            <w:shd w:val="clear" w:color="auto" w:fill="auto"/>
          </w:tcPr>
          <w:p w14:paraId="6B8D4DC9"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150.000</w:t>
            </w:r>
          </w:p>
        </w:tc>
      </w:tr>
      <w:tr w:rsidR="009354F2" w14:paraId="69284455" w14:textId="77777777" w:rsidTr="004B3521">
        <w:tc>
          <w:tcPr>
            <w:tcW w:w="1350" w:type="dxa"/>
            <w:vMerge w:val="restart"/>
            <w:shd w:val="clear" w:color="auto" w:fill="auto"/>
          </w:tcPr>
          <w:p w14:paraId="14F0ADCE" w14:textId="77777777" w:rsidR="009354F2" w:rsidRPr="00A52FC3" w:rsidRDefault="009354F2" w:rsidP="009354F2">
            <w:pPr>
              <w:spacing w:after="0" w:line="240" w:lineRule="auto"/>
              <w:rPr>
                <w:rFonts w:asciiTheme="minorHAnsi" w:hAnsiTheme="minorHAnsi" w:cstheme="minorHAnsi"/>
                <w:lang w:val="sr-Cyrl-BA"/>
              </w:rPr>
            </w:pPr>
            <w:r w:rsidRPr="00A52FC3">
              <w:rPr>
                <w:rFonts w:asciiTheme="minorHAnsi" w:hAnsiTheme="minorHAnsi" w:cstheme="minorHAnsi"/>
                <w:lang w:val="sr-Cyrl-RS"/>
              </w:rPr>
              <w:t>М 1.2.2.</w:t>
            </w:r>
          </w:p>
        </w:tc>
        <w:tc>
          <w:tcPr>
            <w:tcW w:w="2653" w:type="dxa"/>
            <w:vMerge w:val="restart"/>
            <w:shd w:val="clear" w:color="auto" w:fill="auto"/>
          </w:tcPr>
          <w:p w14:paraId="704873ED" w14:textId="77777777" w:rsidR="009354F2" w:rsidRPr="00A52FC3" w:rsidRDefault="009354F2" w:rsidP="009354F2">
            <w:pPr>
              <w:spacing w:after="0" w:line="240" w:lineRule="auto"/>
              <w:jc w:val="both"/>
              <w:rPr>
                <w:rFonts w:asciiTheme="minorHAnsi" w:hAnsiTheme="minorHAnsi" w:cstheme="minorHAnsi"/>
                <w:lang w:val="sr-Cyrl-BA"/>
              </w:rPr>
            </w:pPr>
            <w:r w:rsidRPr="00A52FC3">
              <w:rPr>
                <w:rFonts w:asciiTheme="minorHAnsi" w:hAnsiTheme="minorHAnsi" w:cstheme="minorHAnsi"/>
                <w:lang w:val="sr-Cyrl-RS"/>
              </w:rPr>
              <w:t xml:space="preserve">Јачање капацитета и активности </w:t>
            </w:r>
            <w:r w:rsidRPr="00A52FC3">
              <w:rPr>
                <w:rFonts w:asciiTheme="minorHAnsi" w:hAnsiTheme="minorHAnsi" w:cstheme="minorHAnsi"/>
                <w:bCs/>
                <w:lang w:val="sr-Cyrl-RS"/>
              </w:rPr>
              <w:t xml:space="preserve"> савјетодавних тијела и удружења предузетница</w:t>
            </w:r>
          </w:p>
        </w:tc>
        <w:tc>
          <w:tcPr>
            <w:tcW w:w="2607" w:type="dxa"/>
            <w:shd w:val="clear" w:color="auto" w:fill="FBE4D5" w:themeFill="accent2" w:themeFillTint="33"/>
          </w:tcPr>
          <w:p w14:paraId="26943EDD" w14:textId="77777777" w:rsidR="009354F2" w:rsidRPr="00A52FC3" w:rsidRDefault="009354F2" w:rsidP="009354F2">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RS"/>
              </w:rPr>
              <w:t>Индикатори мјера</w:t>
            </w:r>
          </w:p>
        </w:tc>
        <w:tc>
          <w:tcPr>
            <w:tcW w:w="1680" w:type="dxa"/>
            <w:shd w:val="clear" w:color="auto" w:fill="FBE4D5" w:themeFill="accent2" w:themeFillTint="33"/>
          </w:tcPr>
          <w:p w14:paraId="203C7031"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Полазне вриједности индикатора</w:t>
            </w:r>
          </w:p>
        </w:tc>
        <w:tc>
          <w:tcPr>
            <w:tcW w:w="1700" w:type="dxa"/>
            <w:shd w:val="clear" w:color="auto" w:fill="FBE4D5" w:themeFill="accent2" w:themeFillTint="33"/>
          </w:tcPr>
          <w:p w14:paraId="49A8BB5A"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Циљне вриједности индикатора</w:t>
            </w:r>
          </w:p>
        </w:tc>
      </w:tr>
      <w:tr w:rsidR="009354F2" w14:paraId="44222027" w14:textId="77777777" w:rsidTr="004B3521">
        <w:tc>
          <w:tcPr>
            <w:tcW w:w="1350" w:type="dxa"/>
            <w:vMerge/>
            <w:shd w:val="clear" w:color="auto" w:fill="auto"/>
          </w:tcPr>
          <w:p w14:paraId="48D26C83" w14:textId="77777777" w:rsidR="009354F2" w:rsidRPr="00A52FC3" w:rsidRDefault="009354F2" w:rsidP="009354F2">
            <w:pPr>
              <w:spacing w:after="0" w:line="240" w:lineRule="auto"/>
              <w:rPr>
                <w:rFonts w:asciiTheme="minorHAnsi" w:hAnsiTheme="minorHAnsi" w:cstheme="minorHAnsi"/>
                <w:lang w:val="sr-Cyrl-BA"/>
              </w:rPr>
            </w:pPr>
          </w:p>
        </w:tc>
        <w:tc>
          <w:tcPr>
            <w:tcW w:w="2653" w:type="dxa"/>
            <w:vMerge/>
            <w:shd w:val="clear" w:color="auto" w:fill="auto"/>
          </w:tcPr>
          <w:p w14:paraId="4B99AC30" w14:textId="77777777" w:rsidR="009354F2" w:rsidRPr="00A52FC3" w:rsidRDefault="009354F2" w:rsidP="009354F2">
            <w:pPr>
              <w:spacing w:after="0" w:line="240" w:lineRule="auto"/>
              <w:jc w:val="both"/>
              <w:rPr>
                <w:rFonts w:asciiTheme="minorHAnsi" w:hAnsiTheme="minorHAnsi" w:cstheme="minorHAnsi"/>
                <w:lang w:val="sr-Cyrl-BA"/>
              </w:rPr>
            </w:pPr>
          </w:p>
        </w:tc>
        <w:tc>
          <w:tcPr>
            <w:tcW w:w="2607" w:type="dxa"/>
            <w:shd w:val="clear" w:color="auto" w:fill="auto"/>
          </w:tcPr>
          <w:p w14:paraId="616F9C08" w14:textId="77777777" w:rsidR="009354F2" w:rsidRPr="00A52FC3" w:rsidRDefault="009354F2" w:rsidP="009354F2">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Број удружења предузетница/пословних жена</w:t>
            </w:r>
          </w:p>
        </w:tc>
        <w:tc>
          <w:tcPr>
            <w:tcW w:w="1680" w:type="dxa"/>
            <w:shd w:val="clear" w:color="auto" w:fill="auto"/>
          </w:tcPr>
          <w:p w14:paraId="11C1BCA5"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0</w:t>
            </w:r>
          </w:p>
        </w:tc>
        <w:tc>
          <w:tcPr>
            <w:tcW w:w="1700" w:type="dxa"/>
            <w:shd w:val="clear" w:color="auto" w:fill="auto"/>
          </w:tcPr>
          <w:p w14:paraId="506EC255"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5</w:t>
            </w:r>
          </w:p>
        </w:tc>
      </w:tr>
      <w:tr w:rsidR="009354F2" w14:paraId="5E531A4F" w14:textId="77777777" w:rsidTr="004B3521">
        <w:tc>
          <w:tcPr>
            <w:tcW w:w="1350" w:type="dxa"/>
            <w:vMerge/>
            <w:shd w:val="clear" w:color="auto" w:fill="auto"/>
          </w:tcPr>
          <w:p w14:paraId="6C3859DF" w14:textId="77777777" w:rsidR="009354F2" w:rsidRPr="00A52FC3" w:rsidRDefault="009354F2" w:rsidP="009354F2">
            <w:pPr>
              <w:spacing w:after="0" w:line="240" w:lineRule="auto"/>
              <w:rPr>
                <w:rFonts w:asciiTheme="minorHAnsi" w:hAnsiTheme="minorHAnsi" w:cstheme="minorHAnsi"/>
                <w:lang w:val="sr-Cyrl-BA"/>
              </w:rPr>
            </w:pPr>
          </w:p>
        </w:tc>
        <w:tc>
          <w:tcPr>
            <w:tcW w:w="2653" w:type="dxa"/>
            <w:vMerge/>
            <w:shd w:val="clear" w:color="auto" w:fill="auto"/>
          </w:tcPr>
          <w:p w14:paraId="48DCBAD2" w14:textId="77777777" w:rsidR="009354F2" w:rsidRPr="00A52FC3" w:rsidRDefault="009354F2" w:rsidP="009354F2">
            <w:pPr>
              <w:spacing w:after="0" w:line="240" w:lineRule="auto"/>
              <w:jc w:val="both"/>
              <w:rPr>
                <w:rFonts w:asciiTheme="minorHAnsi" w:hAnsiTheme="minorHAnsi" w:cstheme="minorHAnsi"/>
                <w:lang w:val="sr-Cyrl-BA"/>
              </w:rPr>
            </w:pPr>
          </w:p>
        </w:tc>
        <w:tc>
          <w:tcPr>
            <w:tcW w:w="2607" w:type="dxa"/>
            <w:shd w:val="clear" w:color="auto" w:fill="auto"/>
          </w:tcPr>
          <w:p w14:paraId="56F7D90A" w14:textId="77777777" w:rsidR="009354F2" w:rsidRPr="00A52FC3" w:rsidRDefault="009354F2" w:rsidP="009354F2">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Број савјета и других тијела за развој предузетништва жена</w:t>
            </w:r>
          </w:p>
        </w:tc>
        <w:tc>
          <w:tcPr>
            <w:tcW w:w="1680" w:type="dxa"/>
            <w:shd w:val="clear" w:color="auto" w:fill="auto"/>
          </w:tcPr>
          <w:p w14:paraId="7D4E2ACC"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6</w:t>
            </w:r>
          </w:p>
        </w:tc>
        <w:tc>
          <w:tcPr>
            <w:tcW w:w="1700" w:type="dxa"/>
            <w:shd w:val="clear" w:color="auto" w:fill="auto"/>
          </w:tcPr>
          <w:p w14:paraId="3ACCCFF7"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10</w:t>
            </w:r>
          </w:p>
        </w:tc>
      </w:tr>
      <w:tr w:rsidR="009354F2" w14:paraId="0871C789" w14:textId="77777777" w:rsidTr="004B3521">
        <w:tc>
          <w:tcPr>
            <w:tcW w:w="1350" w:type="dxa"/>
            <w:vMerge/>
            <w:shd w:val="clear" w:color="auto" w:fill="auto"/>
          </w:tcPr>
          <w:p w14:paraId="352531E6" w14:textId="77777777" w:rsidR="009354F2" w:rsidRPr="00A52FC3" w:rsidRDefault="009354F2" w:rsidP="009354F2">
            <w:pPr>
              <w:spacing w:after="0" w:line="240" w:lineRule="auto"/>
              <w:rPr>
                <w:rFonts w:asciiTheme="minorHAnsi" w:hAnsiTheme="minorHAnsi" w:cstheme="minorHAnsi"/>
                <w:lang w:val="sr-Cyrl-BA"/>
              </w:rPr>
            </w:pPr>
          </w:p>
        </w:tc>
        <w:tc>
          <w:tcPr>
            <w:tcW w:w="2653" w:type="dxa"/>
            <w:vMerge/>
            <w:shd w:val="clear" w:color="auto" w:fill="auto"/>
          </w:tcPr>
          <w:p w14:paraId="6EF81F4A" w14:textId="77777777" w:rsidR="009354F2" w:rsidRPr="00A52FC3" w:rsidRDefault="009354F2" w:rsidP="009354F2">
            <w:pPr>
              <w:spacing w:after="0" w:line="240" w:lineRule="auto"/>
              <w:jc w:val="both"/>
              <w:rPr>
                <w:rFonts w:asciiTheme="minorHAnsi" w:hAnsiTheme="minorHAnsi" w:cstheme="minorHAnsi"/>
                <w:lang w:val="sr-Cyrl-BA"/>
              </w:rPr>
            </w:pPr>
          </w:p>
        </w:tc>
        <w:tc>
          <w:tcPr>
            <w:tcW w:w="2607" w:type="dxa"/>
            <w:shd w:val="clear" w:color="auto" w:fill="FBE4D5" w:themeFill="accent2" w:themeFillTint="33"/>
          </w:tcPr>
          <w:p w14:paraId="3FD558D0" w14:textId="77777777" w:rsidR="009354F2" w:rsidRPr="00A52FC3" w:rsidRDefault="009354F2" w:rsidP="009354F2">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Буџет (КМ)</w:t>
            </w:r>
          </w:p>
        </w:tc>
        <w:tc>
          <w:tcPr>
            <w:tcW w:w="1680" w:type="dxa"/>
            <w:shd w:val="clear" w:color="auto" w:fill="FBE4D5" w:themeFill="accent2" w:themeFillTint="33"/>
          </w:tcPr>
          <w:p w14:paraId="76BCF202"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Остали</w:t>
            </w:r>
          </w:p>
          <w:p w14:paraId="499D3DBF"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извори (КМ)</w:t>
            </w:r>
          </w:p>
        </w:tc>
        <w:tc>
          <w:tcPr>
            <w:tcW w:w="1700" w:type="dxa"/>
            <w:shd w:val="clear" w:color="auto" w:fill="FBE4D5" w:themeFill="accent2" w:themeFillTint="33"/>
          </w:tcPr>
          <w:p w14:paraId="3056AE84"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Укупно</w:t>
            </w:r>
          </w:p>
        </w:tc>
      </w:tr>
      <w:tr w:rsidR="009354F2" w14:paraId="0BDF37B3" w14:textId="77777777" w:rsidTr="004B3521">
        <w:tc>
          <w:tcPr>
            <w:tcW w:w="1350" w:type="dxa"/>
            <w:vMerge/>
            <w:shd w:val="clear" w:color="auto" w:fill="auto"/>
          </w:tcPr>
          <w:p w14:paraId="1000947C" w14:textId="77777777" w:rsidR="009354F2" w:rsidRPr="00A52FC3" w:rsidRDefault="009354F2" w:rsidP="009354F2">
            <w:pPr>
              <w:spacing w:after="0" w:line="240" w:lineRule="auto"/>
              <w:rPr>
                <w:rFonts w:asciiTheme="minorHAnsi" w:hAnsiTheme="minorHAnsi" w:cstheme="minorHAnsi"/>
                <w:lang w:val="sr-Cyrl-BA"/>
              </w:rPr>
            </w:pPr>
          </w:p>
        </w:tc>
        <w:tc>
          <w:tcPr>
            <w:tcW w:w="2653" w:type="dxa"/>
            <w:vMerge/>
            <w:shd w:val="clear" w:color="auto" w:fill="auto"/>
          </w:tcPr>
          <w:p w14:paraId="014D17FE" w14:textId="77777777" w:rsidR="009354F2" w:rsidRPr="00A52FC3" w:rsidRDefault="009354F2" w:rsidP="009354F2">
            <w:pPr>
              <w:spacing w:after="0" w:line="240" w:lineRule="auto"/>
              <w:jc w:val="both"/>
              <w:rPr>
                <w:rFonts w:asciiTheme="minorHAnsi" w:hAnsiTheme="minorHAnsi" w:cstheme="minorHAnsi"/>
                <w:lang w:val="sr-Cyrl-BA"/>
              </w:rPr>
            </w:pPr>
          </w:p>
        </w:tc>
        <w:tc>
          <w:tcPr>
            <w:tcW w:w="2607" w:type="dxa"/>
            <w:shd w:val="clear" w:color="auto" w:fill="auto"/>
          </w:tcPr>
          <w:p w14:paraId="059E0E92" w14:textId="77777777" w:rsidR="009354F2" w:rsidRPr="00A52FC3" w:rsidRDefault="009354F2" w:rsidP="009354F2">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редовна средства</w:t>
            </w:r>
          </w:p>
        </w:tc>
        <w:tc>
          <w:tcPr>
            <w:tcW w:w="1680" w:type="dxa"/>
            <w:shd w:val="clear" w:color="auto" w:fill="auto"/>
          </w:tcPr>
          <w:p w14:paraId="1BA1995C"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10.000</w:t>
            </w:r>
          </w:p>
        </w:tc>
        <w:tc>
          <w:tcPr>
            <w:tcW w:w="1700" w:type="dxa"/>
            <w:shd w:val="clear" w:color="auto" w:fill="auto"/>
          </w:tcPr>
          <w:p w14:paraId="218524BD"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10.000</w:t>
            </w:r>
          </w:p>
        </w:tc>
      </w:tr>
      <w:tr w:rsidR="009354F2" w14:paraId="62EBC16E" w14:textId="77777777" w:rsidTr="004B3521">
        <w:tc>
          <w:tcPr>
            <w:tcW w:w="1350" w:type="dxa"/>
            <w:vMerge w:val="restart"/>
            <w:shd w:val="clear" w:color="auto" w:fill="auto"/>
          </w:tcPr>
          <w:p w14:paraId="0D687F5F" w14:textId="77777777" w:rsidR="009354F2" w:rsidRPr="00A52FC3" w:rsidRDefault="009354F2" w:rsidP="009354F2">
            <w:pPr>
              <w:spacing w:after="0" w:line="240" w:lineRule="auto"/>
              <w:rPr>
                <w:rFonts w:asciiTheme="minorHAnsi" w:hAnsiTheme="minorHAnsi" w:cstheme="minorHAnsi"/>
                <w:lang w:val="sr-Cyrl-BA"/>
              </w:rPr>
            </w:pPr>
            <w:r w:rsidRPr="00A52FC3">
              <w:rPr>
                <w:rFonts w:asciiTheme="minorHAnsi" w:hAnsiTheme="minorHAnsi" w:cstheme="minorHAnsi"/>
                <w:bCs/>
                <w:lang w:val="sr-Cyrl-RS"/>
              </w:rPr>
              <w:t>М 1.2.3</w:t>
            </w:r>
          </w:p>
        </w:tc>
        <w:tc>
          <w:tcPr>
            <w:tcW w:w="2653" w:type="dxa"/>
            <w:vMerge w:val="restart"/>
            <w:shd w:val="clear" w:color="auto" w:fill="auto"/>
          </w:tcPr>
          <w:p w14:paraId="7CEB1738" w14:textId="77777777" w:rsidR="009354F2" w:rsidRPr="00A52FC3" w:rsidRDefault="009354F2" w:rsidP="009354F2">
            <w:pPr>
              <w:spacing w:after="0" w:line="240" w:lineRule="auto"/>
              <w:jc w:val="both"/>
              <w:rPr>
                <w:rFonts w:asciiTheme="minorHAnsi" w:hAnsiTheme="minorHAnsi" w:cstheme="minorHAnsi"/>
                <w:lang w:val="sr-Cyrl-BA"/>
              </w:rPr>
            </w:pPr>
            <w:r w:rsidRPr="00A52FC3">
              <w:rPr>
                <w:rFonts w:asciiTheme="minorHAnsi" w:hAnsiTheme="minorHAnsi" w:cstheme="minorHAnsi"/>
                <w:bCs/>
                <w:lang w:val="sr-Cyrl-RS"/>
              </w:rPr>
              <w:t>Умрежавање и сарадња са удружењима и организацијама у региону и Европској унији</w:t>
            </w:r>
          </w:p>
        </w:tc>
        <w:tc>
          <w:tcPr>
            <w:tcW w:w="2607" w:type="dxa"/>
            <w:shd w:val="clear" w:color="auto" w:fill="FBE4D5" w:themeFill="accent2" w:themeFillTint="33"/>
          </w:tcPr>
          <w:p w14:paraId="61E6AE46" w14:textId="77777777" w:rsidR="009354F2" w:rsidRPr="00A52FC3" w:rsidRDefault="009354F2" w:rsidP="009354F2">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RS"/>
              </w:rPr>
              <w:t>Индикатори мјера</w:t>
            </w:r>
          </w:p>
        </w:tc>
        <w:tc>
          <w:tcPr>
            <w:tcW w:w="1680" w:type="dxa"/>
            <w:shd w:val="clear" w:color="auto" w:fill="FBE4D5" w:themeFill="accent2" w:themeFillTint="33"/>
          </w:tcPr>
          <w:p w14:paraId="69B89D73"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Полазне вриједности индикатора</w:t>
            </w:r>
          </w:p>
        </w:tc>
        <w:tc>
          <w:tcPr>
            <w:tcW w:w="1700" w:type="dxa"/>
            <w:shd w:val="clear" w:color="auto" w:fill="FBE4D5" w:themeFill="accent2" w:themeFillTint="33"/>
          </w:tcPr>
          <w:p w14:paraId="6A7D45CD"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Циљне вриједности индикатора</w:t>
            </w:r>
          </w:p>
        </w:tc>
      </w:tr>
      <w:tr w:rsidR="009354F2" w14:paraId="28ACB927" w14:textId="77777777" w:rsidTr="004B3521">
        <w:tc>
          <w:tcPr>
            <w:tcW w:w="1350" w:type="dxa"/>
            <w:vMerge/>
            <w:shd w:val="clear" w:color="auto" w:fill="auto"/>
          </w:tcPr>
          <w:p w14:paraId="096891C0" w14:textId="77777777" w:rsidR="009354F2" w:rsidRPr="00A52FC3" w:rsidRDefault="009354F2" w:rsidP="009354F2">
            <w:pPr>
              <w:spacing w:after="0" w:line="240" w:lineRule="auto"/>
              <w:rPr>
                <w:rFonts w:asciiTheme="minorHAnsi" w:hAnsiTheme="minorHAnsi" w:cstheme="minorHAnsi"/>
                <w:b/>
                <w:bCs/>
                <w:lang w:val="sr-Cyrl-RS"/>
              </w:rPr>
            </w:pPr>
          </w:p>
        </w:tc>
        <w:tc>
          <w:tcPr>
            <w:tcW w:w="2653" w:type="dxa"/>
            <w:vMerge/>
            <w:shd w:val="clear" w:color="auto" w:fill="auto"/>
          </w:tcPr>
          <w:p w14:paraId="0BAC1EBD" w14:textId="77777777" w:rsidR="009354F2" w:rsidRPr="00A52FC3" w:rsidRDefault="009354F2" w:rsidP="009354F2">
            <w:pPr>
              <w:spacing w:after="0" w:line="240" w:lineRule="auto"/>
              <w:jc w:val="both"/>
              <w:rPr>
                <w:rFonts w:asciiTheme="minorHAnsi" w:hAnsiTheme="minorHAnsi" w:cstheme="minorHAnsi"/>
                <w:b/>
                <w:bCs/>
                <w:lang w:val="sr-Cyrl-RS"/>
              </w:rPr>
            </w:pPr>
          </w:p>
        </w:tc>
        <w:tc>
          <w:tcPr>
            <w:tcW w:w="2607" w:type="dxa"/>
            <w:shd w:val="clear" w:color="auto" w:fill="auto"/>
          </w:tcPr>
          <w:p w14:paraId="6523DDAC" w14:textId="77777777" w:rsidR="009354F2" w:rsidRPr="00A52FC3" w:rsidRDefault="009354F2" w:rsidP="009354F2">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Број састанака и организованих догађаја на годишњем нивоу</w:t>
            </w:r>
          </w:p>
        </w:tc>
        <w:tc>
          <w:tcPr>
            <w:tcW w:w="1680" w:type="dxa"/>
            <w:shd w:val="clear" w:color="auto" w:fill="auto"/>
          </w:tcPr>
          <w:p w14:paraId="2BFC0559"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10</w:t>
            </w:r>
          </w:p>
        </w:tc>
        <w:tc>
          <w:tcPr>
            <w:tcW w:w="1700" w:type="dxa"/>
            <w:shd w:val="clear" w:color="auto" w:fill="auto"/>
          </w:tcPr>
          <w:p w14:paraId="7E65F674"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20</w:t>
            </w:r>
          </w:p>
        </w:tc>
      </w:tr>
      <w:tr w:rsidR="009354F2" w14:paraId="2F4F84EB" w14:textId="77777777" w:rsidTr="004B3521">
        <w:tc>
          <w:tcPr>
            <w:tcW w:w="1350" w:type="dxa"/>
            <w:vMerge/>
            <w:shd w:val="clear" w:color="auto" w:fill="auto"/>
          </w:tcPr>
          <w:p w14:paraId="0547CE22" w14:textId="77777777" w:rsidR="009354F2" w:rsidRPr="00A52FC3" w:rsidRDefault="009354F2" w:rsidP="009354F2">
            <w:pPr>
              <w:spacing w:after="0" w:line="240" w:lineRule="auto"/>
              <w:rPr>
                <w:rFonts w:asciiTheme="minorHAnsi" w:hAnsiTheme="minorHAnsi" w:cstheme="minorHAnsi"/>
                <w:b/>
                <w:bCs/>
                <w:lang w:val="sr-Cyrl-RS"/>
              </w:rPr>
            </w:pPr>
          </w:p>
        </w:tc>
        <w:tc>
          <w:tcPr>
            <w:tcW w:w="2653" w:type="dxa"/>
            <w:vMerge/>
            <w:shd w:val="clear" w:color="auto" w:fill="auto"/>
          </w:tcPr>
          <w:p w14:paraId="2EBBB456" w14:textId="77777777" w:rsidR="009354F2" w:rsidRPr="00A52FC3" w:rsidRDefault="009354F2" w:rsidP="009354F2">
            <w:pPr>
              <w:spacing w:after="0" w:line="240" w:lineRule="auto"/>
              <w:jc w:val="both"/>
              <w:rPr>
                <w:rFonts w:asciiTheme="minorHAnsi" w:hAnsiTheme="minorHAnsi" w:cstheme="minorHAnsi"/>
                <w:b/>
                <w:bCs/>
                <w:lang w:val="sr-Cyrl-RS"/>
              </w:rPr>
            </w:pPr>
          </w:p>
        </w:tc>
        <w:tc>
          <w:tcPr>
            <w:tcW w:w="2607" w:type="dxa"/>
            <w:shd w:val="clear" w:color="auto" w:fill="auto"/>
          </w:tcPr>
          <w:p w14:paraId="720213BE" w14:textId="77777777" w:rsidR="009354F2" w:rsidRPr="00A52FC3" w:rsidRDefault="009354F2" w:rsidP="009354F2">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Број учесница на догађајима на годишњем нивоу</w:t>
            </w:r>
          </w:p>
        </w:tc>
        <w:tc>
          <w:tcPr>
            <w:tcW w:w="1680" w:type="dxa"/>
            <w:shd w:val="clear" w:color="auto" w:fill="auto"/>
          </w:tcPr>
          <w:p w14:paraId="54BC4B52"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150</w:t>
            </w:r>
          </w:p>
        </w:tc>
        <w:tc>
          <w:tcPr>
            <w:tcW w:w="1700" w:type="dxa"/>
            <w:shd w:val="clear" w:color="auto" w:fill="auto"/>
          </w:tcPr>
          <w:p w14:paraId="56A266D3"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300</w:t>
            </w:r>
          </w:p>
        </w:tc>
      </w:tr>
      <w:tr w:rsidR="009354F2" w14:paraId="0DFA3890" w14:textId="77777777" w:rsidTr="004B3521">
        <w:tc>
          <w:tcPr>
            <w:tcW w:w="1350" w:type="dxa"/>
            <w:vMerge/>
            <w:shd w:val="clear" w:color="auto" w:fill="auto"/>
          </w:tcPr>
          <w:p w14:paraId="18AB042A" w14:textId="77777777" w:rsidR="009354F2" w:rsidRPr="00A52FC3" w:rsidRDefault="009354F2" w:rsidP="009354F2">
            <w:pPr>
              <w:spacing w:after="0" w:line="240" w:lineRule="auto"/>
              <w:rPr>
                <w:rFonts w:asciiTheme="minorHAnsi" w:hAnsiTheme="minorHAnsi" w:cstheme="minorHAnsi"/>
                <w:b/>
                <w:bCs/>
                <w:lang w:val="sr-Cyrl-RS"/>
              </w:rPr>
            </w:pPr>
          </w:p>
        </w:tc>
        <w:tc>
          <w:tcPr>
            <w:tcW w:w="2653" w:type="dxa"/>
            <w:vMerge/>
            <w:shd w:val="clear" w:color="auto" w:fill="auto"/>
          </w:tcPr>
          <w:p w14:paraId="73CB7C19" w14:textId="77777777" w:rsidR="009354F2" w:rsidRPr="00A52FC3" w:rsidRDefault="009354F2" w:rsidP="009354F2">
            <w:pPr>
              <w:spacing w:after="0" w:line="240" w:lineRule="auto"/>
              <w:jc w:val="both"/>
              <w:rPr>
                <w:rFonts w:asciiTheme="minorHAnsi" w:hAnsiTheme="minorHAnsi" w:cstheme="minorHAnsi"/>
                <w:b/>
                <w:bCs/>
                <w:lang w:val="sr-Cyrl-RS"/>
              </w:rPr>
            </w:pPr>
          </w:p>
        </w:tc>
        <w:tc>
          <w:tcPr>
            <w:tcW w:w="2607" w:type="dxa"/>
            <w:shd w:val="clear" w:color="auto" w:fill="FBE4D5" w:themeFill="accent2" w:themeFillTint="33"/>
          </w:tcPr>
          <w:p w14:paraId="6064B7CD" w14:textId="77777777" w:rsidR="009354F2" w:rsidRPr="00A52FC3" w:rsidRDefault="009354F2" w:rsidP="009354F2">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Буџет (КМ)</w:t>
            </w:r>
          </w:p>
        </w:tc>
        <w:tc>
          <w:tcPr>
            <w:tcW w:w="1680" w:type="dxa"/>
            <w:shd w:val="clear" w:color="auto" w:fill="FBE4D5" w:themeFill="accent2" w:themeFillTint="33"/>
          </w:tcPr>
          <w:p w14:paraId="12EC22E5"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Остали</w:t>
            </w:r>
          </w:p>
          <w:p w14:paraId="0803627E"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извори (КМ)</w:t>
            </w:r>
          </w:p>
        </w:tc>
        <w:tc>
          <w:tcPr>
            <w:tcW w:w="1700" w:type="dxa"/>
            <w:shd w:val="clear" w:color="auto" w:fill="FBE4D5" w:themeFill="accent2" w:themeFillTint="33"/>
          </w:tcPr>
          <w:p w14:paraId="04E63134"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Укупно</w:t>
            </w:r>
          </w:p>
        </w:tc>
      </w:tr>
      <w:tr w:rsidR="009354F2" w14:paraId="48FE5DA8" w14:textId="77777777" w:rsidTr="004B3521">
        <w:tc>
          <w:tcPr>
            <w:tcW w:w="1350" w:type="dxa"/>
            <w:vMerge/>
            <w:shd w:val="clear" w:color="auto" w:fill="auto"/>
          </w:tcPr>
          <w:p w14:paraId="5358A748" w14:textId="77777777" w:rsidR="009354F2" w:rsidRPr="00A52FC3" w:rsidRDefault="009354F2" w:rsidP="009354F2">
            <w:pPr>
              <w:spacing w:after="0" w:line="240" w:lineRule="auto"/>
              <w:rPr>
                <w:rFonts w:asciiTheme="minorHAnsi" w:hAnsiTheme="minorHAnsi" w:cstheme="minorHAnsi"/>
                <w:b/>
                <w:bCs/>
                <w:lang w:val="sr-Cyrl-RS"/>
              </w:rPr>
            </w:pPr>
          </w:p>
        </w:tc>
        <w:tc>
          <w:tcPr>
            <w:tcW w:w="2653" w:type="dxa"/>
            <w:vMerge/>
            <w:shd w:val="clear" w:color="auto" w:fill="auto"/>
          </w:tcPr>
          <w:p w14:paraId="0B164D20" w14:textId="77777777" w:rsidR="009354F2" w:rsidRPr="00A52FC3" w:rsidRDefault="009354F2" w:rsidP="009354F2">
            <w:pPr>
              <w:spacing w:after="0" w:line="240" w:lineRule="auto"/>
              <w:jc w:val="both"/>
              <w:rPr>
                <w:rFonts w:asciiTheme="minorHAnsi" w:hAnsiTheme="minorHAnsi" w:cstheme="minorHAnsi"/>
                <w:b/>
                <w:bCs/>
                <w:lang w:val="sr-Cyrl-RS"/>
              </w:rPr>
            </w:pPr>
          </w:p>
        </w:tc>
        <w:tc>
          <w:tcPr>
            <w:tcW w:w="2607" w:type="dxa"/>
            <w:shd w:val="clear" w:color="auto" w:fill="auto"/>
          </w:tcPr>
          <w:p w14:paraId="7199818A" w14:textId="77777777" w:rsidR="009354F2" w:rsidRPr="00A52FC3" w:rsidRDefault="009354F2" w:rsidP="009354F2">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Редовна средства</w:t>
            </w:r>
          </w:p>
        </w:tc>
        <w:tc>
          <w:tcPr>
            <w:tcW w:w="1680" w:type="dxa"/>
            <w:shd w:val="clear" w:color="auto" w:fill="auto"/>
          </w:tcPr>
          <w:p w14:paraId="290B7ED3"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300.000</w:t>
            </w:r>
          </w:p>
        </w:tc>
        <w:tc>
          <w:tcPr>
            <w:tcW w:w="1700" w:type="dxa"/>
            <w:shd w:val="clear" w:color="auto" w:fill="auto"/>
          </w:tcPr>
          <w:p w14:paraId="390D2983" w14:textId="77777777" w:rsidR="009354F2" w:rsidRPr="00A52FC3" w:rsidRDefault="009354F2" w:rsidP="009354F2">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300.000</w:t>
            </w:r>
          </w:p>
        </w:tc>
      </w:tr>
      <w:tr w:rsidR="009354F2" w14:paraId="722A0D45" w14:textId="77777777" w:rsidTr="004B3521">
        <w:tc>
          <w:tcPr>
            <w:tcW w:w="1350" w:type="dxa"/>
            <w:vMerge w:val="restart"/>
            <w:shd w:val="clear" w:color="auto" w:fill="F4B083" w:themeFill="accent2" w:themeFillTint="99"/>
          </w:tcPr>
          <w:p w14:paraId="615BD26B" w14:textId="77777777" w:rsidR="009354F2" w:rsidRPr="00A52FC3" w:rsidRDefault="009354F2" w:rsidP="009354F2">
            <w:pPr>
              <w:spacing w:after="0" w:line="240" w:lineRule="auto"/>
              <w:rPr>
                <w:rFonts w:asciiTheme="minorHAnsi" w:hAnsiTheme="minorHAnsi" w:cstheme="minorHAnsi"/>
                <w:b/>
                <w:bCs/>
                <w:lang w:val="sr-Cyrl-RS"/>
              </w:rPr>
            </w:pPr>
            <w:r w:rsidRPr="00A52FC3">
              <w:rPr>
                <w:rFonts w:asciiTheme="minorHAnsi" w:hAnsiTheme="minorHAnsi" w:cstheme="minorHAnsi"/>
                <w:b/>
                <w:bCs/>
                <w:lang w:val="sr-Cyrl-RS"/>
              </w:rPr>
              <w:t>СЦ 2.</w:t>
            </w:r>
          </w:p>
        </w:tc>
        <w:tc>
          <w:tcPr>
            <w:tcW w:w="2653" w:type="dxa"/>
            <w:vMerge w:val="restart"/>
            <w:shd w:val="clear" w:color="auto" w:fill="F4B083" w:themeFill="accent2" w:themeFillTint="99"/>
          </w:tcPr>
          <w:p w14:paraId="1AA42B4A" w14:textId="77777777" w:rsidR="009354F2" w:rsidRPr="00A52FC3" w:rsidRDefault="009354F2" w:rsidP="009354F2">
            <w:pPr>
              <w:spacing w:after="0" w:line="240" w:lineRule="auto"/>
              <w:jc w:val="both"/>
              <w:rPr>
                <w:rFonts w:asciiTheme="minorHAnsi" w:hAnsiTheme="minorHAnsi" w:cstheme="minorHAnsi"/>
                <w:b/>
                <w:bCs/>
                <w:lang w:val="sr-Cyrl-RS"/>
              </w:rPr>
            </w:pPr>
            <w:r w:rsidRPr="00A52FC3">
              <w:rPr>
                <w:rFonts w:asciiTheme="minorHAnsi" w:hAnsiTheme="minorHAnsi" w:cstheme="minorHAnsi"/>
                <w:b/>
                <w:lang w:val="sr-Cyrl-RS"/>
              </w:rPr>
              <w:t>УНАПРИЈЕДИТИ ПОСЛОВНО ОКРУЖЕЊЕ ЗА ДАЉИ РАЗВОЈ ПРЕДУЗЕТНИШТВА ЖЕНА</w:t>
            </w:r>
          </w:p>
        </w:tc>
        <w:tc>
          <w:tcPr>
            <w:tcW w:w="2607" w:type="dxa"/>
            <w:shd w:val="clear" w:color="auto" w:fill="F4B083" w:themeFill="accent2" w:themeFillTint="99"/>
          </w:tcPr>
          <w:p w14:paraId="271D7640" w14:textId="77777777" w:rsidR="009354F2" w:rsidRPr="00A52FC3" w:rsidRDefault="009354F2" w:rsidP="009354F2">
            <w:pPr>
              <w:spacing w:after="0" w:line="240" w:lineRule="auto"/>
              <w:jc w:val="center"/>
              <w:rPr>
                <w:rFonts w:asciiTheme="minorHAnsi" w:hAnsiTheme="minorHAnsi" w:cstheme="minorHAnsi"/>
                <w:b/>
                <w:bCs/>
                <w:lang w:val="sr-Cyrl-BA"/>
              </w:rPr>
            </w:pPr>
            <w:r w:rsidRPr="00A52FC3">
              <w:rPr>
                <w:rFonts w:asciiTheme="minorHAnsi" w:hAnsiTheme="minorHAnsi" w:cstheme="minorHAnsi"/>
                <w:b/>
                <w:bCs/>
                <w:lang w:val="sr-Cyrl-RS"/>
              </w:rPr>
              <w:t>Индикатори мјера</w:t>
            </w:r>
          </w:p>
        </w:tc>
        <w:tc>
          <w:tcPr>
            <w:tcW w:w="1680" w:type="dxa"/>
            <w:shd w:val="clear" w:color="auto" w:fill="F4B083" w:themeFill="accent2" w:themeFillTint="99"/>
          </w:tcPr>
          <w:p w14:paraId="304E29DA" w14:textId="77777777" w:rsidR="009354F2" w:rsidRPr="00A52FC3" w:rsidRDefault="009354F2" w:rsidP="009354F2">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Полазне вриједности индикатора</w:t>
            </w:r>
          </w:p>
        </w:tc>
        <w:tc>
          <w:tcPr>
            <w:tcW w:w="1700" w:type="dxa"/>
            <w:shd w:val="clear" w:color="auto" w:fill="F4B083" w:themeFill="accent2" w:themeFillTint="99"/>
          </w:tcPr>
          <w:p w14:paraId="41A8574D" w14:textId="77777777" w:rsidR="009354F2" w:rsidRPr="00A52FC3" w:rsidRDefault="009354F2" w:rsidP="009354F2">
            <w:pPr>
              <w:spacing w:after="0" w:line="240" w:lineRule="auto"/>
              <w:jc w:val="both"/>
              <w:rPr>
                <w:rFonts w:asciiTheme="minorHAnsi" w:hAnsiTheme="minorHAnsi" w:cstheme="minorHAnsi"/>
                <w:b/>
                <w:bCs/>
                <w:lang w:val="sr-Cyrl-RS"/>
              </w:rPr>
            </w:pPr>
            <w:r w:rsidRPr="00A52FC3">
              <w:rPr>
                <w:rFonts w:asciiTheme="minorHAnsi" w:hAnsiTheme="minorHAnsi" w:cstheme="minorHAnsi"/>
                <w:b/>
                <w:bCs/>
                <w:lang w:val="sr-Cyrl-RS"/>
              </w:rPr>
              <w:t>Циљне вриједности индикатора</w:t>
            </w:r>
          </w:p>
        </w:tc>
      </w:tr>
      <w:tr w:rsidR="002942E4" w14:paraId="644B9FBC" w14:textId="77777777" w:rsidTr="004B3521">
        <w:tc>
          <w:tcPr>
            <w:tcW w:w="1350" w:type="dxa"/>
            <w:vMerge/>
            <w:shd w:val="clear" w:color="auto" w:fill="F4B083" w:themeFill="accent2" w:themeFillTint="99"/>
          </w:tcPr>
          <w:p w14:paraId="524C0A46" w14:textId="77777777" w:rsidR="002942E4" w:rsidRPr="00A52FC3" w:rsidRDefault="002942E4" w:rsidP="002942E4">
            <w:pPr>
              <w:spacing w:after="0" w:line="240" w:lineRule="auto"/>
              <w:rPr>
                <w:rFonts w:asciiTheme="minorHAnsi" w:hAnsiTheme="minorHAnsi" w:cstheme="minorHAnsi"/>
                <w:b/>
                <w:bCs/>
                <w:lang w:val="sr-Cyrl-RS"/>
              </w:rPr>
            </w:pPr>
          </w:p>
        </w:tc>
        <w:tc>
          <w:tcPr>
            <w:tcW w:w="2653" w:type="dxa"/>
            <w:vMerge/>
            <w:shd w:val="clear" w:color="auto" w:fill="F4B083" w:themeFill="accent2" w:themeFillTint="99"/>
          </w:tcPr>
          <w:p w14:paraId="4A330329" w14:textId="77777777" w:rsidR="002942E4" w:rsidRPr="00A52FC3" w:rsidRDefault="002942E4" w:rsidP="002942E4">
            <w:pPr>
              <w:spacing w:after="0" w:line="240" w:lineRule="auto"/>
              <w:jc w:val="both"/>
              <w:rPr>
                <w:rFonts w:asciiTheme="minorHAnsi" w:hAnsiTheme="minorHAnsi" w:cstheme="minorHAnsi"/>
                <w:b/>
                <w:bCs/>
                <w:lang w:val="sr-Cyrl-RS"/>
              </w:rPr>
            </w:pPr>
          </w:p>
        </w:tc>
        <w:tc>
          <w:tcPr>
            <w:tcW w:w="2607" w:type="dxa"/>
            <w:shd w:val="clear" w:color="auto" w:fill="auto"/>
          </w:tcPr>
          <w:p w14:paraId="220D0CAB" w14:textId="77777777" w:rsidR="002942E4" w:rsidRPr="004B3521" w:rsidRDefault="002942E4" w:rsidP="004B3521">
            <w:pPr>
              <w:spacing w:after="0" w:line="240" w:lineRule="auto"/>
              <w:jc w:val="center"/>
              <w:rPr>
                <w:rFonts w:asciiTheme="minorHAnsi" w:hAnsiTheme="minorHAnsi" w:cstheme="minorHAnsi"/>
                <w:bCs/>
                <w:lang w:val="sr-Cyrl-BA"/>
              </w:rPr>
            </w:pPr>
            <w:r w:rsidRPr="004B3521">
              <w:rPr>
                <w:rFonts w:asciiTheme="minorHAnsi" w:hAnsiTheme="minorHAnsi" w:cstheme="minorHAnsi"/>
                <w:bCs/>
                <w:lang w:val="sr-Cyrl-BA"/>
              </w:rPr>
              <w:t>Раст броја новорегистрованих субјеката предузетница</w:t>
            </w:r>
          </w:p>
        </w:tc>
        <w:tc>
          <w:tcPr>
            <w:tcW w:w="1680" w:type="dxa"/>
            <w:shd w:val="clear" w:color="auto" w:fill="auto"/>
          </w:tcPr>
          <w:p w14:paraId="69ABCE9D" w14:textId="77777777" w:rsidR="002942E4" w:rsidRPr="004B3521" w:rsidRDefault="002942E4" w:rsidP="004B3521">
            <w:pPr>
              <w:spacing w:after="0" w:line="240" w:lineRule="auto"/>
              <w:jc w:val="center"/>
              <w:rPr>
                <w:rFonts w:asciiTheme="minorHAnsi" w:hAnsiTheme="minorHAnsi" w:cstheme="minorHAnsi"/>
                <w:bCs/>
                <w:lang w:val="sr-Cyrl-BA"/>
              </w:rPr>
            </w:pPr>
            <w:r w:rsidRPr="004B3521">
              <w:rPr>
                <w:rFonts w:asciiTheme="minorHAnsi" w:hAnsiTheme="minorHAnsi" w:cstheme="minorHAnsi"/>
                <w:bCs/>
                <w:lang w:val="sr-Cyrl-BA"/>
              </w:rPr>
              <w:t>1.611</w:t>
            </w:r>
          </w:p>
        </w:tc>
        <w:tc>
          <w:tcPr>
            <w:tcW w:w="1700" w:type="dxa"/>
            <w:shd w:val="clear" w:color="auto" w:fill="auto"/>
          </w:tcPr>
          <w:p w14:paraId="7F225CB6" w14:textId="77777777" w:rsidR="002942E4" w:rsidRPr="004B3521" w:rsidRDefault="002942E4" w:rsidP="004B3521">
            <w:pPr>
              <w:spacing w:after="0" w:line="240" w:lineRule="auto"/>
              <w:jc w:val="center"/>
              <w:rPr>
                <w:rFonts w:asciiTheme="minorHAnsi" w:hAnsiTheme="minorHAnsi" w:cstheme="minorHAnsi"/>
                <w:bCs/>
                <w:lang w:val="sr-Cyrl-BA"/>
              </w:rPr>
            </w:pPr>
            <w:r w:rsidRPr="004B3521">
              <w:rPr>
                <w:rFonts w:asciiTheme="minorHAnsi" w:hAnsiTheme="minorHAnsi" w:cstheme="minorHAnsi"/>
                <w:bCs/>
                <w:lang w:val="sr-Cyrl-BA"/>
              </w:rPr>
              <w:t>Просјечно 1.700 годишње до 2028.године</w:t>
            </w:r>
          </w:p>
        </w:tc>
      </w:tr>
      <w:tr w:rsidR="002942E4" w14:paraId="01002EDC" w14:textId="77777777" w:rsidTr="004B3521">
        <w:tc>
          <w:tcPr>
            <w:tcW w:w="1350" w:type="dxa"/>
            <w:vMerge/>
            <w:shd w:val="clear" w:color="auto" w:fill="F4B083" w:themeFill="accent2" w:themeFillTint="99"/>
          </w:tcPr>
          <w:p w14:paraId="443BE59C" w14:textId="77777777" w:rsidR="002942E4" w:rsidRPr="00A52FC3" w:rsidRDefault="002942E4" w:rsidP="002942E4">
            <w:pPr>
              <w:spacing w:after="0" w:line="240" w:lineRule="auto"/>
              <w:rPr>
                <w:rFonts w:asciiTheme="minorHAnsi" w:hAnsiTheme="minorHAnsi" w:cstheme="minorHAnsi"/>
                <w:b/>
                <w:bCs/>
                <w:lang w:val="sr-Cyrl-RS"/>
              </w:rPr>
            </w:pPr>
          </w:p>
        </w:tc>
        <w:tc>
          <w:tcPr>
            <w:tcW w:w="2653" w:type="dxa"/>
            <w:vMerge/>
            <w:shd w:val="clear" w:color="auto" w:fill="F4B083" w:themeFill="accent2" w:themeFillTint="99"/>
          </w:tcPr>
          <w:p w14:paraId="48E4643E" w14:textId="77777777" w:rsidR="002942E4" w:rsidRPr="00A52FC3" w:rsidRDefault="002942E4" w:rsidP="002942E4">
            <w:pPr>
              <w:spacing w:after="0" w:line="240" w:lineRule="auto"/>
              <w:jc w:val="both"/>
              <w:rPr>
                <w:rFonts w:asciiTheme="minorHAnsi" w:hAnsiTheme="minorHAnsi" w:cstheme="minorHAnsi"/>
                <w:b/>
                <w:bCs/>
                <w:lang w:val="sr-Cyrl-RS"/>
              </w:rPr>
            </w:pPr>
          </w:p>
        </w:tc>
        <w:tc>
          <w:tcPr>
            <w:tcW w:w="2607" w:type="dxa"/>
            <w:shd w:val="clear" w:color="auto" w:fill="auto"/>
          </w:tcPr>
          <w:p w14:paraId="7CE67ECE" w14:textId="77777777" w:rsidR="002942E4" w:rsidRPr="004B3521" w:rsidRDefault="002942E4" w:rsidP="004B3521">
            <w:pPr>
              <w:spacing w:after="0" w:line="240" w:lineRule="auto"/>
              <w:jc w:val="center"/>
              <w:rPr>
                <w:rFonts w:asciiTheme="minorHAnsi" w:hAnsiTheme="minorHAnsi" w:cstheme="minorHAnsi"/>
                <w:bCs/>
                <w:lang w:val="sr-Cyrl-BA"/>
              </w:rPr>
            </w:pPr>
            <w:r w:rsidRPr="004B3521">
              <w:rPr>
                <w:rFonts w:asciiTheme="minorHAnsi" w:hAnsiTheme="minorHAnsi" w:cstheme="minorHAnsi"/>
                <w:bCs/>
                <w:lang w:val="sr-Cyrl-BA"/>
              </w:rPr>
              <w:t>Раст броја запослених у субјектима предузетница</w:t>
            </w:r>
          </w:p>
        </w:tc>
        <w:tc>
          <w:tcPr>
            <w:tcW w:w="1680" w:type="dxa"/>
            <w:shd w:val="clear" w:color="auto" w:fill="auto"/>
          </w:tcPr>
          <w:p w14:paraId="319B8E56" w14:textId="77777777" w:rsidR="002942E4" w:rsidRPr="004B3521" w:rsidRDefault="002942E4" w:rsidP="004B3521">
            <w:pPr>
              <w:spacing w:after="0" w:line="240" w:lineRule="auto"/>
              <w:jc w:val="center"/>
              <w:rPr>
                <w:rFonts w:asciiTheme="minorHAnsi" w:hAnsiTheme="minorHAnsi" w:cstheme="minorHAnsi"/>
                <w:bCs/>
                <w:lang w:val="sr-Cyrl-BA"/>
              </w:rPr>
            </w:pPr>
            <w:r w:rsidRPr="004B3521">
              <w:rPr>
                <w:rFonts w:asciiTheme="minorHAnsi" w:hAnsiTheme="minorHAnsi" w:cstheme="minorHAnsi"/>
                <w:bCs/>
                <w:lang w:val="sr-Cyrl-BA"/>
              </w:rPr>
              <w:t>34.147</w:t>
            </w:r>
          </w:p>
        </w:tc>
        <w:tc>
          <w:tcPr>
            <w:tcW w:w="1700" w:type="dxa"/>
            <w:shd w:val="clear" w:color="auto" w:fill="auto"/>
          </w:tcPr>
          <w:p w14:paraId="37B0497E" w14:textId="77777777" w:rsidR="002942E4" w:rsidRPr="004B3521" w:rsidRDefault="002942E4" w:rsidP="004B3521">
            <w:pPr>
              <w:spacing w:after="0" w:line="240" w:lineRule="auto"/>
              <w:jc w:val="center"/>
              <w:rPr>
                <w:rFonts w:asciiTheme="minorHAnsi" w:hAnsiTheme="minorHAnsi" w:cstheme="minorHAnsi"/>
                <w:bCs/>
                <w:lang w:val="sr-Cyrl-BA"/>
              </w:rPr>
            </w:pPr>
            <w:r w:rsidRPr="004B3521">
              <w:rPr>
                <w:rFonts w:asciiTheme="minorHAnsi" w:hAnsiTheme="minorHAnsi" w:cstheme="minorHAnsi"/>
                <w:bCs/>
                <w:lang w:val="sr-Cyrl-BA"/>
              </w:rPr>
              <w:t>38.000</w:t>
            </w:r>
          </w:p>
        </w:tc>
      </w:tr>
      <w:tr w:rsidR="002942E4" w14:paraId="1EE2AC17" w14:textId="77777777" w:rsidTr="004B3521">
        <w:tc>
          <w:tcPr>
            <w:tcW w:w="1350" w:type="dxa"/>
            <w:vMerge/>
            <w:shd w:val="clear" w:color="auto" w:fill="F4B083" w:themeFill="accent2" w:themeFillTint="99"/>
          </w:tcPr>
          <w:p w14:paraId="7F12575B" w14:textId="77777777" w:rsidR="002942E4" w:rsidRPr="00A52FC3" w:rsidRDefault="002942E4" w:rsidP="002942E4">
            <w:pPr>
              <w:spacing w:after="0" w:line="240" w:lineRule="auto"/>
              <w:rPr>
                <w:rFonts w:asciiTheme="minorHAnsi" w:hAnsiTheme="minorHAnsi" w:cstheme="minorHAnsi"/>
                <w:b/>
                <w:bCs/>
                <w:lang w:val="sr-Cyrl-RS"/>
              </w:rPr>
            </w:pPr>
          </w:p>
        </w:tc>
        <w:tc>
          <w:tcPr>
            <w:tcW w:w="2653" w:type="dxa"/>
            <w:vMerge/>
            <w:shd w:val="clear" w:color="auto" w:fill="F4B083" w:themeFill="accent2" w:themeFillTint="99"/>
          </w:tcPr>
          <w:p w14:paraId="7DAE290E" w14:textId="77777777" w:rsidR="002942E4" w:rsidRPr="00A52FC3" w:rsidRDefault="002942E4" w:rsidP="002942E4">
            <w:pPr>
              <w:spacing w:after="0" w:line="240" w:lineRule="auto"/>
              <w:jc w:val="both"/>
              <w:rPr>
                <w:rFonts w:asciiTheme="minorHAnsi" w:hAnsiTheme="minorHAnsi" w:cstheme="minorHAnsi"/>
                <w:b/>
                <w:bCs/>
                <w:lang w:val="sr-Cyrl-RS"/>
              </w:rPr>
            </w:pPr>
          </w:p>
        </w:tc>
        <w:tc>
          <w:tcPr>
            <w:tcW w:w="2607" w:type="dxa"/>
            <w:shd w:val="clear" w:color="auto" w:fill="auto"/>
          </w:tcPr>
          <w:p w14:paraId="1D69F227" w14:textId="77777777" w:rsidR="002942E4" w:rsidRPr="004B3521" w:rsidRDefault="002942E4" w:rsidP="004B3521">
            <w:pPr>
              <w:spacing w:after="0" w:line="240" w:lineRule="auto"/>
              <w:jc w:val="center"/>
              <w:rPr>
                <w:rFonts w:asciiTheme="minorHAnsi" w:hAnsiTheme="minorHAnsi" w:cstheme="minorHAnsi"/>
                <w:bCs/>
                <w:lang w:val="sr-Cyrl-BA"/>
              </w:rPr>
            </w:pPr>
            <w:r w:rsidRPr="004B3521">
              <w:rPr>
                <w:rFonts w:asciiTheme="minorHAnsi" w:hAnsiTheme="minorHAnsi" w:cstheme="minorHAnsi"/>
                <w:bCs/>
                <w:lang w:val="sr-Cyrl-BA"/>
              </w:rPr>
              <w:t>Раст броја субјеката предузетница у односу на укупан број привредних субјеката, у %</w:t>
            </w:r>
          </w:p>
        </w:tc>
        <w:tc>
          <w:tcPr>
            <w:tcW w:w="1680" w:type="dxa"/>
            <w:shd w:val="clear" w:color="auto" w:fill="auto"/>
          </w:tcPr>
          <w:p w14:paraId="047B8396" w14:textId="77777777" w:rsidR="002942E4" w:rsidRPr="004B3521" w:rsidRDefault="002942E4" w:rsidP="004B3521">
            <w:pPr>
              <w:spacing w:after="0" w:line="240" w:lineRule="auto"/>
              <w:jc w:val="center"/>
              <w:rPr>
                <w:rFonts w:asciiTheme="minorHAnsi" w:hAnsiTheme="minorHAnsi" w:cstheme="minorHAnsi"/>
                <w:bCs/>
                <w:lang w:val="sr-Cyrl-BA"/>
              </w:rPr>
            </w:pPr>
            <w:r w:rsidRPr="004B3521">
              <w:rPr>
                <w:rFonts w:asciiTheme="minorHAnsi" w:hAnsiTheme="minorHAnsi" w:cstheme="minorHAnsi"/>
                <w:bCs/>
                <w:lang w:val="sr-Cyrl-BA"/>
              </w:rPr>
              <w:t>27,9%</w:t>
            </w:r>
          </w:p>
        </w:tc>
        <w:tc>
          <w:tcPr>
            <w:tcW w:w="1700" w:type="dxa"/>
            <w:shd w:val="clear" w:color="auto" w:fill="auto"/>
          </w:tcPr>
          <w:p w14:paraId="1173B490" w14:textId="77777777" w:rsidR="002942E4" w:rsidRPr="004B3521" w:rsidRDefault="002942E4" w:rsidP="004B3521">
            <w:pPr>
              <w:spacing w:after="0" w:line="240" w:lineRule="auto"/>
              <w:jc w:val="center"/>
              <w:rPr>
                <w:rFonts w:asciiTheme="minorHAnsi" w:hAnsiTheme="minorHAnsi" w:cstheme="minorHAnsi"/>
                <w:bCs/>
                <w:lang w:val="sr-Cyrl-BA"/>
              </w:rPr>
            </w:pPr>
            <w:r w:rsidRPr="004B3521">
              <w:rPr>
                <w:rFonts w:asciiTheme="minorHAnsi" w:hAnsiTheme="minorHAnsi" w:cstheme="minorHAnsi"/>
                <w:bCs/>
                <w:lang w:val="sr-Cyrl-BA"/>
              </w:rPr>
              <w:t>35,0%</w:t>
            </w:r>
          </w:p>
        </w:tc>
      </w:tr>
      <w:tr w:rsidR="002942E4" w14:paraId="476E05E8" w14:textId="77777777" w:rsidTr="004B3521">
        <w:tc>
          <w:tcPr>
            <w:tcW w:w="1350" w:type="dxa"/>
            <w:vMerge/>
            <w:shd w:val="clear" w:color="auto" w:fill="F4B083" w:themeFill="accent2" w:themeFillTint="99"/>
          </w:tcPr>
          <w:p w14:paraId="78F0B589" w14:textId="77777777" w:rsidR="002942E4" w:rsidRPr="00A52FC3" w:rsidRDefault="002942E4" w:rsidP="002942E4">
            <w:pPr>
              <w:spacing w:after="0" w:line="240" w:lineRule="auto"/>
              <w:rPr>
                <w:rFonts w:asciiTheme="minorHAnsi" w:hAnsiTheme="minorHAnsi" w:cstheme="minorHAnsi"/>
                <w:b/>
                <w:bCs/>
                <w:lang w:val="sr-Cyrl-RS"/>
              </w:rPr>
            </w:pPr>
          </w:p>
        </w:tc>
        <w:tc>
          <w:tcPr>
            <w:tcW w:w="2653" w:type="dxa"/>
            <w:vMerge/>
            <w:shd w:val="clear" w:color="auto" w:fill="F4B083" w:themeFill="accent2" w:themeFillTint="99"/>
          </w:tcPr>
          <w:p w14:paraId="4571380A" w14:textId="77777777" w:rsidR="002942E4" w:rsidRPr="00A52FC3" w:rsidRDefault="002942E4" w:rsidP="002942E4">
            <w:pPr>
              <w:spacing w:after="0" w:line="240" w:lineRule="auto"/>
              <w:jc w:val="both"/>
              <w:rPr>
                <w:rFonts w:asciiTheme="minorHAnsi" w:hAnsiTheme="minorHAnsi" w:cstheme="minorHAnsi"/>
                <w:b/>
                <w:bCs/>
                <w:lang w:val="sr-Cyrl-RS"/>
              </w:rPr>
            </w:pPr>
          </w:p>
        </w:tc>
        <w:tc>
          <w:tcPr>
            <w:tcW w:w="2607" w:type="dxa"/>
            <w:shd w:val="clear" w:color="auto" w:fill="F4B083" w:themeFill="accent2" w:themeFillTint="99"/>
          </w:tcPr>
          <w:p w14:paraId="237FA76F" w14:textId="77777777" w:rsidR="002942E4" w:rsidRPr="00A52FC3" w:rsidRDefault="002942E4" w:rsidP="002942E4">
            <w:pPr>
              <w:spacing w:after="0" w:line="240" w:lineRule="auto"/>
              <w:jc w:val="center"/>
              <w:rPr>
                <w:rFonts w:asciiTheme="minorHAnsi" w:hAnsiTheme="minorHAnsi" w:cstheme="minorHAnsi"/>
                <w:b/>
                <w:bCs/>
                <w:lang w:val="sr-Cyrl-BA"/>
              </w:rPr>
            </w:pPr>
            <w:r w:rsidRPr="00A52FC3">
              <w:rPr>
                <w:rFonts w:asciiTheme="minorHAnsi" w:hAnsiTheme="minorHAnsi" w:cstheme="minorHAnsi"/>
                <w:b/>
                <w:bCs/>
                <w:lang w:val="sr-Cyrl-BA"/>
              </w:rPr>
              <w:t>Буџет (КМ)</w:t>
            </w:r>
          </w:p>
        </w:tc>
        <w:tc>
          <w:tcPr>
            <w:tcW w:w="1680" w:type="dxa"/>
            <w:shd w:val="clear" w:color="auto" w:fill="F4B083" w:themeFill="accent2" w:themeFillTint="99"/>
          </w:tcPr>
          <w:p w14:paraId="734711F5"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Остали</w:t>
            </w:r>
          </w:p>
          <w:p w14:paraId="0888CC88"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извори (КМ)</w:t>
            </w:r>
          </w:p>
        </w:tc>
        <w:tc>
          <w:tcPr>
            <w:tcW w:w="1700" w:type="dxa"/>
            <w:shd w:val="clear" w:color="auto" w:fill="F4B083" w:themeFill="accent2" w:themeFillTint="99"/>
          </w:tcPr>
          <w:p w14:paraId="031B3FDF"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Укупно</w:t>
            </w:r>
          </w:p>
        </w:tc>
      </w:tr>
      <w:tr w:rsidR="002942E4" w14:paraId="39624CD9" w14:textId="77777777" w:rsidTr="004B3521">
        <w:tc>
          <w:tcPr>
            <w:tcW w:w="1350" w:type="dxa"/>
            <w:vMerge/>
            <w:shd w:val="clear" w:color="auto" w:fill="F4B083" w:themeFill="accent2" w:themeFillTint="99"/>
          </w:tcPr>
          <w:p w14:paraId="62E58274" w14:textId="77777777" w:rsidR="002942E4" w:rsidRPr="00A52FC3" w:rsidRDefault="002942E4" w:rsidP="002942E4">
            <w:pPr>
              <w:spacing w:after="0" w:line="240" w:lineRule="auto"/>
              <w:rPr>
                <w:rFonts w:asciiTheme="minorHAnsi" w:hAnsiTheme="minorHAnsi" w:cstheme="minorHAnsi"/>
                <w:b/>
                <w:bCs/>
                <w:lang w:val="sr-Cyrl-RS"/>
              </w:rPr>
            </w:pPr>
          </w:p>
        </w:tc>
        <w:tc>
          <w:tcPr>
            <w:tcW w:w="2653" w:type="dxa"/>
            <w:vMerge/>
            <w:shd w:val="clear" w:color="auto" w:fill="F4B083" w:themeFill="accent2" w:themeFillTint="99"/>
          </w:tcPr>
          <w:p w14:paraId="19CA7F93" w14:textId="77777777" w:rsidR="002942E4" w:rsidRPr="00A52FC3" w:rsidRDefault="002942E4" w:rsidP="002942E4">
            <w:pPr>
              <w:spacing w:after="0" w:line="240" w:lineRule="auto"/>
              <w:jc w:val="both"/>
              <w:rPr>
                <w:rFonts w:asciiTheme="minorHAnsi" w:hAnsiTheme="minorHAnsi" w:cstheme="minorHAnsi"/>
                <w:b/>
                <w:bCs/>
                <w:lang w:val="sr-Cyrl-RS"/>
              </w:rPr>
            </w:pPr>
          </w:p>
        </w:tc>
        <w:tc>
          <w:tcPr>
            <w:tcW w:w="2607" w:type="dxa"/>
            <w:shd w:val="clear" w:color="auto" w:fill="auto"/>
          </w:tcPr>
          <w:p w14:paraId="088CDF4E" w14:textId="77777777" w:rsidR="002942E4" w:rsidRPr="00F826A4" w:rsidRDefault="00F826A4" w:rsidP="00F826A4">
            <w:pPr>
              <w:spacing w:after="0" w:line="240" w:lineRule="auto"/>
              <w:jc w:val="center"/>
              <w:rPr>
                <w:rFonts w:asciiTheme="minorHAnsi" w:hAnsiTheme="minorHAnsi" w:cstheme="minorHAnsi"/>
                <w:b/>
                <w:bCs/>
              </w:rPr>
            </w:pPr>
            <w:r>
              <w:rPr>
                <w:rFonts w:asciiTheme="minorHAnsi" w:hAnsiTheme="minorHAnsi" w:cstheme="minorHAnsi"/>
                <w:b/>
                <w:bCs/>
              </w:rPr>
              <w:t>810.000</w:t>
            </w:r>
          </w:p>
        </w:tc>
        <w:tc>
          <w:tcPr>
            <w:tcW w:w="1680" w:type="dxa"/>
            <w:shd w:val="clear" w:color="auto" w:fill="auto"/>
          </w:tcPr>
          <w:p w14:paraId="1F5F6FF5" w14:textId="77777777" w:rsidR="002942E4" w:rsidRPr="00F826A4" w:rsidRDefault="00F826A4" w:rsidP="00F826A4">
            <w:pPr>
              <w:spacing w:after="0" w:line="240" w:lineRule="auto"/>
              <w:jc w:val="center"/>
              <w:rPr>
                <w:rFonts w:asciiTheme="minorHAnsi" w:hAnsiTheme="minorHAnsi" w:cstheme="minorHAnsi"/>
                <w:b/>
                <w:bCs/>
              </w:rPr>
            </w:pPr>
            <w:r>
              <w:rPr>
                <w:rFonts w:asciiTheme="minorHAnsi" w:hAnsiTheme="minorHAnsi" w:cstheme="minorHAnsi"/>
                <w:b/>
                <w:bCs/>
              </w:rPr>
              <w:t>100.000</w:t>
            </w:r>
          </w:p>
        </w:tc>
        <w:tc>
          <w:tcPr>
            <w:tcW w:w="1700" w:type="dxa"/>
            <w:shd w:val="clear" w:color="auto" w:fill="auto"/>
          </w:tcPr>
          <w:p w14:paraId="2B56BB75" w14:textId="77777777" w:rsidR="002942E4" w:rsidRPr="00F826A4" w:rsidRDefault="00F826A4" w:rsidP="00F826A4">
            <w:pPr>
              <w:spacing w:after="0" w:line="240" w:lineRule="auto"/>
              <w:jc w:val="center"/>
              <w:rPr>
                <w:rFonts w:asciiTheme="minorHAnsi" w:hAnsiTheme="minorHAnsi" w:cstheme="minorHAnsi"/>
                <w:b/>
                <w:bCs/>
              </w:rPr>
            </w:pPr>
            <w:r>
              <w:rPr>
                <w:rFonts w:asciiTheme="minorHAnsi" w:hAnsiTheme="minorHAnsi" w:cstheme="minorHAnsi"/>
                <w:b/>
                <w:bCs/>
              </w:rPr>
              <w:t>710.000</w:t>
            </w:r>
          </w:p>
        </w:tc>
      </w:tr>
      <w:tr w:rsidR="002942E4" w14:paraId="325F7093" w14:textId="77777777" w:rsidTr="004B3521">
        <w:tc>
          <w:tcPr>
            <w:tcW w:w="1350" w:type="dxa"/>
            <w:vMerge w:val="restart"/>
            <w:shd w:val="clear" w:color="auto" w:fill="FBE4D5" w:themeFill="accent2" w:themeFillTint="33"/>
          </w:tcPr>
          <w:p w14:paraId="0B2AF667" w14:textId="77777777" w:rsidR="002942E4" w:rsidRPr="00A52FC3" w:rsidRDefault="002942E4" w:rsidP="002942E4">
            <w:pPr>
              <w:spacing w:after="0" w:line="240" w:lineRule="auto"/>
              <w:rPr>
                <w:rFonts w:asciiTheme="minorHAnsi" w:hAnsiTheme="minorHAnsi" w:cstheme="minorHAnsi"/>
                <w:b/>
                <w:bCs/>
                <w:lang w:val="sr-Cyrl-RS"/>
              </w:rPr>
            </w:pPr>
            <w:r w:rsidRPr="00A52FC3">
              <w:rPr>
                <w:rFonts w:asciiTheme="minorHAnsi" w:hAnsiTheme="minorHAnsi" w:cstheme="minorHAnsi"/>
                <w:b/>
                <w:lang w:val="sr-Cyrl-RS"/>
              </w:rPr>
              <w:t>П 2.1.</w:t>
            </w:r>
          </w:p>
        </w:tc>
        <w:tc>
          <w:tcPr>
            <w:tcW w:w="2653" w:type="dxa"/>
            <w:vMerge w:val="restart"/>
            <w:shd w:val="clear" w:color="auto" w:fill="FBE4D5" w:themeFill="accent2" w:themeFillTint="33"/>
          </w:tcPr>
          <w:p w14:paraId="0A3B9188" w14:textId="77777777" w:rsidR="002942E4" w:rsidRPr="00A52FC3" w:rsidRDefault="002942E4" w:rsidP="002942E4">
            <w:pPr>
              <w:spacing w:after="0" w:line="240" w:lineRule="auto"/>
              <w:jc w:val="both"/>
              <w:rPr>
                <w:rFonts w:asciiTheme="minorHAnsi" w:hAnsiTheme="minorHAnsi" w:cstheme="minorHAnsi"/>
                <w:b/>
                <w:bCs/>
                <w:lang w:val="sr-Cyrl-RS"/>
              </w:rPr>
            </w:pPr>
            <w:r w:rsidRPr="00282D4A">
              <w:rPr>
                <w:rFonts w:cs="Calibri"/>
                <w:b/>
                <w:bCs/>
                <w:color w:val="000000"/>
                <w:lang w:val="sr-Cyrl-RS"/>
              </w:rPr>
              <w:t>Ефикаснија примјена политика предузетништва жена</w:t>
            </w:r>
          </w:p>
        </w:tc>
        <w:tc>
          <w:tcPr>
            <w:tcW w:w="2607" w:type="dxa"/>
            <w:shd w:val="clear" w:color="auto" w:fill="FBE4D5" w:themeFill="accent2" w:themeFillTint="33"/>
          </w:tcPr>
          <w:p w14:paraId="2A4AC628" w14:textId="77777777" w:rsidR="002942E4" w:rsidRPr="00A52FC3" w:rsidRDefault="002942E4" w:rsidP="002942E4">
            <w:pPr>
              <w:spacing w:after="0" w:line="240" w:lineRule="auto"/>
              <w:jc w:val="center"/>
              <w:rPr>
                <w:rFonts w:asciiTheme="minorHAnsi" w:hAnsiTheme="minorHAnsi" w:cstheme="minorHAnsi"/>
                <w:b/>
                <w:bCs/>
                <w:lang w:val="sr-Cyrl-BA"/>
              </w:rPr>
            </w:pPr>
            <w:r w:rsidRPr="00A52FC3">
              <w:rPr>
                <w:rFonts w:asciiTheme="minorHAnsi" w:hAnsiTheme="minorHAnsi" w:cstheme="minorHAnsi"/>
                <w:b/>
                <w:bCs/>
                <w:lang w:val="sr-Cyrl-RS"/>
              </w:rPr>
              <w:t>Индикатори мјера</w:t>
            </w:r>
          </w:p>
        </w:tc>
        <w:tc>
          <w:tcPr>
            <w:tcW w:w="1680" w:type="dxa"/>
            <w:shd w:val="clear" w:color="auto" w:fill="FBE4D5" w:themeFill="accent2" w:themeFillTint="33"/>
          </w:tcPr>
          <w:p w14:paraId="11A0A568"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Полазне вриједности индикатора</w:t>
            </w:r>
          </w:p>
        </w:tc>
        <w:tc>
          <w:tcPr>
            <w:tcW w:w="1700" w:type="dxa"/>
            <w:shd w:val="clear" w:color="auto" w:fill="FBE4D5" w:themeFill="accent2" w:themeFillTint="33"/>
          </w:tcPr>
          <w:p w14:paraId="5AF63516"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Циљне вриједности индикатора</w:t>
            </w:r>
          </w:p>
        </w:tc>
      </w:tr>
      <w:tr w:rsidR="002942E4" w14:paraId="43E3B720" w14:textId="77777777" w:rsidTr="004B3521">
        <w:tc>
          <w:tcPr>
            <w:tcW w:w="1350" w:type="dxa"/>
            <w:vMerge/>
            <w:shd w:val="clear" w:color="auto" w:fill="FBE4D5" w:themeFill="accent2" w:themeFillTint="33"/>
          </w:tcPr>
          <w:p w14:paraId="126E7A3E" w14:textId="77777777" w:rsidR="002942E4" w:rsidRPr="00A52FC3" w:rsidRDefault="002942E4" w:rsidP="002942E4">
            <w:pPr>
              <w:spacing w:after="0" w:line="240" w:lineRule="auto"/>
              <w:rPr>
                <w:rFonts w:asciiTheme="minorHAnsi" w:hAnsiTheme="minorHAnsi" w:cstheme="minorHAnsi"/>
                <w:b/>
                <w:lang w:val="sr-Cyrl-RS"/>
              </w:rPr>
            </w:pPr>
          </w:p>
        </w:tc>
        <w:tc>
          <w:tcPr>
            <w:tcW w:w="2653" w:type="dxa"/>
            <w:vMerge/>
            <w:shd w:val="clear" w:color="auto" w:fill="FBE4D5" w:themeFill="accent2" w:themeFillTint="33"/>
          </w:tcPr>
          <w:p w14:paraId="335450E6" w14:textId="77777777" w:rsidR="002942E4" w:rsidRPr="00A52FC3" w:rsidRDefault="002942E4" w:rsidP="002942E4">
            <w:pPr>
              <w:spacing w:after="0" w:line="240" w:lineRule="auto"/>
              <w:jc w:val="both"/>
              <w:rPr>
                <w:rFonts w:cs="Calibri"/>
                <w:b/>
                <w:bCs/>
                <w:color w:val="000000"/>
              </w:rPr>
            </w:pPr>
          </w:p>
        </w:tc>
        <w:tc>
          <w:tcPr>
            <w:tcW w:w="2607" w:type="dxa"/>
            <w:shd w:val="clear" w:color="auto" w:fill="auto"/>
          </w:tcPr>
          <w:p w14:paraId="44B0601F" w14:textId="77777777" w:rsidR="002942E4" w:rsidRPr="00A52FC3" w:rsidRDefault="002942E4" w:rsidP="002942E4">
            <w:pPr>
              <w:spacing w:after="0" w:line="240" w:lineRule="auto"/>
              <w:jc w:val="both"/>
              <w:rPr>
                <w:rFonts w:asciiTheme="minorHAnsi" w:hAnsiTheme="minorHAnsi" w:cstheme="minorHAnsi"/>
                <w:b/>
                <w:bCs/>
                <w:lang w:val="sr-Cyrl-BA"/>
              </w:rPr>
            </w:pPr>
            <w:r w:rsidRPr="00A52FC3">
              <w:rPr>
                <w:rFonts w:asciiTheme="minorHAnsi" w:hAnsiTheme="minorHAnsi" w:cstheme="minorHAnsi"/>
                <w:bCs/>
                <w:lang w:val="sr-Cyrl-BA"/>
              </w:rPr>
              <w:t>Раст броја мјера за предузетнице у стратешким документима на републичком нивоу</w:t>
            </w:r>
          </w:p>
        </w:tc>
        <w:tc>
          <w:tcPr>
            <w:tcW w:w="1680" w:type="dxa"/>
            <w:shd w:val="clear" w:color="auto" w:fill="auto"/>
          </w:tcPr>
          <w:p w14:paraId="3D645390"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2</w:t>
            </w:r>
          </w:p>
        </w:tc>
        <w:tc>
          <w:tcPr>
            <w:tcW w:w="1700" w:type="dxa"/>
            <w:shd w:val="clear" w:color="auto" w:fill="auto"/>
          </w:tcPr>
          <w:p w14:paraId="4CE68E08"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7</w:t>
            </w:r>
          </w:p>
        </w:tc>
      </w:tr>
      <w:tr w:rsidR="002942E4" w14:paraId="489046E9" w14:textId="77777777" w:rsidTr="004B3521">
        <w:tc>
          <w:tcPr>
            <w:tcW w:w="1350" w:type="dxa"/>
            <w:vMerge/>
            <w:shd w:val="clear" w:color="auto" w:fill="FBE4D5" w:themeFill="accent2" w:themeFillTint="33"/>
          </w:tcPr>
          <w:p w14:paraId="11F527E3" w14:textId="77777777" w:rsidR="002942E4" w:rsidRPr="00A52FC3" w:rsidRDefault="002942E4" w:rsidP="002942E4">
            <w:pPr>
              <w:spacing w:after="0" w:line="240" w:lineRule="auto"/>
              <w:rPr>
                <w:rFonts w:asciiTheme="minorHAnsi" w:hAnsiTheme="minorHAnsi" w:cstheme="minorHAnsi"/>
                <w:b/>
                <w:lang w:val="sr-Cyrl-RS"/>
              </w:rPr>
            </w:pPr>
          </w:p>
        </w:tc>
        <w:tc>
          <w:tcPr>
            <w:tcW w:w="2653" w:type="dxa"/>
            <w:vMerge/>
            <w:shd w:val="clear" w:color="auto" w:fill="FBE4D5" w:themeFill="accent2" w:themeFillTint="33"/>
          </w:tcPr>
          <w:p w14:paraId="0507DA1A" w14:textId="77777777" w:rsidR="002942E4" w:rsidRPr="00A52FC3" w:rsidRDefault="002942E4" w:rsidP="002942E4">
            <w:pPr>
              <w:spacing w:after="0" w:line="240" w:lineRule="auto"/>
              <w:jc w:val="both"/>
              <w:rPr>
                <w:rFonts w:cs="Calibri"/>
                <w:b/>
                <w:bCs/>
                <w:color w:val="000000"/>
              </w:rPr>
            </w:pPr>
          </w:p>
        </w:tc>
        <w:tc>
          <w:tcPr>
            <w:tcW w:w="2607" w:type="dxa"/>
            <w:shd w:val="clear" w:color="auto" w:fill="auto"/>
          </w:tcPr>
          <w:p w14:paraId="1946D87C" w14:textId="77777777" w:rsidR="002942E4" w:rsidRPr="00A52FC3" w:rsidRDefault="002942E4" w:rsidP="002942E4">
            <w:pPr>
              <w:spacing w:after="0" w:line="240" w:lineRule="auto"/>
              <w:jc w:val="both"/>
              <w:rPr>
                <w:rFonts w:asciiTheme="minorHAnsi" w:hAnsiTheme="minorHAnsi" w:cstheme="minorHAnsi"/>
                <w:b/>
                <w:bCs/>
                <w:lang w:val="sr-Cyrl-BA"/>
              </w:rPr>
            </w:pPr>
            <w:r w:rsidRPr="00A52FC3">
              <w:rPr>
                <w:rFonts w:asciiTheme="minorHAnsi" w:hAnsiTheme="minorHAnsi" w:cstheme="minorHAnsi"/>
                <w:bCs/>
                <w:lang w:val="sr-Cyrl-BA"/>
              </w:rPr>
              <w:t>Раст броја програма подршке за предузетнице на локалном нивоу</w:t>
            </w:r>
          </w:p>
        </w:tc>
        <w:tc>
          <w:tcPr>
            <w:tcW w:w="1680" w:type="dxa"/>
            <w:shd w:val="clear" w:color="auto" w:fill="auto"/>
          </w:tcPr>
          <w:p w14:paraId="4DEBD9FF"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12</w:t>
            </w:r>
          </w:p>
        </w:tc>
        <w:tc>
          <w:tcPr>
            <w:tcW w:w="1700" w:type="dxa"/>
            <w:shd w:val="clear" w:color="auto" w:fill="auto"/>
          </w:tcPr>
          <w:p w14:paraId="6C16FA61"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50</w:t>
            </w:r>
          </w:p>
        </w:tc>
      </w:tr>
      <w:tr w:rsidR="002942E4" w14:paraId="261D5EDE" w14:textId="77777777" w:rsidTr="004B3521">
        <w:tc>
          <w:tcPr>
            <w:tcW w:w="1350" w:type="dxa"/>
            <w:vMerge/>
            <w:shd w:val="clear" w:color="auto" w:fill="FBE4D5" w:themeFill="accent2" w:themeFillTint="33"/>
          </w:tcPr>
          <w:p w14:paraId="61FD333B" w14:textId="77777777" w:rsidR="002942E4" w:rsidRPr="00A52FC3" w:rsidRDefault="002942E4" w:rsidP="002942E4">
            <w:pPr>
              <w:spacing w:after="0" w:line="240" w:lineRule="auto"/>
              <w:rPr>
                <w:rFonts w:asciiTheme="minorHAnsi" w:hAnsiTheme="minorHAnsi" w:cstheme="minorHAnsi"/>
                <w:b/>
                <w:lang w:val="sr-Cyrl-RS"/>
              </w:rPr>
            </w:pPr>
          </w:p>
        </w:tc>
        <w:tc>
          <w:tcPr>
            <w:tcW w:w="2653" w:type="dxa"/>
            <w:vMerge/>
            <w:shd w:val="clear" w:color="auto" w:fill="FBE4D5" w:themeFill="accent2" w:themeFillTint="33"/>
          </w:tcPr>
          <w:p w14:paraId="49A34F6D" w14:textId="77777777" w:rsidR="002942E4" w:rsidRPr="00A52FC3" w:rsidRDefault="002942E4" w:rsidP="002942E4">
            <w:pPr>
              <w:spacing w:after="0" w:line="240" w:lineRule="auto"/>
              <w:jc w:val="both"/>
              <w:rPr>
                <w:rFonts w:cs="Calibri"/>
                <w:b/>
                <w:bCs/>
                <w:color w:val="000000"/>
              </w:rPr>
            </w:pPr>
          </w:p>
        </w:tc>
        <w:tc>
          <w:tcPr>
            <w:tcW w:w="2607" w:type="dxa"/>
            <w:shd w:val="clear" w:color="auto" w:fill="auto"/>
          </w:tcPr>
          <w:p w14:paraId="192ADF24" w14:textId="77777777" w:rsidR="002942E4" w:rsidRPr="00A52FC3" w:rsidRDefault="002942E4" w:rsidP="002942E4">
            <w:pPr>
              <w:spacing w:after="0" w:line="240" w:lineRule="auto"/>
              <w:jc w:val="both"/>
              <w:rPr>
                <w:rFonts w:asciiTheme="minorHAnsi" w:hAnsiTheme="minorHAnsi" w:cstheme="minorHAnsi"/>
                <w:b/>
                <w:bCs/>
                <w:lang w:val="sr-Cyrl-BA"/>
              </w:rPr>
            </w:pPr>
            <w:r w:rsidRPr="00A52FC3">
              <w:rPr>
                <w:rFonts w:asciiTheme="minorHAnsi" w:hAnsiTheme="minorHAnsi" w:cstheme="minorHAnsi"/>
                <w:bCs/>
                <w:lang w:val="sr-Cyrl-BA"/>
              </w:rPr>
              <w:t>Број предузетница и удружења који су учествовали и давању мишљења на прописе и друге документе</w:t>
            </w:r>
          </w:p>
        </w:tc>
        <w:tc>
          <w:tcPr>
            <w:tcW w:w="1680" w:type="dxa"/>
            <w:shd w:val="clear" w:color="auto" w:fill="auto"/>
          </w:tcPr>
          <w:p w14:paraId="1CBF3A0D"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w:t>
            </w:r>
          </w:p>
        </w:tc>
        <w:tc>
          <w:tcPr>
            <w:tcW w:w="1700" w:type="dxa"/>
            <w:shd w:val="clear" w:color="auto" w:fill="auto"/>
          </w:tcPr>
          <w:p w14:paraId="6F22D39F"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100</w:t>
            </w:r>
          </w:p>
        </w:tc>
      </w:tr>
      <w:tr w:rsidR="002942E4" w14:paraId="438A4072" w14:textId="77777777" w:rsidTr="004B3521">
        <w:tc>
          <w:tcPr>
            <w:tcW w:w="1350" w:type="dxa"/>
            <w:vMerge/>
            <w:shd w:val="clear" w:color="auto" w:fill="FBE4D5" w:themeFill="accent2" w:themeFillTint="33"/>
          </w:tcPr>
          <w:p w14:paraId="4FCD37E6" w14:textId="77777777" w:rsidR="002942E4" w:rsidRPr="00A52FC3" w:rsidRDefault="002942E4" w:rsidP="002942E4">
            <w:pPr>
              <w:spacing w:after="0" w:line="240" w:lineRule="auto"/>
              <w:rPr>
                <w:rFonts w:asciiTheme="minorHAnsi" w:hAnsiTheme="minorHAnsi" w:cstheme="minorHAnsi"/>
                <w:b/>
                <w:lang w:val="sr-Cyrl-RS"/>
              </w:rPr>
            </w:pPr>
          </w:p>
        </w:tc>
        <w:tc>
          <w:tcPr>
            <w:tcW w:w="2653" w:type="dxa"/>
            <w:vMerge/>
            <w:shd w:val="clear" w:color="auto" w:fill="FBE4D5" w:themeFill="accent2" w:themeFillTint="33"/>
          </w:tcPr>
          <w:p w14:paraId="0EE656D0" w14:textId="77777777" w:rsidR="002942E4" w:rsidRPr="00A52FC3" w:rsidRDefault="002942E4" w:rsidP="002942E4">
            <w:pPr>
              <w:spacing w:after="0" w:line="240" w:lineRule="auto"/>
              <w:jc w:val="both"/>
              <w:rPr>
                <w:rFonts w:cs="Calibri"/>
                <w:b/>
                <w:bCs/>
                <w:color w:val="000000"/>
              </w:rPr>
            </w:pPr>
          </w:p>
        </w:tc>
        <w:tc>
          <w:tcPr>
            <w:tcW w:w="2607" w:type="dxa"/>
            <w:shd w:val="clear" w:color="auto" w:fill="auto"/>
          </w:tcPr>
          <w:p w14:paraId="359D1E63" w14:textId="77777777" w:rsidR="002942E4" w:rsidRPr="00A52FC3" w:rsidRDefault="002942E4" w:rsidP="002942E4">
            <w:pPr>
              <w:spacing w:after="0" w:line="240" w:lineRule="auto"/>
              <w:jc w:val="both"/>
              <w:rPr>
                <w:rFonts w:asciiTheme="minorHAnsi" w:hAnsiTheme="minorHAnsi" w:cstheme="minorHAnsi"/>
                <w:b/>
                <w:bCs/>
                <w:lang w:val="sr-Cyrl-BA"/>
              </w:rPr>
            </w:pPr>
            <w:r w:rsidRPr="00A52FC3">
              <w:rPr>
                <w:rFonts w:asciiTheme="minorHAnsi" w:hAnsiTheme="minorHAnsi" w:cstheme="minorHAnsi"/>
                <w:bCs/>
                <w:lang w:val="sr-Cyrl-BA"/>
              </w:rPr>
              <w:t>Број одржаних догађаја на којима се пружају битне информације за пословање предузетница</w:t>
            </w:r>
          </w:p>
        </w:tc>
        <w:tc>
          <w:tcPr>
            <w:tcW w:w="1680" w:type="dxa"/>
            <w:shd w:val="clear" w:color="auto" w:fill="auto"/>
          </w:tcPr>
          <w:p w14:paraId="67A397FA"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5</w:t>
            </w:r>
          </w:p>
        </w:tc>
        <w:tc>
          <w:tcPr>
            <w:tcW w:w="1700" w:type="dxa"/>
            <w:shd w:val="clear" w:color="auto" w:fill="auto"/>
          </w:tcPr>
          <w:p w14:paraId="0A0A2DC3"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10</w:t>
            </w:r>
          </w:p>
        </w:tc>
      </w:tr>
      <w:tr w:rsidR="002942E4" w14:paraId="6B75D31D" w14:textId="77777777" w:rsidTr="004B3521">
        <w:tc>
          <w:tcPr>
            <w:tcW w:w="1350" w:type="dxa"/>
            <w:vMerge/>
            <w:shd w:val="clear" w:color="auto" w:fill="FBE4D5" w:themeFill="accent2" w:themeFillTint="33"/>
          </w:tcPr>
          <w:p w14:paraId="29D72E81" w14:textId="77777777" w:rsidR="002942E4" w:rsidRPr="00A52FC3" w:rsidRDefault="002942E4" w:rsidP="002942E4">
            <w:pPr>
              <w:spacing w:after="0" w:line="240" w:lineRule="auto"/>
              <w:rPr>
                <w:rFonts w:asciiTheme="minorHAnsi" w:hAnsiTheme="minorHAnsi" w:cstheme="minorHAnsi"/>
                <w:b/>
                <w:lang w:val="sr-Cyrl-RS"/>
              </w:rPr>
            </w:pPr>
          </w:p>
        </w:tc>
        <w:tc>
          <w:tcPr>
            <w:tcW w:w="2653" w:type="dxa"/>
            <w:vMerge/>
            <w:shd w:val="clear" w:color="auto" w:fill="FBE4D5" w:themeFill="accent2" w:themeFillTint="33"/>
          </w:tcPr>
          <w:p w14:paraId="3F1FE394" w14:textId="77777777" w:rsidR="002942E4" w:rsidRPr="00A52FC3" w:rsidRDefault="002942E4" w:rsidP="002942E4">
            <w:pPr>
              <w:spacing w:after="0" w:line="240" w:lineRule="auto"/>
              <w:jc w:val="both"/>
              <w:rPr>
                <w:rFonts w:cs="Calibri"/>
                <w:b/>
                <w:bCs/>
                <w:color w:val="000000"/>
              </w:rPr>
            </w:pPr>
          </w:p>
        </w:tc>
        <w:tc>
          <w:tcPr>
            <w:tcW w:w="2607" w:type="dxa"/>
            <w:shd w:val="clear" w:color="auto" w:fill="auto"/>
          </w:tcPr>
          <w:p w14:paraId="456A8101" w14:textId="77777777" w:rsidR="002942E4" w:rsidRPr="00A52FC3" w:rsidRDefault="002942E4" w:rsidP="002942E4">
            <w:pPr>
              <w:spacing w:after="0" w:line="240" w:lineRule="auto"/>
              <w:jc w:val="both"/>
              <w:rPr>
                <w:rFonts w:asciiTheme="minorHAnsi" w:hAnsiTheme="minorHAnsi" w:cstheme="minorHAnsi"/>
                <w:b/>
                <w:bCs/>
                <w:lang w:val="sr-Cyrl-BA"/>
              </w:rPr>
            </w:pPr>
            <w:r w:rsidRPr="00A52FC3">
              <w:rPr>
                <w:rFonts w:asciiTheme="minorHAnsi" w:hAnsiTheme="minorHAnsi" w:cstheme="minorHAnsi"/>
                <w:bCs/>
                <w:lang w:val="sr-Cyrl-BA"/>
              </w:rPr>
              <w:t>Број предузетница и удружења који су учествовали и давању мишљења на прописе и друге документе</w:t>
            </w:r>
          </w:p>
        </w:tc>
        <w:tc>
          <w:tcPr>
            <w:tcW w:w="1680" w:type="dxa"/>
            <w:shd w:val="clear" w:color="auto" w:fill="auto"/>
          </w:tcPr>
          <w:p w14:paraId="21E3CDD8"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w:t>
            </w:r>
          </w:p>
        </w:tc>
        <w:tc>
          <w:tcPr>
            <w:tcW w:w="1700" w:type="dxa"/>
            <w:shd w:val="clear" w:color="auto" w:fill="auto"/>
          </w:tcPr>
          <w:p w14:paraId="3B5CA013"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100</w:t>
            </w:r>
          </w:p>
        </w:tc>
      </w:tr>
      <w:tr w:rsidR="002942E4" w14:paraId="384D94F1" w14:textId="77777777" w:rsidTr="004B3521">
        <w:tc>
          <w:tcPr>
            <w:tcW w:w="1350" w:type="dxa"/>
            <w:vMerge/>
            <w:shd w:val="clear" w:color="auto" w:fill="FBE4D5" w:themeFill="accent2" w:themeFillTint="33"/>
          </w:tcPr>
          <w:p w14:paraId="2230F40D" w14:textId="77777777" w:rsidR="002942E4" w:rsidRPr="00A52FC3" w:rsidRDefault="002942E4" w:rsidP="002942E4">
            <w:pPr>
              <w:spacing w:after="0" w:line="240" w:lineRule="auto"/>
              <w:rPr>
                <w:rFonts w:asciiTheme="minorHAnsi" w:hAnsiTheme="minorHAnsi" w:cstheme="minorHAnsi"/>
                <w:b/>
                <w:lang w:val="sr-Cyrl-RS"/>
              </w:rPr>
            </w:pPr>
          </w:p>
        </w:tc>
        <w:tc>
          <w:tcPr>
            <w:tcW w:w="2653" w:type="dxa"/>
            <w:vMerge/>
            <w:shd w:val="clear" w:color="auto" w:fill="FBE4D5" w:themeFill="accent2" w:themeFillTint="33"/>
          </w:tcPr>
          <w:p w14:paraId="4B0F5B95" w14:textId="77777777" w:rsidR="002942E4" w:rsidRPr="00A52FC3" w:rsidRDefault="002942E4" w:rsidP="002942E4">
            <w:pPr>
              <w:spacing w:after="0" w:line="240" w:lineRule="auto"/>
              <w:jc w:val="both"/>
              <w:rPr>
                <w:rFonts w:cs="Calibri"/>
                <w:b/>
                <w:bCs/>
                <w:color w:val="000000"/>
              </w:rPr>
            </w:pPr>
          </w:p>
        </w:tc>
        <w:tc>
          <w:tcPr>
            <w:tcW w:w="2607" w:type="dxa"/>
            <w:shd w:val="clear" w:color="auto" w:fill="auto"/>
          </w:tcPr>
          <w:p w14:paraId="27393A33" w14:textId="77777777" w:rsidR="002942E4" w:rsidRPr="00A52FC3" w:rsidRDefault="002942E4" w:rsidP="002942E4">
            <w:pPr>
              <w:spacing w:after="0" w:line="240" w:lineRule="auto"/>
              <w:jc w:val="both"/>
              <w:rPr>
                <w:rFonts w:asciiTheme="minorHAnsi" w:hAnsiTheme="minorHAnsi" w:cstheme="minorHAnsi"/>
                <w:b/>
                <w:bCs/>
                <w:lang w:val="sr-Cyrl-BA"/>
              </w:rPr>
            </w:pPr>
            <w:r w:rsidRPr="00A52FC3">
              <w:rPr>
                <w:rFonts w:asciiTheme="minorHAnsi" w:hAnsiTheme="minorHAnsi" w:cstheme="minorHAnsi"/>
                <w:bCs/>
                <w:lang w:val="sr-Cyrl-BA"/>
              </w:rPr>
              <w:t>Број одржаних догађаја на којима се пружају битне информације за пословање предузетница</w:t>
            </w:r>
          </w:p>
        </w:tc>
        <w:tc>
          <w:tcPr>
            <w:tcW w:w="1680" w:type="dxa"/>
            <w:shd w:val="clear" w:color="auto" w:fill="auto"/>
          </w:tcPr>
          <w:p w14:paraId="597A6C8D"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5</w:t>
            </w:r>
          </w:p>
        </w:tc>
        <w:tc>
          <w:tcPr>
            <w:tcW w:w="1700" w:type="dxa"/>
            <w:shd w:val="clear" w:color="auto" w:fill="auto"/>
          </w:tcPr>
          <w:p w14:paraId="48A335A3"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10</w:t>
            </w:r>
          </w:p>
        </w:tc>
      </w:tr>
      <w:tr w:rsidR="002942E4" w14:paraId="3327CC2E" w14:textId="77777777" w:rsidTr="004B3521">
        <w:tc>
          <w:tcPr>
            <w:tcW w:w="1350" w:type="dxa"/>
            <w:vMerge/>
            <w:shd w:val="clear" w:color="auto" w:fill="FBE4D5" w:themeFill="accent2" w:themeFillTint="33"/>
          </w:tcPr>
          <w:p w14:paraId="1357BC84" w14:textId="77777777" w:rsidR="002942E4" w:rsidRPr="00A52FC3" w:rsidRDefault="002942E4" w:rsidP="002942E4">
            <w:pPr>
              <w:spacing w:after="0" w:line="240" w:lineRule="auto"/>
              <w:rPr>
                <w:rFonts w:asciiTheme="minorHAnsi" w:hAnsiTheme="minorHAnsi" w:cstheme="minorHAnsi"/>
                <w:b/>
                <w:lang w:val="sr-Cyrl-RS"/>
              </w:rPr>
            </w:pPr>
          </w:p>
        </w:tc>
        <w:tc>
          <w:tcPr>
            <w:tcW w:w="2653" w:type="dxa"/>
            <w:vMerge/>
            <w:shd w:val="clear" w:color="auto" w:fill="FBE4D5" w:themeFill="accent2" w:themeFillTint="33"/>
          </w:tcPr>
          <w:p w14:paraId="27E7DB10" w14:textId="77777777" w:rsidR="002942E4" w:rsidRPr="00A52FC3" w:rsidRDefault="002942E4" w:rsidP="002942E4">
            <w:pPr>
              <w:spacing w:after="0" w:line="240" w:lineRule="auto"/>
              <w:jc w:val="both"/>
              <w:rPr>
                <w:rFonts w:cs="Calibri"/>
                <w:b/>
                <w:bCs/>
                <w:color w:val="000000"/>
              </w:rPr>
            </w:pPr>
          </w:p>
        </w:tc>
        <w:tc>
          <w:tcPr>
            <w:tcW w:w="2607" w:type="dxa"/>
            <w:shd w:val="clear" w:color="auto" w:fill="auto"/>
          </w:tcPr>
          <w:p w14:paraId="04CBB6C1" w14:textId="77777777" w:rsidR="002942E4" w:rsidRPr="00A52FC3" w:rsidRDefault="002942E4" w:rsidP="002942E4">
            <w:pPr>
              <w:spacing w:after="0" w:line="240" w:lineRule="auto"/>
              <w:jc w:val="both"/>
              <w:rPr>
                <w:rFonts w:asciiTheme="minorHAnsi" w:hAnsiTheme="minorHAnsi" w:cstheme="minorHAnsi"/>
                <w:bCs/>
                <w:lang w:val="sr-Cyrl-BA"/>
              </w:rPr>
            </w:pPr>
            <w:r w:rsidRPr="00A52FC3">
              <w:rPr>
                <w:rFonts w:asciiTheme="minorHAnsi" w:hAnsiTheme="minorHAnsi" w:cstheme="minorHAnsi"/>
                <w:bCs/>
                <w:lang w:val="sr-Cyrl-BA"/>
              </w:rPr>
              <w:t>Постојање базе података</w:t>
            </w:r>
          </w:p>
        </w:tc>
        <w:tc>
          <w:tcPr>
            <w:tcW w:w="1680" w:type="dxa"/>
            <w:shd w:val="clear" w:color="auto" w:fill="auto"/>
          </w:tcPr>
          <w:p w14:paraId="162EB799"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Не постоји база података</w:t>
            </w:r>
          </w:p>
        </w:tc>
        <w:tc>
          <w:tcPr>
            <w:tcW w:w="1700" w:type="dxa"/>
            <w:shd w:val="clear" w:color="auto" w:fill="auto"/>
          </w:tcPr>
          <w:p w14:paraId="194625E0" w14:textId="77777777" w:rsidR="002942E4" w:rsidRPr="00A52FC3" w:rsidRDefault="002942E4" w:rsidP="002942E4">
            <w:pPr>
              <w:spacing w:after="0" w:line="240" w:lineRule="auto"/>
              <w:jc w:val="both"/>
              <w:rPr>
                <w:rFonts w:asciiTheme="minorHAnsi" w:hAnsiTheme="minorHAnsi" w:cstheme="minorHAnsi"/>
                <w:bCs/>
                <w:lang w:val="sr-Cyrl-RS"/>
              </w:rPr>
            </w:pPr>
            <w:r w:rsidRPr="00A52FC3">
              <w:rPr>
                <w:rFonts w:asciiTheme="minorHAnsi" w:hAnsiTheme="minorHAnsi" w:cstheme="minorHAnsi"/>
                <w:bCs/>
                <w:lang w:val="sr-Cyrl-RS"/>
              </w:rPr>
              <w:t>Успостављена база података</w:t>
            </w:r>
          </w:p>
        </w:tc>
      </w:tr>
      <w:tr w:rsidR="002942E4" w14:paraId="66DE9890" w14:textId="77777777" w:rsidTr="004B3521">
        <w:tc>
          <w:tcPr>
            <w:tcW w:w="1350" w:type="dxa"/>
            <w:vMerge/>
            <w:shd w:val="clear" w:color="auto" w:fill="FBE4D5" w:themeFill="accent2" w:themeFillTint="33"/>
          </w:tcPr>
          <w:p w14:paraId="18D0D755" w14:textId="77777777" w:rsidR="002942E4" w:rsidRPr="00A52FC3" w:rsidRDefault="002942E4" w:rsidP="002942E4">
            <w:pPr>
              <w:spacing w:after="0" w:line="240" w:lineRule="auto"/>
              <w:rPr>
                <w:rFonts w:asciiTheme="minorHAnsi" w:hAnsiTheme="minorHAnsi" w:cstheme="minorHAnsi"/>
                <w:b/>
                <w:lang w:val="sr-Cyrl-RS"/>
              </w:rPr>
            </w:pPr>
          </w:p>
        </w:tc>
        <w:tc>
          <w:tcPr>
            <w:tcW w:w="2653" w:type="dxa"/>
            <w:vMerge/>
            <w:shd w:val="clear" w:color="auto" w:fill="FBE4D5" w:themeFill="accent2" w:themeFillTint="33"/>
          </w:tcPr>
          <w:p w14:paraId="1EE18A75" w14:textId="77777777" w:rsidR="002942E4" w:rsidRPr="00A52FC3" w:rsidRDefault="002942E4" w:rsidP="002942E4">
            <w:pPr>
              <w:spacing w:after="0" w:line="240" w:lineRule="auto"/>
              <w:jc w:val="both"/>
              <w:rPr>
                <w:rFonts w:cs="Calibri"/>
                <w:b/>
                <w:bCs/>
                <w:color w:val="000000"/>
              </w:rPr>
            </w:pPr>
          </w:p>
        </w:tc>
        <w:tc>
          <w:tcPr>
            <w:tcW w:w="2607" w:type="dxa"/>
            <w:shd w:val="clear" w:color="auto" w:fill="auto"/>
          </w:tcPr>
          <w:p w14:paraId="4D897548" w14:textId="77777777" w:rsidR="002942E4" w:rsidRPr="00A52FC3" w:rsidRDefault="002942E4" w:rsidP="002942E4">
            <w:pPr>
              <w:spacing w:after="0" w:line="240" w:lineRule="auto"/>
              <w:jc w:val="both"/>
              <w:rPr>
                <w:rFonts w:asciiTheme="minorHAnsi" w:hAnsiTheme="minorHAnsi" w:cstheme="minorHAnsi"/>
                <w:bCs/>
                <w:lang w:val="sr-Cyrl-BA"/>
              </w:rPr>
            </w:pPr>
            <w:r w:rsidRPr="00A52FC3">
              <w:rPr>
                <w:rFonts w:asciiTheme="minorHAnsi" w:hAnsiTheme="minorHAnsi" w:cstheme="minorHAnsi"/>
                <w:bCs/>
                <w:lang w:val="sr-Cyrl-BA"/>
              </w:rPr>
              <w:t>Статистички показатељи подршке разврстани по полу</w:t>
            </w:r>
          </w:p>
        </w:tc>
        <w:tc>
          <w:tcPr>
            <w:tcW w:w="1680" w:type="dxa"/>
            <w:shd w:val="clear" w:color="auto" w:fill="auto"/>
          </w:tcPr>
          <w:p w14:paraId="2D652FA3"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Прађење дјелимично постоји</w:t>
            </w:r>
          </w:p>
        </w:tc>
        <w:tc>
          <w:tcPr>
            <w:tcW w:w="1700" w:type="dxa"/>
            <w:shd w:val="clear" w:color="auto" w:fill="auto"/>
          </w:tcPr>
          <w:p w14:paraId="1DE149F2" w14:textId="77777777" w:rsidR="002942E4" w:rsidRPr="00A52FC3" w:rsidRDefault="002942E4" w:rsidP="002942E4">
            <w:pPr>
              <w:spacing w:after="0" w:line="240" w:lineRule="auto"/>
              <w:jc w:val="both"/>
              <w:rPr>
                <w:rFonts w:asciiTheme="minorHAnsi" w:hAnsiTheme="minorHAnsi" w:cstheme="minorHAnsi"/>
                <w:bCs/>
                <w:lang w:val="sr-Cyrl-RS"/>
              </w:rPr>
            </w:pPr>
            <w:r w:rsidRPr="00A52FC3">
              <w:rPr>
                <w:rFonts w:asciiTheme="minorHAnsi" w:hAnsiTheme="minorHAnsi" w:cstheme="minorHAnsi"/>
                <w:bCs/>
                <w:lang w:val="sr-Cyrl-RS"/>
              </w:rPr>
              <w:t xml:space="preserve">Уведено праћење </w:t>
            </w:r>
          </w:p>
        </w:tc>
      </w:tr>
      <w:tr w:rsidR="002942E4" w14:paraId="130CA83D" w14:textId="77777777" w:rsidTr="004B3521">
        <w:tc>
          <w:tcPr>
            <w:tcW w:w="1350" w:type="dxa"/>
            <w:vMerge/>
            <w:shd w:val="clear" w:color="auto" w:fill="FBE4D5" w:themeFill="accent2" w:themeFillTint="33"/>
          </w:tcPr>
          <w:p w14:paraId="048FA961" w14:textId="77777777" w:rsidR="002942E4" w:rsidRPr="00A52FC3" w:rsidRDefault="002942E4" w:rsidP="002942E4">
            <w:pPr>
              <w:spacing w:after="0" w:line="240" w:lineRule="auto"/>
              <w:rPr>
                <w:rFonts w:asciiTheme="minorHAnsi" w:hAnsiTheme="minorHAnsi" w:cstheme="minorHAnsi"/>
                <w:b/>
                <w:lang w:val="sr-Cyrl-RS"/>
              </w:rPr>
            </w:pPr>
          </w:p>
        </w:tc>
        <w:tc>
          <w:tcPr>
            <w:tcW w:w="2653" w:type="dxa"/>
            <w:vMerge/>
            <w:shd w:val="clear" w:color="auto" w:fill="FBE4D5" w:themeFill="accent2" w:themeFillTint="33"/>
          </w:tcPr>
          <w:p w14:paraId="16619248" w14:textId="77777777" w:rsidR="002942E4" w:rsidRPr="00A52FC3" w:rsidRDefault="002942E4" w:rsidP="002942E4">
            <w:pPr>
              <w:spacing w:after="0" w:line="240" w:lineRule="auto"/>
              <w:jc w:val="both"/>
              <w:rPr>
                <w:rFonts w:cs="Calibri"/>
                <w:b/>
                <w:bCs/>
                <w:color w:val="000000"/>
              </w:rPr>
            </w:pPr>
          </w:p>
        </w:tc>
        <w:tc>
          <w:tcPr>
            <w:tcW w:w="2607" w:type="dxa"/>
            <w:shd w:val="clear" w:color="auto" w:fill="auto"/>
          </w:tcPr>
          <w:p w14:paraId="383595CB" w14:textId="77777777" w:rsidR="002942E4" w:rsidRPr="00A52FC3" w:rsidRDefault="002942E4" w:rsidP="002942E4">
            <w:pPr>
              <w:spacing w:after="0" w:line="240" w:lineRule="auto"/>
              <w:jc w:val="both"/>
              <w:rPr>
                <w:rFonts w:asciiTheme="minorHAnsi" w:hAnsiTheme="minorHAnsi" w:cstheme="minorHAnsi"/>
                <w:bCs/>
                <w:lang w:val="sr-Cyrl-BA"/>
              </w:rPr>
            </w:pPr>
            <w:r w:rsidRPr="00A52FC3">
              <w:rPr>
                <w:rFonts w:asciiTheme="minorHAnsi" w:hAnsiTheme="minorHAnsi" w:cstheme="minorHAnsi"/>
                <w:bCs/>
                <w:lang w:val="sr-Cyrl-BA"/>
              </w:rPr>
              <w:t>Број одржаних састанака радне групе</w:t>
            </w:r>
          </w:p>
        </w:tc>
        <w:tc>
          <w:tcPr>
            <w:tcW w:w="1680" w:type="dxa"/>
            <w:shd w:val="clear" w:color="auto" w:fill="auto"/>
          </w:tcPr>
          <w:p w14:paraId="7AC06B14"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w:t>
            </w:r>
          </w:p>
        </w:tc>
        <w:tc>
          <w:tcPr>
            <w:tcW w:w="1700" w:type="dxa"/>
            <w:shd w:val="clear" w:color="auto" w:fill="auto"/>
          </w:tcPr>
          <w:p w14:paraId="42D8D268" w14:textId="77777777" w:rsidR="002942E4" w:rsidRPr="00A52FC3" w:rsidRDefault="002942E4" w:rsidP="002942E4">
            <w:pPr>
              <w:spacing w:after="0" w:line="240" w:lineRule="auto"/>
              <w:jc w:val="both"/>
              <w:rPr>
                <w:rFonts w:asciiTheme="minorHAnsi" w:hAnsiTheme="minorHAnsi" w:cstheme="minorHAnsi"/>
                <w:bCs/>
                <w:lang w:val="sr-Cyrl-RS"/>
              </w:rPr>
            </w:pPr>
            <w:r w:rsidRPr="00A52FC3">
              <w:rPr>
                <w:rFonts w:asciiTheme="minorHAnsi" w:hAnsiTheme="minorHAnsi" w:cstheme="minorHAnsi"/>
                <w:bCs/>
                <w:lang w:val="sr-Cyrl-RS"/>
              </w:rPr>
              <w:t>2 пута годишње</w:t>
            </w:r>
          </w:p>
        </w:tc>
      </w:tr>
      <w:tr w:rsidR="002942E4" w14:paraId="77AF34F0" w14:textId="77777777" w:rsidTr="004B3521">
        <w:tc>
          <w:tcPr>
            <w:tcW w:w="1350" w:type="dxa"/>
            <w:vMerge/>
            <w:shd w:val="clear" w:color="auto" w:fill="FBE4D5" w:themeFill="accent2" w:themeFillTint="33"/>
          </w:tcPr>
          <w:p w14:paraId="679EF86F" w14:textId="77777777" w:rsidR="002942E4" w:rsidRPr="00A52FC3" w:rsidRDefault="002942E4" w:rsidP="002942E4">
            <w:pPr>
              <w:spacing w:after="0" w:line="240" w:lineRule="auto"/>
              <w:rPr>
                <w:rFonts w:asciiTheme="minorHAnsi" w:hAnsiTheme="minorHAnsi" w:cstheme="minorHAnsi"/>
                <w:b/>
                <w:lang w:val="sr-Cyrl-RS"/>
              </w:rPr>
            </w:pPr>
          </w:p>
        </w:tc>
        <w:tc>
          <w:tcPr>
            <w:tcW w:w="2653" w:type="dxa"/>
            <w:vMerge/>
            <w:shd w:val="clear" w:color="auto" w:fill="FBE4D5" w:themeFill="accent2" w:themeFillTint="33"/>
          </w:tcPr>
          <w:p w14:paraId="58ADB714" w14:textId="77777777" w:rsidR="002942E4" w:rsidRPr="00A52FC3" w:rsidRDefault="002942E4" w:rsidP="002942E4">
            <w:pPr>
              <w:spacing w:after="0" w:line="240" w:lineRule="auto"/>
              <w:jc w:val="both"/>
              <w:rPr>
                <w:rFonts w:cs="Calibri"/>
                <w:b/>
                <w:bCs/>
                <w:color w:val="000000"/>
              </w:rPr>
            </w:pPr>
          </w:p>
        </w:tc>
        <w:tc>
          <w:tcPr>
            <w:tcW w:w="2607" w:type="dxa"/>
            <w:shd w:val="clear" w:color="auto" w:fill="auto"/>
          </w:tcPr>
          <w:p w14:paraId="1B5564AB" w14:textId="77777777" w:rsidR="002942E4" w:rsidRPr="00A52FC3" w:rsidRDefault="002942E4" w:rsidP="002942E4">
            <w:pPr>
              <w:spacing w:after="0" w:line="240" w:lineRule="auto"/>
              <w:jc w:val="both"/>
              <w:rPr>
                <w:rFonts w:asciiTheme="minorHAnsi" w:hAnsiTheme="minorHAnsi" w:cstheme="minorHAnsi"/>
                <w:bCs/>
                <w:lang w:val="sr-Cyrl-BA"/>
              </w:rPr>
            </w:pPr>
            <w:r w:rsidRPr="00A52FC3">
              <w:rPr>
                <w:rFonts w:asciiTheme="minorHAnsi" w:hAnsiTheme="minorHAnsi" w:cstheme="minorHAnsi"/>
                <w:bCs/>
                <w:lang w:val="sr-Cyrl-BA"/>
              </w:rPr>
              <w:t>Број нових активности и пројеката</w:t>
            </w:r>
          </w:p>
        </w:tc>
        <w:tc>
          <w:tcPr>
            <w:tcW w:w="1680" w:type="dxa"/>
            <w:shd w:val="clear" w:color="auto" w:fill="auto"/>
          </w:tcPr>
          <w:p w14:paraId="3603A4E6"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w:t>
            </w:r>
          </w:p>
        </w:tc>
        <w:tc>
          <w:tcPr>
            <w:tcW w:w="1700" w:type="dxa"/>
            <w:shd w:val="clear" w:color="auto" w:fill="auto"/>
          </w:tcPr>
          <w:p w14:paraId="44D9EEE9" w14:textId="77777777" w:rsidR="002942E4" w:rsidRPr="00A52FC3" w:rsidRDefault="002942E4" w:rsidP="002942E4">
            <w:pPr>
              <w:spacing w:after="0" w:line="240" w:lineRule="auto"/>
              <w:jc w:val="both"/>
              <w:rPr>
                <w:rFonts w:asciiTheme="minorHAnsi" w:hAnsiTheme="minorHAnsi" w:cstheme="minorHAnsi"/>
                <w:bCs/>
                <w:lang w:val="sr-Cyrl-RS"/>
              </w:rPr>
            </w:pPr>
            <w:r w:rsidRPr="00A52FC3">
              <w:rPr>
                <w:rFonts w:asciiTheme="minorHAnsi" w:hAnsiTheme="minorHAnsi" w:cstheme="minorHAnsi"/>
                <w:bCs/>
                <w:lang w:val="sr-Cyrl-RS"/>
              </w:rPr>
              <w:t>7 годишње</w:t>
            </w:r>
          </w:p>
        </w:tc>
      </w:tr>
      <w:tr w:rsidR="002942E4" w14:paraId="59E0F2ED" w14:textId="77777777" w:rsidTr="004B3521">
        <w:tc>
          <w:tcPr>
            <w:tcW w:w="1350" w:type="dxa"/>
            <w:vMerge/>
            <w:shd w:val="clear" w:color="auto" w:fill="FBE4D5" w:themeFill="accent2" w:themeFillTint="33"/>
          </w:tcPr>
          <w:p w14:paraId="178EC24B" w14:textId="77777777" w:rsidR="002942E4" w:rsidRPr="00A52FC3" w:rsidRDefault="002942E4" w:rsidP="002942E4">
            <w:pPr>
              <w:spacing w:after="0" w:line="240" w:lineRule="auto"/>
              <w:rPr>
                <w:rFonts w:asciiTheme="minorHAnsi" w:hAnsiTheme="minorHAnsi" w:cstheme="minorHAnsi"/>
                <w:b/>
                <w:lang w:val="sr-Cyrl-RS"/>
              </w:rPr>
            </w:pPr>
          </w:p>
        </w:tc>
        <w:tc>
          <w:tcPr>
            <w:tcW w:w="2653" w:type="dxa"/>
            <w:vMerge/>
            <w:shd w:val="clear" w:color="auto" w:fill="FBE4D5" w:themeFill="accent2" w:themeFillTint="33"/>
          </w:tcPr>
          <w:p w14:paraId="5AC06853" w14:textId="77777777" w:rsidR="002942E4" w:rsidRPr="00A52FC3" w:rsidRDefault="002942E4" w:rsidP="002942E4">
            <w:pPr>
              <w:spacing w:after="0" w:line="240" w:lineRule="auto"/>
              <w:jc w:val="both"/>
              <w:rPr>
                <w:rFonts w:cs="Calibri"/>
                <w:b/>
                <w:bCs/>
                <w:color w:val="000000"/>
              </w:rPr>
            </w:pPr>
          </w:p>
        </w:tc>
        <w:tc>
          <w:tcPr>
            <w:tcW w:w="2607" w:type="dxa"/>
            <w:shd w:val="clear" w:color="auto" w:fill="auto"/>
          </w:tcPr>
          <w:p w14:paraId="226F1105" w14:textId="77777777" w:rsidR="002942E4" w:rsidRPr="00A52FC3" w:rsidRDefault="002942E4" w:rsidP="002942E4">
            <w:pPr>
              <w:spacing w:after="0" w:line="240" w:lineRule="auto"/>
              <w:jc w:val="both"/>
              <w:rPr>
                <w:rFonts w:asciiTheme="minorHAnsi" w:hAnsiTheme="minorHAnsi" w:cstheme="minorHAnsi"/>
                <w:bCs/>
                <w:lang w:val="sr-Cyrl-BA"/>
              </w:rPr>
            </w:pPr>
            <w:r w:rsidRPr="00A52FC3">
              <w:rPr>
                <w:rFonts w:asciiTheme="minorHAnsi" w:hAnsiTheme="minorHAnsi" w:cstheme="minorHAnsi"/>
                <w:bCs/>
                <w:lang w:val="sr-Cyrl-BA"/>
              </w:rPr>
              <w:t>Постојање родноодговорног буџетирања</w:t>
            </w:r>
          </w:p>
        </w:tc>
        <w:tc>
          <w:tcPr>
            <w:tcW w:w="1680" w:type="dxa"/>
            <w:shd w:val="clear" w:color="auto" w:fill="auto"/>
          </w:tcPr>
          <w:p w14:paraId="19ECB0A1"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Дјелимично постоји</w:t>
            </w:r>
          </w:p>
        </w:tc>
        <w:tc>
          <w:tcPr>
            <w:tcW w:w="1700" w:type="dxa"/>
            <w:shd w:val="clear" w:color="auto" w:fill="auto"/>
          </w:tcPr>
          <w:p w14:paraId="2840D2BA" w14:textId="77777777" w:rsidR="002942E4" w:rsidRPr="00A52FC3" w:rsidRDefault="002942E4" w:rsidP="002942E4">
            <w:pPr>
              <w:spacing w:after="0" w:line="240" w:lineRule="auto"/>
              <w:jc w:val="both"/>
              <w:rPr>
                <w:rFonts w:asciiTheme="minorHAnsi" w:hAnsiTheme="minorHAnsi" w:cstheme="minorHAnsi"/>
                <w:bCs/>
                <w:lang w:val="sr-Cyrl-RS"/>
              </w:rPr>
            </w:pPr>
            <w:r w:rsidRPr="00A52FC3">
              <w:rPr>
                <w:rFonts w:asciiTheme="minorHAnsi" w:hAnsiTheme="minorHAnsi" w:cstheme="minorHAnsi"/>
                <w:bCs/>
                <w:lang w:val="sr-Cyrl-RS"/>
              </w:rPr>
              <w:t>Уведено буџетирање</w:t>
            </w:r>
          </w:p>
        </w:tc>
      </w:tr>
      <w:tr w:rsidR="002942E4" w14:paraId="2D7A40F0" w14:textId="77777777" w:rsidTr="004B3521">
        <w:tc>
          <w:tcPr>
            <w:tcW w:w="1350" w:type="dxa"/>
            <w:vMerge/>
            <w:shd w:val="clear" w:color="auto" w:fill="FBE4D5" w:themeFill="accent2" w:themeFillTint="33"/>
          </w:tcPr>
          <w:p w14:paraId="25D44145" w14:textId="77777777" w:rsidR="002942E4" w:rsidRPr="00A52FC3" w:rsidRDefault="002942E4" w:rsidP="002942E4">
            <w:pPr>
              <w:spacing w:after="0" w:line="240" w:lineRule="auto"/>
              <w:rPr>
                <w:rFonts w:asciiTheme="minorHAnsi" w:hAnsiTheme="minorHAnsi" w:cstheme="minorHAnsi"/>
                <w:b/>
                <w:lang w:val="sr-Cyrl-RS"/>
              </w:rPr>
            </w:pPr>
          </w:p>
        </w:tc>
        <w:tc>
          <w:tcPr>
            <w:tcW w:w="2653" w:type="dxa"/>
            <w:vMerge/>
            <w:shd w:val="clear" w:color="auto" w:fill="FBE4D5" w:themeFill="accent2" w:themeFillTint="33"/>
          </w:tcPr>
          <w:p w14:paraId="5AD8BF5E" w14:textId="77777777" w:rsidR="002942E4" w:rsidRPr="00A52FC3" w:rsidRDefault="002942E4" w:rsidP="002942E4">
            <w:pPr>
              <w:spacing w:after="0" w:line="240" w:lineRule="auto"/>
              <w:jc w:val="both"/>
              <w:rPr>
                <w:rFonts w:cs="Calibri"/>
                <w:b/>
                <w:bCs/>
                <w:color w:val="000000"/>
              </w:rPr>
            </w:pPr>
          </w:p>
        </w:tc>
        <w:tc>
          <w:tcPr>
            <w:tcW w:w="2607" w:type="dxa"/>
            <w:shd w:val="clear" w:color="auto" w:fill="FBE4D5" w:themeFill="accent2" w:themeFillTint="33"/>
          </w:tcPr>
          <w:p w14:paraId="4832680B" w14:textId="77777777" w:rsidR="002942E4" w:rsidRPr="00A52FC3" w:rsidRDefault="002942E4" w:rsidP="002942E4">
            <w:pPr>
              <w:spacing w:after="0" w:line="240" w:lineRule="auto"/>
              <w:jc w:val="center"/>
              <w:rPr>
                <w:rFonts w:asciiTheme="minorHAnsi" w:hAnsiTheme="minorHAnsi" w:cstheme="minorHAnsi"/>
                <w:b/>
                <w:bCs/>
                <w:lang w:val="sr-Cyrl-BA"/>
              </w:rPr>
            </w:pPr>
            <w:r w:rsidRPr="00A52FC3">
              <w:rPr>
                <w:rFonts w:asciiTheme="minorHAnsi" w:hAnsiTheme="minorHAnsi" w:cstheme="minorHAnsi"/>
                <w:b/>
                <w:bCs/>
                <w:lang w:val="sr-Cyrl-BA"/>
              </w:rPr>
              <w:t>Буџет (КМ)</w:t>
            </w:r>
          </w:p>
        </w:tc>
        <w:tc>
          <w:tcPr>
            <w:tcW w:w="1680" w:type="dxa"/>
            <w:shd w:val="clear" w:color="auto" w:fill="FBE4D5" w:themeFill="accent2" w:themeFillTint="33"/>
          </w:tcPr>
          <w:p w14:paraId="50CE413E"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Остали</w:t>
            </w:r>
          </w:p>
          <w:p w14:paraId="13A9B9CC"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извори (КМ)</w:t>
            </w:r>
          </w:p>
        </w:tc>
        <w:tc>
          <w:tcPr>
            <w:tcW w:w="1700" w:type="dxa"/>
            <w:shd w:val="clear" w:color="auto" w:fill="FBE4D5" w:themeFill="accent2" w:themeFillTint="33"/>
          </w:tcPr>
          <w:p w14:paraId="71498B84"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Укупно</w:t>
            </w:r>
          </w:p>
        </w:tc>
      </w:tr>
      <w:tr w:rsidR="002942E4" w14:paraId="54E89839" w14:textId="77777777" w:rsidTr="004B3521">
        <w:tc>
          <w:tcPr>
            <w:tcW w:w="1350" w:type="dxa"/>
            <w:vMerge/>
            <w:shd w:val="clear" w:color="auto" w:fill="FBE4D5" w:themeFill="accent2" w:themeFillTint="33"/>
          </w:tcPr>
          <w:p w14:paraId="461A05F0" w14:textId="77777777" w:rsidR="002942E4" w:rsidRPr="00A52FC3" w:rsidRDefault="002942E4" w:rsidP="002942E4">
            <w:pPr>
              <w:spacing w:after="0" w:line="240" w:lineRule="auto"/>
              <w:rPr>
                <w:rFonts w:asciiTheme="minorHAnsi" w:hAnsiTheme="minorHAnsi" w:cstheme="minorHAnsi"/>
                <w:b/>
                <w:lang w:val="sr-Cyrl-RS"/>
              </w:rPr>
            </w:pPr>
          </w:p>
        </w:tc>
        <w:tc>
          <w:tcPr>
            <w:tcW w:w="2653" w:type="dxa"/>
            <w:vMerge/>
            <w:shd w:val="clear" w:color="auto" w:fill="FBE4D5" w:themeFill="accent2" w:themeFillTint="33"/>
          </w:tcPr>
          <w:p w14:paraId="6F629E5A" w14:textId="77777777" w:rsidR="002942E4" w:rsidRPr="00A52FC3" w:rsidRDefault="002942E4" w:rsidP="002942E4">
            <w:pPr>
              <w:spacing w:after="0" w:line="240" w:lineRule="auto"/>
              <w:jc w:val="both"/>
              <w:rPr>
                <w:rFonts w:cs="Calibri"/>
                <w:b/>
                <w:bCs/>
                <w:color w:val="000000"/>
              </w:rPr>
            </w:pPr>
          </w:p>
        </w:tc>
        <w:tc>
          <w:tcPr>
            <w:tcW w:w="2607" w:type="dxa"/>
            <w:shd w:val="clear" w:color="auto" w:fill="auto"/>
          </w:tcPr>
          <w:p w14:paraId="3561DE8E" w14:textId="77777777" w:rsidR="002942E4" w:rsidRPr="00F826A4" w:rsidRDefault="00F826A4" w:rsidP="002942E4">
            <w:pPr>
              <w:spacing w:after="0" w:line="240" w:lineRule="auto"/>
              <w:jc w:val="center"/>
              <w:rPr>
                <w:rFonts w:asciiTheme="minorHAnsi" w:hAnsiTheme="minorHAnsi" w:cstheme="minorHAnsi"/>
                <w:b/>
                <w:bCs/>
              </w:rPr>
            </w:pPr>
            <w:r>
              <w:rPr>
                <w:rFonts w:asciiTheme="minorHAnsi" w:hAnsiTheme="minorHAnsi" w:cstheme="minorHAnsi"/>
                <w:b/>
                <w:bCs/>
              </w:rPr>
              <w:t>-</w:t>
            </w:r>
          </w:p>
        </w:tc>
        <w:tc>
          <w:tcPr>
            <w:tcW w:w="1680" w:type="dxa"/>
            <w:shd w:val="clear" w:color="auto" w:fill="auto"/>
          </w:tcPr>
          <w:p w14:paraId="06A3AACE" w14:textId="77777777" w:rsidR="002942E4" w:rsidRPr="00F826A4" w:rsidRDefault="00F826A4" w:rsidP="002942E4">
            <w:pPr>
              <w:spacing w:after="0" w:line="240" w:lineRule="auto"/>
              <w:jc w:val="center"/>
              <w:rPr>
                <w:rFonts w:asciiTheme="minorHAnsi" w:hAnsiTheme="minorHAnsi" w:cstheme="minorHAnsi"/>
                <w:b/>
                <w:bCs/>
              </w:rPr>
            </w:pPr>
            <w:r>
              <w:rPr>
                <w:rFonts w:asciiTheme="minorHAnsi" w:hAnsiTheme="minorHAnsi" w:cstheme="minorHAnsi"/>
                <w:b/>
                <w:bCs/>
              </w:rPr>
              <w:t>-</w:t>
            </w:r>
          </w:p>
        </w:tc>
        <w:tc>
          <w:tcPr>
            <w:tcW w:w="1700" w:type="dxa"/>
            <w:shd w:val="clear" w:color="auto" w:fill="auto"/>
          </w:tcPr>
          <w:p w14:paraId="4FDC63AC" w14:textId="77777777" w:rsidR="002942E4" w:rsidRPr="00F826A4" w:rsidRDefault="00F826A4" w:rsidP="002942E4">
            <w:pPr>
              <w:spacing w:after="0" w:line="240" w:lineRule="auto"/>
              <w:jc w:val="center"/>
              <w:rPr>
                <w:rFonts w:asciiTheme="minorHAnsi" w:hAnsiTheme="minorHAnsi" w:cstheme="minorHAnsi"/>
                <w:b/>
                <w:bCs/>
              </w:rPr>
            </w:pPr>
            <w:r>
              <w:rPr>
                <w:rFonts w:asciiTheme="minorHAnsi" w:hAnsiTheme="minorHAnsi" w:cstheme="minorHAnsi"/>
                <w:b/>
                <w:bCs/>
              </w:rPr>
              <w:t>-</w:t>
            </w:r>
          </w:p>
        </w:tc>
      </w:tr>
      <w:tr w:rsidR="002942E4" w14:paraId="7BE19167" w14:textId="77777777" w:rsidTr="004B3521">
        <w:tc>
          <w:tcPr>
            <w:tcW w:w="1350" w:type="dxa"/>
            <w:vMerge w:val="restart"/>
            <w:shd w:val="clear" w:color="auto" w:fill="auto"/>
          </w:tcPr>
          <w:p w14:paraId="7A249B45" w14:textId="77777777" w:rsidR="002942E4" w:rsidRPr="00A52FC3" w:rsidRDefault="002942E4" w:rsidP="002942E4">
            <w:pPr>
              <w:spacing w:after="0" w:line="240" w:lineRule="auto"/>
              <w:rPr>
                <w:rFonts w:asciiTheme="minorHAnsi" w:hAnsiTheme="minorHAnsi" w:cstheme="minorHAnsi"/>
                <w:lang w:val="sr-Cyrl-RS"/>
              </w:rPr>
            </w:pPr>
            <w:r w:rsidRPr="00A52FC3">
              <w:rPr>
                <w:rFonts w:asciiTheme="minorHAnsi" w:hAnsiTheme="minorHAnsi" w:cstheme="minorHAnsi"/>
                <w:lang w:val="sr-Cyrl-RS"/>
              </w:rPr>
              <w:t>М 2.1.1</w:t>
            </w:r>
          </w:p>
        </w:tc>
        <w:tc>
          <w:tcPr>
            <w:tcW w:w="2653" w:type="dxa"/>
            <w:vMerge w:val="restart"/>
            <w:shd w:val="clear" w:color="auto" w:fill="auto"/>
          </w:tcPr>
          <w:p w14:paraId="69659ABA" w14:textId="77777777" w:rsidR="002942E4" w:rsidRPr="00282D4A" w:rsidRDefault="002942E4" w:rsidP="002942E4">
            <w:pPr>
              <w:spacing w:after="0" w:line="240" w:lineRule="auto"/>
              <w:jc w:val="both"/>
              <w:rPr>
                <w:rFonts w:cs="Calibri"/>
                <w:bCs/>
                <w:color w:val="000000"/>
                <w:lang w:val="sr-Cyrl-RS"/>
              </w:rPr>
            </w:pPr>
            <w:r w:rsidRPr="00A52FC3">
              <w:rPr>
                <w:rFonts w:asciiTheme="minorHAnsi" w:hAnsiTheme="minorHAnsi" w:cstheme="minorHAnsi"/>
                <w:bCs/>
                <w:lang w:val="sr-Cyrl-RS"/>
              </w:rPr>
              <w:t>Увођење подршке  предузетништву жена у стратешке и друге  документе који се односе на привреду и предузетништво</w:t>
            </w:r>
          </w:p>
        </w:tc>
        <w:tc>
          <w:tcPr>
            <w:tcW w:w="2607" w:type="dxa"/>
            <w:shd w:val="clear" w:color="auto" w:fill="FBE4D5" w:themeFill="accent2" w:themeFillTint="33"/>
          </w:tcPr>
          <w:p w14:paraId="79EDCABA" w14:textId="77777777" w:rsidR="002942E4" w:rsidRPr="00A52FC3" w:rsidRDefault="002942E4" w:rsidP="002942E4">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RS"/>
              </w:rPr>
              <w:t>Индикатори мјера</w:t>
            </w:r>
          </w:p>
        </w:tc>
        <w:tc>
          <w:tcPr>
            <w:tcW w:w="1680" w:type="dxa"/>
            <w:shd w:val="clear" w:color="auto" w:fill="FBE4D5" w:themeFill="accent2" w:themeFillTint="33"/>
          </w:tcPr>
          <w:p w14:paraId="328736C2"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Полазне вриједности индикатора</w:t>
            </w:r>
          </w:p>
        </w:tc>
        <w:tc>
          <w:tcPr>
            <w:tcW w:w="1700" w:type="dxa"/>
            <w:shd w:val="clear" w:color="auto" w:fill="FBE4D5" w:themeFill="accent2" w:themeFillTint="33"/>
          </w:tcPr>
          <w:p w14:paraId="084C8D9E"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Циљне вриједности индикатора</w:t>
            </w:r>
          </w:p>
        </w:tc>
      </w:tr>
      <w:tr w:rsidR="002942E4" w14:paraId="35B91509" w14:textId="77777777" w:rsidTr="004B3521">
        <w:tc>
          <w:tcPr>
            <w:tcW w:w="1350" w:type="dxa"/>
            <w:vMerge/>
            <w:shd w:val="clear" w:color="auto" w:fill="auto"/>
          </w:tcPr>
          <w:p w14:paraId="179426AA" w14:textId="77777777" w:rsidR="002942E4" w:rsidRPr="00A52FC3" w:rsidRDefault="002942E4" w:rsidP="002942E4">
            <w:pPr>
              <w:spacing w:after="0" w:line="240" w:lineRule="auto"/>
              <w:rPr>
                <w:rFonts w:asciiTheme="minorHAnsi" w:hAnsiTheme="minorHAnsi" w:cstheme="minorHAnsi"/>
                <w:lang w:val="sr-Cyrl-RS"/>
              </w:rPr>
            </w:pPr>
          </w:p>
        </w:tc>
        <w:tc>
          <w:tcPr>
            <w:tcW w:w="2653" w:type="dxa"/>
            <w:vMerge/>
            <w:shd w:val="clear" w:color="auto" w:fill="auto"/>
          </w:tcPr>
          <w:p w14:paraId="299C002E" w14:textId="77777777" w:rsidR="002942E4" w:rsidRPr="00A52FC3" w:rsidRDefault="002942E4" w:rsidP="002942E4">
            <w:pPr>
              <w:spacing w:after="0" w:line="240" w:lineRule="auto"/>
              <w:jc w:val="both"/>
              <w:rPr>
                <w:rFonts w:asciiTheme="minorHAnsi" w:hAnsiTheme="minorHAnsi" w:cstheme="minorHAnsi"/>
                <w:bCs/>
                <w:lang w:val="sr-Cyrl-RS"/>
              </w:rPr>
            </w:pPr>
          </w:p>
        </w:tc>
        <w:tc>
          <w:tcPr>
            <w:tcW w:w="2607" w:type="dxa"/>
            <w:shd w:val="clear" w:color="auto" w:fill="auto"/>
          </w:tcPr>
          <w:p w14:paraId="60BFB5EE" w14:textId="77777777" w:rsidR="002942E4" w:rsidRPr="00A52FC3" w:rsidRDefault="002942E4" w:rsidP="002942E4">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Раст броја мјера за предузетнице у стратешким документима на републичком нивоу</w:t>
            </w:r>
          </w:p>
        </w:tc>
        <w:tc>
          <w:tcPr>
            <w:tcW w:w="1680" w:type="dxa"/>
            <w:shd w:val="clear" w:color="auto" w:fill="auto"/>
          </w:tcPr>
          <w:p w14:paraId="35B367C5"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2</w:t>
            </w:r>
          </w:p>
        </w:tc>
        <w:tc>
          <w:tcPr>
            <w:tcW w:w="1700" w:type="dxa"/>
            <w:shd w:val="clear" w:color="auto" w:fill="auto"/>
          </w:tcPr>
          <w:p w14:paraId="3EA0B128"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7</w:t>
            </w:r>
          </w:p>
        </w:tc>
      </w:tr>
      <w:tr w:rsidR="002942E4" w14:paraId="27F71CB9" w14:textId="77777777" w:rsidTr="004B3521">
        <w:tc>
          <w:tcPr>
            <w:tcW w:w="1350" w:type="dxa"/>
            <w:vMerge/>
            <w:shd w:val="clear" w:color="auto" w:fill="auto"/>
          </w:tcPr>
          <w:p w14:paraId="1868DB61" w14:textId="77777777" w:rsidR="002942E4" w:rsidRPr="00A52FC3" w:rsidRDefault="002942E4" w:rsidP="002942E4">
            <w:pPr>
              <w:spacing w:after="0" w:line="240" w:lineRule="auto"/>
              <w:rPr>
                <w:rFonts w:asciiTheme="minorHAnsi" w:hAnsiTheme="minorHAnsi" w:cstheme="minorHAnsi"/>
                <w:lang w:val="sr-Cyrl-RS"/>
              </w:rPr>
            </w:pPr>
          </w:p>
        </w:tc>
        <w:tc>
          <w:tcPr>
            <w:tcW w:w="2653" w:type="dxa"/>
            <w:vMerge/>
            <w:shd w:val="clear" w:color="auto" w:fill="auto"/>
          </w:tcPr>
          <w:p w14:paraId="09B4DB4E" w14:textId="77777777" w:rsidR="002942E4" w:rsidRPr="00A52FC3" w:rsidRDefault="002942E4" w:rsidP="002942E4">
            <w:pPr>
              <w:spacing w:after="0" w:line="240" w:lineRule="auto"/>
              <w:jc w:val="both"/>
              <w:rPr>
                <w:rFonts w:asciiTheme="minorHAnsi" w:hAnsiTheme="minorHAnsi" w:cstheme="minorHAnsi"/>
                <w:bCs/>
                <w:lang w:val="sr-Cyrl-RS"/>
              </w:rPr>
            </w:pPr>
          </w:p>
        </w:tc>
        <w:tc>
          <w:tcPr>
            <w:tcW w:w="2607" w:type="dxa"/>
            <w:shd w:val="clear" w:color="auto" w:fill="auto"/>
          </w:tcPr>
          <w:p w14:paraId="7A4DE240" w14:textId="77777777" w:rsidR="002942E4" w:rsidRPr="00A52FC3" w:rsidRDefault="002942E4" w:rsidP="002942E4">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Раст броја програма подршке за предузетнице на локалном нивоу</w:t>
            </w:r>
          </w:p>
        </w:tc>
        <w:tc>
          <w:tcPr>
            <w:tcW w:w="1680" w:type="dxa"/>
            <w:shd w:val="clear" w:color="auto" w:fill="auto"/>
          </w:tcPr>
          <w:p w14:paraId="18EDA3D1"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12</w:t>
            </w:r>
          </w:p>
        </w:tc>
        <w:tc>
          <w:tcPr>
            <w:tcW w:w="1700" w:type="dxa"/>
            <w:shd w:val="clear" w:color="auto" w:fill="auto"/>
          </w:tcPr>
          <w:p w14:paraId="6FB2586C"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50</w:t>
            </w:r>
          </w:p>
        </w:tc>
      </w:tr>
      <w:tr w:rsidR="002942E4" w14:paraId="20A06197" w14:textId="77777777" w:rsidTr="004B3521">
        <w:tc>
          <w:tcPr>
            <w:tcW w:w="1350" w:type="dxa"/>
            <w:vMerge/>
            <w:shd w:val="clear" w:color="auto" w:fill="auto"/>
          </w:tcPr>
          <w:p w14:paraId="4E15B7DA" w14:textId="77777777" w:rsidR="002942E4" w:rsidRPr="00A52FC3" w:rsidRDefault="002942E4" w:rsidP="002942E4">
            <w:pPr>
              <w:spacing w:after="0" w:line="240" w:lineRule="auto"/>
              <w:rPr>
                <w:rFonts w:asciiTheme="minorHAnsi" w:hAnsiTheme="minorHAnsi" w:cstheme="minorHAnsi"/>
                <w:lang w:val="sr-Cyrl-RS"/>
              </w:rPr>
            </w:pPr>
          </w:p>
        </w:tc>
        <w:tc>
          <w:tcPr>
            <w:tcW w:w="2653" w:type="dxa"/>
            <w:vMerge/>
            <w:shd w:val="clear" w:color="auto" w:fill="auto"/>
          </w:tcPr>
          <w:p w14:paraId="323B0D73" w14:textId="77777777" w:rsidR="002942E4" w:rsidRPr="00A52FC3" w:rsidRDefault="002942E4" w:rsidP="002942E4">
            <w:pPr>
              <w:spacing w:after="0" w:line="240" w:lineRule="auto"/>
              <w:jc w:val="both"/>
              <w:rPr>
                <w:rFonts w:asciiTheme="minorHAnsi" w:hAnsiTheme="minorHAnsi" w:cstheme="minorHAnsi"/>
                <w:bCs/>
                <w:lang w:val="sr-Cyrl-RS"/>
              </w:rPr>
            </w:pPr>
          </w:p>
        </w:tc>
        <w:tc>
          <w:tcPr>
            <w:tcW w:w="2607" w:type="dxa"/>
            <w:shd w:val="clear" w:color="auto" w:fill="FBE4D5" w:themeFill="accent2" w:themeFillTint="33"/>
          </w:tcPr>
          <w:p w14:paraId="1E7FB3CB" w14:textId="77777777" w:rsidR="002942E4" w:rsidRPr="00A52FC3" w:rsidRDefault="002942E4" w:rsidP="002942E4">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Буџет (КМ)</w:t>
            </w:r>
          </w:p>
        </w:tc>
        <w:tc>
          <w:tcPr>
            <w:tcW w:w="1680" w:type="dxa"/>
            <w:shd w:val="clear" w:color="auto" w:fill="FBE4D5" w:themeFill="accent2" w:themeFillTint="33"/>
          </w:tcPr>
          <w:p w14:paraId="2421435F" w14:textId="77777777" w:rsidR="002942E4" w:rsidRPr="00A52FC3" w:rsidRDefault="002942E4" w:rsidP="002942E4">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Остали</w:t>
            </w:r>
          </w:p>
          <w:p w14:paraId="2B225813" w14:textId="77777777" w:rsidR="002942E4" w:rsidRPr="00A52FC3" w:rsidRDefault="002942E4" w:rsidP="002942E4">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извори (КМ)</w:t>
            </w:r>
          </w:p>
        </w:tc>
        <w:tc>
          <w:tcPr>
            <w:tcW w:w="1700" w:type="dxa"/>
            <w:shd w:val="clear" w:color="auto" w:fill="FBE4D5" w:themeFill="accent2" w:themeFillTint="33"/>
          </w:tcPr>
          <w:p w14:paraId="5F998C18" w14:textId="77777777" w:rsidR="002942E4" w:rsidRPr="00A52FC3" w:rsidRDefault="002942E4" w:rsidP="002942E4">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Укупно</w:t>
            </w:r>
          </w:p>
        </w:tc>
      </w:tr>
      <w:tr w:rsidR="002942E4" w14:paraId="7E336B4F" w14:textId="77777777" w:rsidTr="004B3521">
        <w:tc>
          <w:tcPr>
            <w:tcW w:w="1350" w:type="dxa"/>
            <w:vMerge/>
            <w:shd w:val="clear" w:color="auto" w:fill="auto"/>
          </w:tcPr>
          <w:p w14:paraId="43CCB4C6" w14:textId="77777777" w:rsidR="002942E4" w:rsidRPr="00A52FC3" w:rsidRDefault="002942E4" w:rsidP="002942E4">
            <w:pPr>
              <w:spacing w:after="0" w:line="240" w:lineRule="auto"/>
              <w:rPr>
                <w:rFonts w:asciiTheme="minorHAnsi" w:hAnsiTheme="minorHAnsi" w:cstheme="minorHAnsi"/>
                <w:lang w:val="sr-Cyrl-RS"/>
              </w:rPr>
            </w:pPr>
          </w:p>
        </w:tc>
        <w:tc>
          <w:tcPr>
            <w:tcW w:w="2653" w:type="dxa"/>
            <w:vMerge/>
            <w:shd w:val="clear" w:color="auto" w:fill="auto"/>
          </w:tcPr>
          <w:p w14:paraId="1F3FDE62" w14:textId="77777777" w:rsidR="002942E4" w:rsidRPr="00A52FC3" w:rsidRDefault="002942E4" w:rsidP="002942E4">
            <w:pPr>
              <w:spacing w:after="0" w:line="240" w:lineRule="auto"/>
              <w:jc w:val="both"/>
              <w:rPr>
                <w:rFonts w:asciiTheme="minorHAnsi" w:hAnsiTheme="minorHAnsi" w:cstheme="minorHAnsi"/>
                <w:bCs/>
                <w:lang w:val="sr-Cyrl-RS"/>
              </w:rPr>
            </w:pPr>
          </w:p>
        </w:tc>
        <w:tc>
          <w:tcPr>
            <w:tcW w:w="2607" w:type="dxa"/>
            <w:shd w:val="clear" w:color="auto" w:fill="auto"/>
          </w:tcPr>
          <w:p w14:paraId="70430FE5" w14:textId="77777777" w:rsidR="002942E4" w:rsidRPr="00A52FC3" w:rsidRDefault="002942E4" w:rsidP="002942E4">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Редовна средства институција</w:t>
            </w:r>
          </w:p>
        </w:tc>
        <w:tc>
          <w:tcPr>
            <w:tcW w:w="1680" w:type="dxa"/>
            <w:shd w:val="clear" w:color="auto" w:fill="auto"/>
          </w:tcPr>
          <w:p w14:paraId="57C5AA2B"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w:t>
            </w:r>
          </w:p>
        </w:tc>
        <w:tc>
          <w:tcPr>
            <w:tcW w:w="1700" w:type="dxa"/>
            <w:shd w:val="clear" w:color="auto" w:fill="auto"/>
          </w:tcPr>
          <w:p w14:paraId="551E15B4"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w:t>
            </w:r>
          </w:p>
        </w:tc>
      </w:tr>
      <w:tr w:rsidR="002942E4" w14:paraId="03EBD700" w14:textId="77777777" w:rsidTr="004B3521">
        <w:tc>
          <w:tcPr>
            <w:tcW w:w="1350" w:type="dxa"/>
            <w:vMerge w:val="restart"/>
            <w:shd w:val="clear" w:color="auto" w:fill="auto"/>
          </w:tcPr>
          <w:p w14:paraId="15A8BC80" w14:textId="77777777" w:rsidR="002942E4" w:rsidRPr="00A52FC3" w:rsidRDefault="002942E4" w:rsidP="002942E4">
            <w:pPr>
              <w:spacing w:after="0" w:line="240" w:lineRule="auto"/>
              <w:rPr>
                <w:rFonts w:asciiTheme="minorHAnsi" w:hAnsiTheme="minorHAnsi" w:cstheme="minorHAnsi"/>
                <w:lang w:val="sr-Cyrl-RS"/>
              </w:rPr>
            </w:pPr>
            <w:r w:rsidRPr="00A52FC3">
              <w:rPr>
                <w:rFonts w:asciiTheme="minorHAnsi" w:hAnsiTheme="minorHAnsi" w:cstheme="minorHAnsi"/>
                <w:bCs/>
                <w:lang w:val="sr-Cyrl-RS"/>
              </w:rPr>
              <w:t>М 2.1.2.</w:t>
            </w:r>
          </w:p>
        </w:tc>
        <w:tc>
          <w:tcPr>
            <w:tcW w:w="2653" w:type="dxa"/>
            <w:vMerge w:val="restart"/>
            <w:shd w:val="clear" w:color="auto" w:fill="auto"/>
          </w:tcPr>
          <w:p w14:paraId="0554254A" w14:textId="77777777" w:rsidR="002942E4" w:rsidRPr="00A52FC3" w:rsidRDefault="002942E4" w:rsidP="002942E4">
            <w:pPr>
              <w:spacing w:after="0" w:line="240" w:lineRule="auto"/>
              <w:jc w:val="both"/>
              <w:rPr>
                <w:rFonts w:asciiTheme="minorHAnsi" w:hAnsiTheme="minorHAnsi" w:cstheme="minorHAnsi"/>
                <w:bCs/>
                <w:lang w:val="sr-Cyrl-RS"/>
              </w:rPr>
            </w:pPr>
            <w:r w:rsidRPr="00A52FC3">
              <w:rPr>
                <w:rFonts w:asciiTheme="minorHAnsi" w:hAnsiTheme="minorHAnsi" w:cstheme="minorHAnsi"/>
                <w:bCs/>
                <w:lang w:val="sr-Cyrl-RS"/>
              </w:rPr>
              <w:t>Веће укључивање удружења жена,  савјетодавних тијела и предузетница у припрему прописа и осталих докумената који имају утицаја на њихово пословање</w:t>
            </w:r>
          </w:p>
        </w:tc>
        <w:tc>
          <w:tcPr>
            <w:tcW w:w="2607" w:type="dxa"/>
            <w:shd w:val="clear" w:color="auto" w:fill="FBE4D5" w:themeFill="accent2" w:themeFillTint="33"/>
          </w:tcPr>
          <w:p w14:paraId="0827307F" w14:textId="77777777" w:rsidR="002942E4" w:rsidRPr="00A52FC3" w:rsidRDefault="002942E4" w:rsidP="002942E4">
            <w:pPr>
              <w:spacing w:after="0" w:line="240" w:lineRule="auto"/>
              <w:jc w:val="both"/>
              <w:rPr>
                <w:rFonts w:asciiTheme="minorHAnsi" w:hAnsiTheme="minorHAnsi" w:cstheme="minorHAnsi"/>
                <w:bCs/>
                <w:lang w:val="sr-Cyrl-BA"/>
              </w:rPr>
            </w:pPr>
            <w:r w:rsidRPr="00A52FC3">
              <w:rPr>
                <w:rFonts w:asciiTheme="minorHAnsi" w:hAnsiTheme="minorHAnsi" w:cstheme="minorHAnsi"/>
                <w:bCs/>
                <w:lang w:val="sr-Cyrl-RS"/>
              </w:rPr>
              <w:t>Индикатори мјера</w:t>
            </w:r>
          </w:p>
        </w:tc>
        <w:tc>
          <w:tcPr>
            <w:tcW w:w="1680" w:type="dxa"/>
            <w:shd w:val="clear" w:color="auto" w:fill="FBE4D5" w:themeFill="accent2" w:themeFillTint="33"/>
          </w:tcPr>
          <w:p w14:paraId="627C3CD8"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Полазне вриједности индикатора</w:t>
            </w:r>
          </w:p>
        </w:tc>
        <w:tc>
          <w:tcPr>
            <w:tcW w:w="1700" w:type="dxa"/>
            <w:shd w:val="clear" w:color="auto" w:fill="FBE4D5" w:themeFill="accent2" w:themeFillTint="33"/>
          </w:tcPr>
          <w:p w14:paraId="533719F6"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Циљне вриједности индикатора</w:t>
            </w:r>
          </w:p>
        </w:tc>
      </w:tr>
      <w:tr w:rsidR="002942E4" w14:paraId="32FA1FAA" w14:textId="77777777" w:rsidTr="004B3521">
        <w:tc>
          <w:tcPr>
            <w:tcW w:w="1350" w:type="dxa"/>
            <w:vMerge/>
            <w:shd w:val="clear" w:color="auto" w:fill="auto"/>
          </w:tcPr>
          <w:p w14:paraId="09A3CC4E" w14:textId="77777777" w:rsidR="002942E4" w:rsidRPr="00A52FC3" w:rsidRDefault="002942E4" w:rsidP="002942E4">
            <w:pPr>
              <w:spacing w:after="0" w:line="240" w:lineRule="auto"/>
              <w:rPr>
                <w:rFonts w:asciiTheme="minorHAnsi" w:hAnsiTheme="minorHAnsi" w:cstheme="minorHAnsi"/>
                <w:b/>
                <w:bCs/>
                <w:lang w:val="sr-Cyrl-RS"/>
              </w:rPr>
            </w:pPr>
          </w:p>
        </w:tc>
        <w:tc>
          <w:tcPr>
            <w:tcW w:w="2653" w:type="dxa"/>
            <w:vMerge/>
            <w:shd w:val="clear" w:color="auto" w:fill="auto"/>
          </w:tcPr>
          <w:p w14:paraId="6BE193BE" w14:textId="77777777" w:rsidR="002942E4" w:rsidRPr="00A52FC3" w:rsidRDefault="002942E4" w:rsidP="002942E4">
            <w:pPr>
              <w:spacing w:after="0" w:line="240" w:lineRule="auto"/>
              <w:jc w:val="both"/>
              <w:rPr>
                <w:rFonts w:asciiTheme="minorHAnsi" w:hAnsiTheme="minorHAnsi" w:cstheme="minorHAnsi"/>
                <w:b/>
                <w:bCs/>
                <w:lang w:val="sr-Cyrl-RS"/>
              </w:rPr>
            </w:pPr>
          </w:p>
        </w:tc>
        <w:tc>
          <w:tcPr>
            <w:tcW w:w="2607" w:type="dxa"/>
            <w:shd w:val="clear" w:color="auto" w:fill="auto"/>
          </w:tcPr>
          <w:p w14:paraId="47EDBDD5" w14:textId="77777777" w:rsidR="002942E4" w:rsidRPr="00A52FC3" w:rsidRDefault="002942E4" w:rsidP="002942E4">
            <w:pPr>
              <w:spacing w:after="0" w:line="240" w:lineRule="auto"/>
              <w:jc w:val="both"/>
              <w:rPr>
                <w:rFonts w:asciiTheme="minorHAnsi" w:hAnsiTheme="minorHAnsi" w:cstheme="minorHAnsi"/>
                <w:bCs/>
                <w:lang w:val="sr-Cyrl-BA"/>
              </w:rPr>
            </w:pPr>
            <w:r w:rsidRPr="00A52FC3">
              <w:rPr>
                <w:rFonts w:asciiTheme="minorHAnsi" w:hAnsiTheme="minorHAnsi" w:cstheme="minorHAnsi"/>
                <w:bCs/>
                <w:lang w:val="sr-Cyrl-BA"/>
              </w:rPr>
              <w:t>Број предузетница и удружења који су учествовали и давању мишљења на прописе и друге документе</w:t>
            </w:r>
          </w:p>
        </w:tc>
        <w:tc>
          <w:tcPr>
            <w:tcW w:w="1680" w:type="dxa"/>
            <w:shd w:val="clear" w:color="auto" w:fill="auto"/>
          </w:tcPr>
          <w:p w14:paraId="06987E1B"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w:t>
            </w:r>
          </w:p>
        </w:tc>
        <w:tc>
          <w:tcPr>
            <w:tcW w:w="1700" w:type="dxa"/>
            <w:shd w:val="clear" w:color="auto" w:fill="auto"/>
          </w:tcPr>
          <w:p w14:paraId="232A909A"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100</w:t>
            </w:r>
          </w:p>
        </w:tc>
      </w:tr>
      <w:tr w:rsidR="002942E4" w14:paraId="53DA84F3" w14:textId="77777777" w:rsidTr="004B3521">
        <w:tc>
          <w:tcPr>
            <w:tcW w:w="1350" w:type="dxa"/>
            <w:vMerge/>
            <w:shd w:val="clear" w:color="auto" w:fill="auto"/>
          </w:tcPr>
          <w:p w14:paraId="409D8DAE" w14:textId="77777777" w:rsidR="002942E4" w:rsidRPr="00A52FC3" w:rsidRDefault="002942E4" w:rsidP="002942E4">
            <w:pPr>
              <w:spacing w:after="0" w:line="240" w:lineRule="auto"/>
              <w:rPr>
                <w:rFonts w:asciiTheme="minorHAnsi" w:hAnsiTheme="minorHAnsi" w:cstheme="minorHAnsi"/>
                <w:b/>
                <w:bCs/>
                <w:lang w:val="sr-Cyrl-RS"/>
              </w:rPr>
            </w:pPr>
          </w:p>
        </w:tc>
        <w:tc>
          <w:tcPr>
            <w:tcW w:w="2653" w:type="dxa"/>
            <w:vMerge/>
            <w:shd w:val="clear" w:color="auto" w:fill="auto"/>
          </w:tcPr>
          <w:p w14:paraId="77512CA4" w14:textId="77777777" w:rsidR="002942E4" w:rsidRPr="00A52FC3" w:rsidRDefault="002942E4" w:rsidP="002942E4">
            <w:pPr>
              <w:spacing w:after="0" w:line="240" w:lineRule="auto"/>
              <w:jc w:val="both"/>
              <w:rPr>
                <w:rFonts w:asciiTheme="minorHAnsi" w:hAnsiTheme="minorHAnsi" w:cstheme="minorHAnsi"/>
                <w:b/>
                <w:bCs/>
                <w:lang w:val="sr-Cyrl-RS"/>
              </w:rPr>
            </w:pPr>
          </w:p>
        </w:tc>
        <w:tc>
          <w:tcPr>
            <w:tcW w:w="2607" w:type="dxa"/>
            <w:shd w:val="clear" w:color="auto" w:fill="auto"/>
          </w:tcPr>
          <w:p w14:paraId="002A8705" w14:textId="77777777" w:rsidR="002942E4" w:rsidRPr="00A52FC3" w:rsidRDefault="002942E4" w:rsidP="002942E4">
            <w:pPr>
              <w:spacing w:after="0" w:line="240" w:lineRule="auto"/>
              <w:jc w:val="both"/>
              <w:rPr>
                <w:rFonts w:asciiTheme="minorHAnsi" w:hAnsiTheme="minorHAnsi" w:cstheme="minorHAnsi"/>
                <w:bCs/>
                <w:lang w:val="sr-Cyrl-BA"/>
              </w:rPr>
            </w:pPr>
            <w:r w:rsidRPr="00A52FC3">
              <w:rPr>
                <w:rFonts w:asciiTheme="minorHAnsi" w:hAnsiTheme="minorHAnsi" w:cstheme="minorHAnsi"/>
                <w:bCs/>
                <w:lang w:val="sr-Cyrl-BA"/>
              </w:rPr>
              <w:t>Број одржаних догађаја на којима се пружају битне информације за пословање предузетница</w:t>
            </w:r>
          </w:p>
        </w:tc>
        <w:tc>
          <w:tcPr>
            <w:tcW w:w="1680" w:type="dxa"/>
            <w:shd w:val="clear" w:color="auto" w:fill="auto"/>
          </w:tcPr>
          <w:p w14:paraId="7A8A6C9B"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5</w:t>
            </w:r>
          </w:p>
        </w:tc>
        <w:tc>
          <w:tcPr>
            <w:tcW w:w="1700" w:type="dxa"/>
            <w:shd w:val="clear" w:color="auto" w:fill="auto"/>
          </w:tcPr>
          <w:p w14:paraId="2B757371"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10</w:t>
            </w:r>
          </w:p>
        </w:tc>
      </w:tr>
      <w:tr w:rsidR="002942E4" w14:paraId="503CF790" w14:textId="77777777" w:rsidTr="004B3521">
        <w:tc>
          <w:tcPr>
            <w:tcW w:w="1350" w:type="dxa"/>
            <w:vMerge/>
            <w:shd w:val="clear" w:color="auto" w:fill="auto"/>
          </w:tcPr>
          <w:p w14:paraId="012B4263" w14:textId="77777777" w:rsidR="002942E4" w:rsidRPr="00A52FC3" w:rsidRDefault="002942E4" w:rsidP="002942E4">
            <w:pPr>
              <w:spacing w:after="0" w:line="240" w:lineRule="auto"/>
              <w:rPr>
                <w:rFonts w:asciiTheme="minorHAnsi" w:hAnsiTheme="minorHAnsi" w:cstheme="minorHAnsi"/>
                <w:b/>
                <w:bCs/>
                <w:lang w:val="sr-Cyrl-RS"/>
              </w:rPr>
            </w:pPr>
          </w:p>
        </w:tc>
        <w:tc>
          <w:tcPr>
            <w:tcW w:w="2653" w:type="dxa"/>
            <w:vMerge/>
            <w:shd w:val="clear" w:color="auto" w:fill="auto"/>
          </w:tcPr>
          <w:p w14:paraId="739E76DA" w14:textId="77777777" w:rsidR="002942E4" w:rsidRPr="00A52FC3" w:rsidRDefault="002942E4" w:rsidP="002942E4">
            <w:pPr>
              <w:spacing w:after="0" w:line="240" w:lineRule="auto"/>
              <w:jc w:val="both"/>
              <w:rPr>
                <w:rFonts w:asciiTheme="minorHAnsi" w:hAnsiTheme="minorHAnsi" w:cstheme="minorHAnsi"/>
                <w:b/>
                <w:bCs/>
                <w:lang w:val="sr-Cyrl-RS"/>
              </w:rPr>
            </w:pPr>
          </w:p>
        </w:tc>
        <w:tc>
          <w:tcPr>
            <w:tcW w:w="2607" w:type="dxa"/>
            <w:shd w:val="clear" w:color="auto" w:fill="FBE4D5" w:themeFill="accent2" w:themeFillTint="33"/>
          </w:tcPr>
          <w:p w14:paraId="21426D74" w14:textId="77777777" w:rsidR="002942E4" w:rsidRPr="00A52FC3" w:rsidRDefault="002942E4" w:rsidP="002942E4">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Буџет (КМ)</w:t>
            </w:r>
          </w:p>
        </w:tc>
        <w:tc>
          <w:tcPr>
            <w:tcW w:w="1680" w:type="dxa"/>
            <w:shd w:val="clear" w:color="auto" w:fill="FBE4D5" w:themeFill="accent2" w:themeFillTint="33"/>
          </w:tcPr>
          <w:p w14:paraId="0C6DBB82"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Остали</w:t>
            </w:r>
          </w:p>
          <w:p w14:paraId="68BF1ED3"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извори (КМ)</w:t>
            </w:r>
          </w:p>
        </w:tc>
        <w:tc>
          <w:tcPr>
            <w:tcW w:w="1700" w:type="dxa"/>
            <w:shd w:val="clear" w:color="auto" w:fill="FBE4D5" w:themeFill="accent2" w:themeFillTint="33"/>
          </w:tcPr>
          <w:p w14:paraId="070E7220"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Укупно</w:t>
            </w:r>
          </w:p>
        </w:tc>
      </w:tr>
      <w:tr w:rsidR="002942E4" w14:paraId="1C51C999" w14:textId="77777777" w:rsidTr="004B3521">
        <w:tc>
          <w:tcPr>
            <w:tcW w:w="1350" w:type="dxa"/>
            <w:vMerge/>
            <w:shd w:val="clear" w:color="auto" w:fill="auto"/>
          </w:tcPr>
          <w:p w14:paraId="4DF22328" w14:textId="77777777" w:rsidR="002942E4" w:rsidRPr="00A52FC3" w:rsidRDefault="002942E4" w:rsidP="002942E4">
            <w:pPr>
              <w:spacing w:after="0" w:line="240" w:lineRule="auto"/>
              <w:rPr>
                <w:rFonts w:asciiTheme="minorHAnsi" w:hAnsiTheme="minorHAnsi" w:cstheme="minorHAnsi"/>
                <w:b/>
                <w:bCs/>
                <w:lang w:val="sr-Cyrl-RS"/>
              </w:rPr>
            </w:pPr>
          </w:p>
        </w:tc>
        <w:tc>
          <w:tcPr>
            <w:tcW w:w="2653" w:type="dxa"/>
            <w:vMerge/>
            <w:shd w:val="clear" w:color="auto" w:fill="auto"/>
          </w:tcPr>
          <w:p w14:paraId="5D3B992F" w14:textId="77777777" w:rsidR="002942E4" w:rsidRPr="00A52FC3" w:rsidRDefault="002942E4" w:rsidP="002942E4">
            <w:pPr>
              <w:spacing w:after="0" w:line="240" w:lineRule="auto"/>
              <w:jc w:val="both"/>
              <w:rPr>
                <w:rFonts w:asciiTheme="minorHAnsi" w:hAnsiTheme="minorHAnsi" w:cstheme="minorHAnsi"/>
                <w:b/>
                <w:bCs/>
                <w:lang w:val="sr-Cyrl-RS"/>
              </w:rPr>
            </w:pPr>
          </w:p>
        </w:tc>
        <w:tc>
          <w:tcPr>
            <w:tcW w:w="2607" w:type="dxa"/>
            <w:shd w:val="clear" w:color="auto" w:fill="auto"/>
          </w:tcPr>
          <w:p w14:paraId="5270903E" w14:textId="77777777" w:rsidR="002942E4" w:rsidRPr="00A52FC3" w:rsidRDefault="002942E4" w:rsidP="002942E4">
            <w:pPr>
              <w:spacing w:after="0" w:line="240" w:lineRule="auto"/>
              <w:jc w:val="both"/>
              <w:rPr>
                <w:rFonts w:asciiTheme="minorHAnsi" w:hAnsiTheme="minorHAnsi" w:cstheme="minorHAnsi"/>
                <w:bCs/>
                <w:lang w:val="sr-Cyrl-BA"/>
              </w:rPr>
            </w:pPr>
            <w:r w:rsidRPr="00A52FC3">
              <w:rPr>
                <w:rFonts w:asciiTheme="minorHAnsi" w:hAnsiTheme="minorHAnsi" w:cstheme="minorHAnsi"/>
                <w:bCs/>
                <w:lang w:val="sr-Cyrl-BA"/>
              </w:rPr>
              <w:t>Редовна средства институција</w:t>
            </w:r>
          </w:p>
        </w:tc>
        <w:tc>
          <w:tcPr>
            <w:tcW w:w="1680" w:type="dxa"/>
            <w:shd w:val="clear" w:color="auto" w:fill="auto"/>
          </w:tcPr>
          <w:p w14:paraId="435A7124"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w:t>
            </w:r>
          </w:p>
        </w:tc>
        <w:tc>
          <w:tcPr>
            <w:tcW w:w="1700" w:type="dxa"/>
            <w:shd w:val="clear" w:color="auto" w:fill="auto"/>
          </w:tcPr>
          <w:p w14:paraId="7FB34B04"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w:t>
            </w:r>
          </w:p>
        </w:tc>
      </w:tr>
      <w:tr w:rsidR="002942E4" w14:paraId="4CA3576B" w14:textId="77777777" w:rsidTr="004B3521">
        <w:tc>
          <w:tcPr>
            <w:tcW w:w="1350" w:type="dxa"/>
            <w:vMerge w:val="restart"/>
            <w:shd w:val="clear" w:color="auto" w:fill="auto"/>
          </w:tcPr>
          <w:p w14:paraId="08AFB0DA" w14:textId="77777777" w:rsidR="002942E4" w:rsidRPr="00A52FC3" w:rsidRDefault="002942E4" w:rsidP="002942E4">
            <w:pPr>
              <w:spacing w:after="0" w:line="240" w:lineRule="auto"/>
              <w:rPr>
                <w:rFonts w:asciiTheme="minorHAnsi" w:hAnsiTheme="minorHAnsi" w:cstheme="minorHAnsi"/>
                <w:bCs/>
                <w:lang w:val="sr-Cyrl-RS"/>
              </w:rPr>
            </w:pPr>
            <w:r w:rsidRPr="00A52FC3">
              <w:rPr>
                <w:rFonts w:asciiTheme="minorHAnsi" w:hAnsiTheme="minorHAnsi" w:cstheme="minorHAnsi"/>
                <w:lang w:val="sr-Cyrl-RS"/>
              </w:rPr>
              <w:t>М 2.1.3.</w:t>
            </w:r>
          </w:p>
        </w:tc>
        <w:tc>
          <w:tcPr>
            <w:tcW w:w="2653" w:type="dxa"/>
            <w:vMerge w:val="restart"/>
            <w:shd w:val="clear" w:color="auto" w:fill="auto"/>
          </w:tcPr>
          <w:p w14:paraId="57204C7F" w14:textId="77777777" w:rsidR="002942E4" w:rsidRPr="00A52FC3" w:rsidRDefault="002942E4" w:rsidP="002942E4">
            <w:pPr>
              <w:spacing w:after="0" w:line="240" w:lineRule="auto"/>
              <w:jc w:val="both"/>
              <w:rPr>
                <w:rFonts w:asciiTheme="minorHAnsi" w:hAnsiTheme="minorHAnsi" w:cstheme="minorHAnsi"/>
                <w:bCs/>
                <w:lang w:val="sr-Cyrl-RS"/>
              </w:rPr>
            </w:pPr>
            <w:r w:rsidRPr="00A52FC3">
              <w:rPr>
                <w:rFonts w:asciiTheme="minorHAnsi" w:hAnsiTheme="minorHAnsi" w:cstheme="minorHAnsi"/>
                <w:lang w:val="sr-Cyrl-RS"/>
              </w:rPr>
              <w:t>Унапређење статистичког праћења привредних активности по полу и стварање базе података предузетница</w:t>
            </w:r>
          </w:p>
        </w:tc>
        <w:tc>
          <w:tcPr>
            <w:tcW w:w="2607" w:type="dxa"/>
            <w:shd w:val="clear" w:color="auto" w:fill="FBE4D5" w:themeFill="accent2" w:themeFillTint="33"/>
          </w:tcPr>
          <w:p w14:paraId="0D2391E9" w14:textId="77777777" w:rsidR="002942E4" w:rsidRPr="00A52FC3" w:rsidRDefault="002942E4" w:rsidP="002942E4">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RS"/>
              </w:rPr>
              <w:t>Индикатори мјера</w:t>
            </w:r>
          </w:p>
        </w:tc>
        <w:tc>
          <w:tcPr>
            <w:tcW w:w="1680" w:type="dxa"/>
            <w:shd w:val="clear" w:color="auto" w:fill="FBE4D5" w:themeFill="accent2" w:themeFillTint="33"/>
          </w:tcPr>
          <w:p w14:paraId="28A14F18"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Полазне вриједности индикатора</w:t>
            </w:r>
          </w:p>
        </w:tc>
        <w:tc>
          <w:tcPr>
            <w:tcW w:w="1700" w:type="dxa"/>
            <w:shd w:val="clear" w:color="auto" w:fill="FBE4D5" w:themeFill="accent2" w:themeFillTint="33"/>
          </w:tcPr>
          <w:p w14:paraId="4F640F14"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Циљне вриједности индикатора</w:t>
            </w:r>
          </w:p>
        </w:tc>
      </w:tr>
      <w:tr w:rsidR="002942E4" w14:paraId="6B262818" w14:textId="77777777" w:rsidTr="004B3521">
        <w:tc>
          <w:tcPr>
            <w:tcW w:w="1350" w:type="dxa"/>
            <w:vMerge/>
            <w:shd w:val="clear" w:color="auto" w:fill="auto"/>
          </w:tcPr>
          <w:p w14:paraId="315D85F4" w14:textId="77777777" w:rsidR="002942E4" w:rsidRPr="00A52FC3" w:rsidRDefault="002942E4" w:rsidP="002942E4">
            <w:pPr>
              <w:spacing w:after="0" w:line="240" w:lineRule="auto"/>
              <w:rPr>
                <w:rFonts w:asciiTheme="minorHAnsi" w:hAnsiTheme="minorHAnsi" w:cstheme="minorHAnsi"/>
                <w:lang w:val="sr-Cyrl-RS"/>
              </w:rPr>
            </w:pPr>
          </w:p>
        </w:tc>
        <w:tc>
          <w:tcPr>
            <w:tcW w:w="2653" w:type="dxa"/>
            <w:vMerge/>
            <w:shd w:val="clear" w:color="auto" w:fill="auto"/>
          </w:tcPr>
          <w:p w14:paraId="6BE8B290" w14:textId="77777777" w:rsidR="002942E4" w:rsidRPr="00A52FC3" w:rsidRDefault="002942E4" w:rsidP="002942E4">
            <w:pPr>
              <w:spacing w:after="0" w:line="240" w:lineRule="auto"/>
              <w:jc w:val="both"/>
              <w:rPr>
                <w:rFonts w:asciiTheme="minorHAnsi" w:hAnsiTheme="minorHAnsi" w:cstheme="minorHAnsi"/>
                <w:lang w:val="sr-Cyrl-RS"/>
              </w:rPr>
            </w:pPr>
          </w:p>
        </w:tc>
        <w:tc>
          <w:tcPr>
            <w:tcW w:w="2607" w:type="dxa"/>
            <w:shd w:val="clear" w:color="auto" w:fill="auto"/>
          </w:tcPr>
          <w:p w14:paraId="59171EBE" w14:textId="77777777" w:rsidR="002942E4" w:rsidRPr="00A52FC3" w:rsidRDefault="002942E4" w:rsidP="002942E4">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Постојање базе података</w:t>
            </w:r>
          </w:p>
        </w:tc>
        <w:tc>
          <w:tcPr>
            <w:tcW w:w="1680" w:type="dxa"/>
            <w:shd w:val="clear" w:color="auto" w:fill="auto"/>
          </w:tcPr>
          <w:p w14:paraId="67035688"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Не постоји база података</w:t>
            </w:r>
          </w:p>
        </w:tc>
        <w:tc>
          <w:tcPr>
            <w:tcW w:w="1700" w:type="dxa"/>
            <w:shd w:val="clear" w:color="auto" w:fill="auto"/>
          </w:tcPr>
          <w:p w14:paraId="061B94BF"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Успостављена база података</w:t>
            </w:r>
          </w:p>
        </w:tc>
      </w:tr>
      <w:tr w:rsidR="002942E4" w14:paraId="2694775B" w14:textId="77777777" w:rsidTr="004B3521">
        <w:tc>
          <w:tcPr>
            <w:tcW w:w="1350" w:type="dxa"/>
            <w:vMerge/>
            <w:shd w:val="clear" w:color="auto" w:fill="auto"/>
          </w:tcPr>
          <w:p w14:paraId="31DD1037" w14:textId="77777777" w:rsidR="002942E4" w:rsidRPr="00A52FC3" w:rsidRDefault="002942E4" w:rsidP="002942E4">
            <w:pPr>
              <w:spacing w:after="0" w:line="240" w:lineRule="auto"/>
              <w:rPr>
                <w:rFonts w:asciiTheme="minorHAnsi" w:hAnsiTheme="minorHAnsi" w:cstheme="minorHAnsi"/>
                <w:lang w:val="sr-Cyrl-RS"/>
              </w:rPr>
            </w:pPr>
          </w:p>
        </w:tc>
        <w:tc>
          <w:tcPr>
            <w:tcW w:w="2653" w:type="dxa"/>
            <w:vMerge/>
            <w:shd w:val="clear" w:color="auto" w:fill="auto"/>
          </w:tcPr>
          <w:p w14:paraId="08C3CC40" w14:textId="77777777" w:rsidR="002942E4" w:rsidRPr="00A52FC3" w:rsidRDefault="002942E4" w:rsidP="002942E4">
            <w:pPr>
              <w:spacing w:after="0" w:line="240" w:lineRule="auto"/>
              <w:jc w:val="both"/>
              <w:rPr>
                <w:rFonts w:asciiTheme="minorHAnsi" w:hAnsiTheme="minorHAnsi" w:cstheme="minorHAnsi"/>
                <w:lang w:val="sr-Cyrl-RS"/>
              </w:rPr>
            </w:pPr>
          </w:p>
        </w:tc>
        <w:tc>
          <w:tcPr>
            <w:tcW w:w="2607" w:type="dxa"/>
            <w:shd w:val="clear" w:color="auto" w:fill="auto"/>
          </w:tcPr>
          <w:p w14:paraId="5A7F648D" w14:textId="77777777" w:rsidR="002942E4" w:rsidRPr="00A52FC3" w:rsidRDefault="002942E4" w:rsidP="002942E4">
            <w:pPr>
              <w:spacing w:after="0" w:line="240" w:lineRule="auto"/>
              <w:rPr>
                <w:rFonts w:asciiTheme="minorHAnsi" w:hAnsiTheme="minorHAnsi" w:cstheme="minorHAnsi"/>
                <w:bCs/>
                <w:lang w:val="sr-Cyrl-BA"/>
              </w:rPr>
            </w:pPr>
            <w:r w:rsidRPr="00A52FC3">
              <w:rPr>
                <w:rFonts w:asciiTheme="minorHAnsi" w:hAnsiTheme="minorHAnsi" w:cstheme="minorHAnsi"/>
                <w:bCs/>
                <w:lang w:val="sr-Cyrl-BA"/>
              </w:rPr>
              <w:t>Статистички показатељи подршке разврстани по полу</w:t>
            </w:r>
          </w:p>
        </w:tc>
        <w:tc>
          <w:tcPr>
            <w:tcW w:w="1680" w:type="dxa"/>
            <w:shd w:val="clear" w:color="auto" w:fill="auto"/>
          </w:tcPr>
          <w:p w14:paraId="644162FE"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Прађење дјелимично постоји</w:t>
            </w:r>
          </w:p>
        </w:tc>
        <w:tc>
          <w:tcPr>
            <w:tcW w:w="1700" w:type="dxa"/>
            <w:shd w:val="clear" w:color="auto" w:fill="auto"/>
          </w:tcPr>
          <w:p w14:paraId="3B7F8816"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 xml:space="preserve">Уведено праћење </w:t>
            </w:r>
          </w:p>
        </w:tc>
      </w:tr>
      <w:tr w:rsidR="002942E4" w14:paraId="6D05E5F2" w14:textId="77777777" w:rsidTr="004B3521">
        <w:tc>
          <w:tcPr>
            <w:tcW w:w="1350" w:type="dxa"/>
            <w:vMerge/>
            <w:shd w:val="clear" w:color="auto" w:fill="auto"/>
          </w:tcPr>
          <w:p w14:paraId="28B39CDA" w14:textId="77777777" w:rsidR="002942E4" w:rsidRPr="00A52FC3" w:rsidRDefault="002942E4" w:rsidP="002942E4">
            <w:pPr>
              <w:spacing w:after="0" w:line="240" w:lineRule="auto"/>
              <w:rPr>
                <w:rFonts w:asciiTheme="minorHAnsi" w:hAnsiTheme="minorHAnsi" w:cstheme="minorHAnsi"/>
                <w:lang w:val="sr-Cyrl-RS"/>
              </w:rPr>
            </w:pPr>
          </w:p>
        </w:tc>
        <w:tc>
          <w:tcPr>
            <w:tcW w:w="2653" w:type="dxa"/>
            <w:vMerge/>
            <w:shd w:val="clear" w:color="auto" w:fill="auto"/>
          </w:tcPr>
          <w:p w14:paraId="0D9512EB" w14:textId="77777777" w:rsidR="002942E4" w:rsidRPr="00A52FC3" w:rsidRDefault="002942E4" w:rsidP="002942E4">
            <w:pPr>
              <w:spacing w:after="0" w:line="240" w:lineRule="auto"/>
              <w:jc w:val="both"/>
              <w:rPr>
                <w:rFonts w:asciiTheme="minorHAnsi" w:hAnsiTheme="minorHAnsi" w:cstheme="minorHAnsi"/>
                <w:lang w:val="sr-Cyrl-RS"/>
              </w:rPr>
            </w:pPr>
          </w:p>
        </w:tc>
        <w:tc>
          <w:tcPr>
            <w:tcW w:w="2607" w:type="dxa"/>
            <w:shd w:val="clear" w:color="auto" w:fill="FBE4D5" w:themeFill="accent2" w:themeFillTint="33"/>
          </w:tcPr>
          <w:p w14:paraId="2B036BEF" w14:textId="77777777" w:rsidR="002942E4" w:rsidRPr="00A52FC3" w:rsidRDefault="002942E4" w:rsidP="002942E4">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Буџет (КМ)</w:t>
            </w:r>
          </w:p>
        </w:tc>
        <w:tc>
          <w:tcPr>
            <w:tcW w:w="1680" w:type="dxa"/>
            <w:shd w:val="clear" w:color="auto" w:fill="FBE4D5" w:themeFill="accent2" w:themeFillTint="33"/>
          </w:tcPr>
          <w:p w14:paraId="3D5069E5"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Остали</w:t>
            </w:r>
          </w:p>
          <w:p w14:paraId="50FB4743"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извори (КМ)</w:t>
            </w:r>
          </w:p>
        </w:tc>
        <w:tc>
          <w:tcPr>
            <w:tcW w:w="1700" w:type="dxa"/>
            <w:shd w:val="clear" w:color="auto" w:fill="FBE4D5" w:themeFill="accent2" w:themeFillTint="33"/>
          </w:tcPr>
          <w:p w14:paraId="52E9C3B5"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Укупно</w:t>
            </w:r>
          </w:p>
        </w:tc>
      </w:tr>
      <w:tr w:rsidR="002942E4" w14:paraId="1692AA7B" w14:textId="77777777" w:rsidTr="004B3521">
        <w:tc>
          <w:tcPr>
            <w:tcW w:w="1350" w:type="dxa"/>
            <w:vMerge/>
            <w:shd w:val="clear" w:color="auto" w:fill="auto"/>
          </w:tcPr>
          <w:p w14:paraId="16536409" w14:textId="77777777" w:rsidR="002942E4" w:rsidRPr="00A52FC3" w:rsidRDefault="002942E4" w:rsidP="002942E4">
            <w:pPr>
              <w:spacing w:after="0" w:line="240" w:lineRule="auto"/>
              <w:rPr>
                <w:rFonts w:asciiTheme="minorHAnsi" w:hAnsiTheme="minorHAnsi" w:cstheme="minorHAnsi"/>
                <w:lang w:val="sr-Cyrl-RS"/>
              </w:rPr>
            </w:pPr>
          </w:p>
        </w:tc>
        <w:tc>
          <w:tcPr>
            <w:tcW w:w="2653" w:type="dxa"/>
            <w:vMerge/>
            <w:shd w:val="clear" w:color="auto" w:fill="auto"/>
          </w:tcPr>
          <w:p w14:paraId="18316F22" w14:textId="77777777" w:rsidR="002942E4" w:rsidRPr="00A52FC3" w:rsidRDefault="002942E4" w:rsidP="002942E4">
            <w:pPr>
              <w:spacing w:after="0" w:line="240" w:lineRule="auto"/>
              <w:jc w:val="both"/>
              <w:rPr>
                <w:rFonts w:asciiTheme="minorHAnsi" w:hAnsiTheme="minorHAnsi" w:cstheme="minorHAnsi"/>
                <w:lang w:val="sr-Cyrl-RS"/>
              </w:rPr>
            </w:pPr>
          </w:p>
        </w:tc>
        <w:tc>
          <w:tcPr>
            <w:tcW w:w="2607" w:type="dxa"/>
            <w:shd w:val="clear" w:color="auto" w:fill="auto"/>
          </w:tcPr>
          <w:p w14:paraId="3B81383B" w14:textId="77777777" w:rsidR="002942E4" w:rsidRPr="00A52FC3" w:rsidRDefault="002942E4" w:rsidP="002942E4">
            <w:pPr>
              <w:spacing w:after="0" w:line="240" w:lineRule="auto"/>
              <w:jc w:val="both"/>
              <w:rPr>
                <w:rFonts w:asciiTheme="minorHAnsi" w:hAnsiTheme="minorHAnsi" w:cstheme="minorHAnsi"/>
                <w:bCs/>
                <w:lang w:val="sr-Cyrl-BA"/>
              </w:rPr>
            </w:pPr>
            <w:r w:rsidRPr="00A52FC3">
              <w:rPr>
                <w:rFonts w:asciiTheme="minorHAnsi" w:hAnsiTheme="minorHAnsi" w:cstheme="minorHAnsi"/>
                <w:bCs/>
                <w:lang w:val="sr-Cyrl-BA"/>
              </w:rPr>
              <w:t>Редовна средства институција</w:t>
            </w:r>
          </w:p>
        </w:tc>
        <w:tc>
          <w:tcPr>
            <w:tcW w:w="1680" w:type="dxa"/>
            <w:shd w:val="clear" w:color="auto" w:fill="auto"/>
          </w:tcPr>
          <w:p w14:paraId="6756F0D8"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w:t>
            </w:r>
          </w:p>
        </w:tc>
        <w:tc>
          <w:tcPr>
            <w:tcW w:w="1700" w:type="dxa"/>
            <w:shd w:val="clear" w:color="auto" w:fill="auto"/>
          </w:tcPr>
          <w:p w14:paraId="0D627E44"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w:t>
            </w:r>
          </w:p>
        </w:tc>
      </w:tr>
      <w:tr w:rsidR="002942E4" w14:paraId="08A4075C" w14:textId="77777777" w:rsidTr="004B3521">
        <w:tc>
          <w:tcPr>
            <w:tcW w:w="1350" w:type="dxa"/>
            <w:vMerge w:val="restart"/>
            <w:shd w:val="clear" w:color="auto" w:fill="auto"/>
          </w:tcPr>
          <w:p w14:paraId="13A2F7DE" w14:textId="77777777" w:rsidR="002942E4" w:rsidRPr="00A52FC3" w:rsidRDefault="002942E4" w:rsidP="002942E4">
            <w:pPr>
              <w:spacing w:after="0" w:line="240" w:lineRule="auto"/>
              <w:rPr>
                <w:rFonts w:asciiTheme="minorHAnsi" w:hAnsiTheme="minorHAnsi" w:cstheme="minorHAnsi"/>
                <w:lang w:val="sr-Cyrl-RS"/>
              </w:rPr>
            </w:pPr>
            <w:r w:rsidRPr="00A52FC3">
              <w:rPr>
                <w:rFonts w:asciiTheme="minorHAnsi" w:hAnsiTheme="minorHAnsi" w:cstheme="minorHAnsi"/>
                <w:lang w:val="sr-Cyrl-RS"/>
              </w:rPr>
              <w:t>М 2.1.4</w:t>
            </w:r>
          </w:p>
        </w:tc>
        <w:tc>
          <w:tcPr>
            <w:tcW w:w="2653" w:type="dxa"/>
            <w:vMerge w:val="restart"/>
            <w:shd w:val="clear" w:color="auto" w:fill="auto"/>
          </w:tcPr>
          <w:p w14:paraId="6E0BC88D" w14:textId="77777777" w:rsidR="002942E4" w:rsidRPr="00A52FC3" w:rsidRDefault="002942E4" w:rsidP="002942E4">
            <w:pPr>
              <w:spacing w:after="0" w:line="240" w:lineRule="auto"/>
              <w:jc w:val="both"/>
              <w:rPr>
                <w:rFonts w:asciiTheme="minorHAnsi" w:hAnsiTheme="minorHAnsi" w:cstheme="minorHAnsi"/>
                <w:lang w:val="sr-Cyrl-RS"/>
              </w:rPr>
            </w:pPr>
            <w:r w:rsidRPr="00A52FC3">
              <w:rPr>
                <w:rFonts w:asciiTheme="minorHAnsi" w:hAnsiTheme="minorHAnsi" w:cstheme="minorHAnsi"/>
                <w:lang w:val="sr-Cyrl-RS"/>
              </w:rPr>
              <w:t>Формирање радне групе за праћење политика подршке предузетништву жена</w:t>
            </w:r>
          </w:p>
        </w:tc>
        <w:tc>
          <w:tcPr>
            <w:tcW w:w="2607" w:type="dxa"/>
            <w:shd w:val="clear" w:color="auto" w:fill="FBE4D5" w:themeFill="accent2" w:themeFillTint="33"/>
          </w:tcPr>
          <w:p w14:paraId="5519BF4F" w14:textId="77777777" w:rsidR="002942E4" w:rsidRPr="00A52FC3" w:rsidRDefault="002942E4" w:rsidP="002942E4">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RS"/>
              </w:rPr>
              <w:t>Индикатори мјера</w:t>
            </w:r>
          </w:p>
        </w:tc>
        <w:tc>
          <w:tcPr>
            <w:tcW w:w="1680" w:type="dxa"/>
            <w:shd w:val="clear" w:color="auto" w:fill="FBE4D5" w:themeFill="accent2" w:themeFillTint="33"/>
          </w:tcPr>
          <w:p w14:paraId="57CD1DBA" w14:textId="77777777" w:rsidR="002942E4" w:rsidRPr="00A52FC3" w:rsidRDefault="002942E4" w:rsidP="002942E4">
            <w:pPr>
              <w:spacing w:after="0" w:line="240" w:lineRule="auto"/>
              <w:jc w:val="center"/>
              <w:rPr>
                <w:rFonts w:asciiTheme="minorHAnsi" w:hAnsiTheme="minorHAnsi" w:cstheme="minorHAnsi"/>
                <w:bCs/>
              </w:rPr>
            </w:pPr>
            <w:r w:rsidRPr="00A52FC3">
              <w:rPr>
                <w:rFonts w:asciiTheme="minorHAnsi" w:hAnsiTheme="minorHAnsi" w:cstheme="minorHAnsi"/>
                <w:bCs/>
                <w:lang w:val="sr-Cyrl-RS"/>
              </w:rPr>
              <w:t>Полазне вриједности индикатора</w:t>
            </w:r>
          </w:p>
        </w:tc>
        <w:tc>
          <w:tcPr>
            <w:tcW w:w="1700" w:type="dxa"/>
            <w:shd w:val="clear" w:color="auto" w:fill="FBE4D5" w:themeFill="accent2" w:themeFillTint="33"/>
          </w:tcPr>
          <w:p w14:paraId="72FA5537"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Циљне вриједности индикатора</w:t>
            </w:r>
          </w:p>
        </w:tc>
      </w:tr>
      <w:tr w:rsidR="002942E4" w:rsidRPr="00CD64B1" w14:paraId="57841F62" w14:textId="77777777" w:rsidTr="004B3521">
        <w:tc>
          <w:tcPr>
            <w:tcW w:w="1350" w:type="dxa"/>
            <w:vMerge/>
            <w:shd w:val="clear" w:color="auto" w:fill="auto"/>
          </w:tcPr>
          <w:p w14:paraId="17BB08F3" w14:textId="77777777" w:rsidR="002942E4" w:rsidRPr="00A52FC3" w:rsidRDefault="002942E4" w:rsidP="002942E4">
            <w:pPr>
              <w:spacing w:after="0" w:line="240" w:lineRule="auto"/>
              <w:rPr>
                <w:rFonts w:asciiTheme="minorHAnsi" w:hAnsiTheme="minorHAnsi" w:cstheme="minorHAnsi"/>
                <w:b/>
                <w:lang w:val="sr-Cyrl-RS"/>
              </w:rPr>
            </w:pPr>
          </w:p>
        </w:tc>
        <w:tc>
          <w:tcPr>
            <w:tcW w:w="2653" w:type="dxa"/>
            <w:vMerge/>
            <w:shd w:val="clear" w:color="auto" w:fill="auto"/>
          </w:tcPr>
          <w:p w14:paraId="7D53126A" w14:textId="77777777" w:rsidR="002942E4" w:rsidRPr="00A52FC3" w:rsidRDefault="002942E4" w:rsidP="002942E4">
            <w:pPr>
              <w:spacing w:after="0" w:line="240" w:lineRule="auto"/>
              <w:jc w:val="both"/>
              <w:rPr>
                <w:rFonts w:asciiTheme="minorHAnsi" w:hAnsiTheme="minorHAnsi" w:cstheme="minorHAnsi"/>
                <w:b/>
                <w:lang w:val="sr-Cyrl-RS"/>
              </w:rPr>
            </w:pPr>
          </w:p>
        </w:tc>
        <w:tc>
          <w:tcPr>
            <w:tcW w:w="2607" w:type="dxa"/>
            <w:shd w:val="clear" w:color="auto" w:fill="auto"/>
          </w:tcPr>
          <w:p w14:paraId="76F658ED" w14:textId="77777777" w:rsidR="002942E4" w:rsidRPr="00A52FC3" w:rsidRDefault="002942E4" w:rsidP="002942E4">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Број одржаних састанака радне групе</w:t>
            </w:r>
          </w:p>
        </w:tc>
        <w:tc>
          <w:tcPr>
            <w:tcW w:w="1680" w:type="dxa"/>
            <w:shd w:val="clear" w:color="auto" w:fill="auto"/>
          </w:tcPr>
          <w:p w14:paraId="63BE7601"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w:t>
            </w:r>
          </w:p>
        </w:tc>
        <w:tc>
          <w:tcPr>
            <w:tcW w:w="1700" w:type="dxa"/>
            <w:shd w:val="clear" w:color="auto" w:fill="auto"/>
          </w:tcPr>
          <w:p w14:paraId="1CC1F296"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2 пута годишње</w:t>
            </w:r>
          </w:p>
        </w:tc>
      </w:tr>
      <w:tr w:rsidR="002942E4" w:rsidRPr="00CD64B1" w14:paraId="76822B30" w14:textId="77777777" w:rsidTr="004B3521">
        <w:tc>
          <w:tcPr>
            <w:tcW w:w="1350" w:type="dxa"/>
            <w:vMerge/>
            <w:shd w:val="clear" w:color="auto" w:fill="auto"/>
          </w:tcPr>
          <w:p w14:paraId="02B4E9F7" w14:textId="77777777" w:rsidR="002942E4" w:rsidRPr="00A52FC3" w:rsidRDefault="002942E4" w:rsidP="002942E4">
            <w:pPr>
              <w:spacing w:after="0" w:line="240" w:lineRule="auto"/>
              <w:rPr>
                <w:rFonts w:asciiTheme="minorHAnsi" w:hAnsiTheme="minorHAnsi" w:cstheme="minorHAnsi"/>
                <w:b/>
                <w:lang w:val="sr-Cyrl-RS"/>
              </w:rPr>
            </w:pPr>
          </w:p>
        </w:tc>
        <w:tc>
          <w:tcPr>
            <w:tcW w:w="2653" w:type="dxa"/>
            <w:vMerge/>
            <w:shd w:val="clear" w:color="auto" w:fill="auto"/>
          </w:tcPr>
          <w:p w14:paraId="718069C4" w14:textId="77777777" w:rsidR="002942E4" w:rsidRPr="00A52FC3" w:rsidRDefault="002942E4" w:rsidP="002942E4">
            <w:pPr>
              <w:spacing w:after="0" w:line="240" w:lineRule="auto"/>
              <w:jc w:val="both"/>
              <w:rPr>
                <w:rFonts w:asciiTheme="minorHAnsi" w:hAnsiTheme="minorHAnsi" w:cstheme="minorHAnsi"/>
                <w:b/>
                <w:lang w:val="sr-Cyrl-RS"/>
              </w:rPr>
            </w:pPr>
          </w:p>
        </w:tc>
        <w:tc>
          <w:tcPr>
            <w:tcW w:w="2607" w:type="dxa"/>
            <w:shd w:val="clear" w:color="auto" w:fill="auto"/>
          </w:tcPr>
          <w:p w14:paraId="66667785" w14:textId="77777777" w:rsidR="002942E4" w:rsidRPr="00A52FC3" w:rsidRDefault="002942E4" w:rsidP="002942E4">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Број нових активности и пројеката</w:t>
            </w:r>
          </w:p>
        </w:tc>
        <w:tc>
          <w:tcPr>
            <w:tcW w:w="1680" w:type="dxa"/>
            <w:shd w:val="clear" w:color="auto" w:fill="auto"/>
          </w:tcPr>
          <w:p w14:paraId="040408B4"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w:t>
            </w:r>
          </w:p>
        </w:tc>
        <w:tc>
          <w:tcPr>
            <w:tcW w:w="1700" w:type="dxa"/>
            <w:shd w:val="clear" w:color="auto" w:fill="auto"/>
          </w:tcPr>
          <w:p w14:paraId="29CE9DA2"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7 годишње</w:t>
            </w:r>
          </w:p>
        </w:tc>
      </w:tr>
      <w:tr w:rsidR="002942E4" w14:paraId="63A21791" w14:textId="77777777" w:rsidTr="004B3521">
        <w:tc>
          <w:tcPr>
            <w:tcW w:w="1350" w:type="dxa"/>
            <w:vMerge/>
            <w:shd w:val="clear" w:color="auto" w:fill="auto"/>
          </w:tcPr>
          <w:p w14:paraId="7ABFBA62" w14:textId="77777777" w:rsidR="002942E4" w:rsidRPr="00A52FC3" w:rsidRDefault="002942E4" w:rsidP="002942E4">
            <w:pPr>
              <w:spacing w:after="0" w:line="240" w:lineRule="auto"/>
              <w:rPr>
                <w:rFonts w:asciiTheme="minorHAnsi" w:hAnsiTheme="minorHAnsi" w:cstheme="minorHAnsi"/>
                <w:b/>
                <w:lang w:val="sr-Cyrl-RS"/>
              </w:rPr>
            </w:pPr>
          </w:p>
        </w:tc>
        <w:tc>
          <w:tcPr>
            <w:tcW w:w="2653" w:type="dxa"/>
            <w:vMerge/>
            <w:shd w:val="clear" w:color="auto" w:fill="auto"/>
          </w:tcPr>
          <w:p w14:paraId="285E3BD0" w14:textId="77777777" w:rsidR="002942E4" w:rsidRPr="00A52FC3" w:rsidRDefault="002942E4" w:rsidP="002942E4">
            <w:pPr>
              <w:spacing w:after="0" w:line="240" w:lineRule="auto"/>
              <w:jc w:val="both"/>
              <w:rPr>
                <w:rFonts w:asciiTheme="minorHAnsi" w:hAnsiTheme="minorHAnsi" w:cstheme="minorHAnsi"/>
                <w:b/>
                <w:lang w:val="sr-Cyrl-RS"/>
              </w:rPr>
            </w:pPr>
          </w:p>
        </w:tc>
        <w:tc>
          <w:tcPr>
            <w:tcW w:w="2607" w:type="dxa"/>
            <w:shd w:val="clear" w:color="auto" w:fill="FBE4D5" w:themeFill="accent2" w:themeFillTint="33"/>
          </w:tcPr>
          <w:p w14:paraId="422957EE" w14:textId="77777777" w:rsidR="002942E4" w:rsidRPr="00A52FC3" w:rsidRDefault="002942E4" w:rsidP="002942E4">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Буџет (КМ)</w:t>
            </w:r>
          </w:p>
        </w:tc>
        <w:tc>
          <w:tcPr>
            <w:tcW w:w="1680" w:type="dxa"/>
            <w:shd w:val="clear" w:color="auto" w:fill="FBE4D5" w:themeFill="accent2" w:themeFillTint="33"/>
          </w:tcPr>
          <w:p w14:paraId="471F163C"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Остали</w:t>
            </w:r>
          </w:p>
          <w:p w14:paraId="0EA4CE4C"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извори (КМ)</w:t>
            </w:r>
          </w:p>
        </w:tc>
        <w:tc>
          <w:tcPr>
            <w:tcW w:w="1700" w:type="dxa"/>
            <w:shd w:val="clear" w:color="auto" w:fill="FBE4D5" w:themeFill="accent2" w:themeFillTint="33"/>
          </w:tcPr>
          <w:p w14:paraId="638AEC8F"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Укупно</w:t>
            </w:r>
          </w:p>
        </w:tc>
      </w:tr>
      <w:tr w:rsidR="002942E4" w14:paraId="6711AFBF" w14:textId="77777777" w:rsidTr="004B3521">
        <w:tc>
          <w:tcPr>
            <w:tcW w:w="1350" w:type="dxa"/>
            <w:vMerge/>
            <w:shd w:val="clear" w:color="auto" w:fill="auto"/>
          </w:tcPr>
          <w:p w14:paraId="5C6F0BE9" w14:textId="77777777" w:rsidR="002942E4" w:rsidRPr="00A52FC3" w:rsidRDefault="002942E4" w:rsidP="002942E4">
            <w:pPr>
              <w:spacing w:after="0" w:line="240" w:lineRule="auto"/>
              <w:rPr>
                <w:rFonts w:asciiTheme="minorHAnsi" w:hAnsiTheme="minorHAnsi" w:cstheme="minorHAnsi"/>
                <w:b/>
                <w:lang w:val="sr-Cyrl-RS"/>
              </w:rPr>
            </w:pPr>
          </w:p>
        </w:tc>
        <w:tc>
          <w:tcPr>
            <w:tcW w:w="2653" w:type="dxa"/>
            <w:vMerge/>
            <w:shd w:val="clear" w:color="auto" w:fill="auto"/>
          </w:tcPr>
          <w:p w14:paraId="2B28DB9D" w14:textId="77777777" w:rsidR="002942E4" w:rsidRPr="00A52FC3" w:rsidRDefault="002942E4" w:rsidP="002942E4">
            <w:pPr>
              <w:spacing w:after="0" w:line="240" w:lineRule="auto"/>
              <w:jc w:val="both"/>
              <w:rPr>
                <w:rFonts w:asciiTheme="minorHAnsi" w:hAnsiTheme="minorHAnsi" w:cstheme="minorHAnsi"/>
                <w:b/>
                <w:lang w:val="sr-Cyrl-RS"/>
              </w:rPr>
            </w:pPr>
          </w:p>
        </w:tc>
        <w:tc>
          <w:tcPr>
            <w:tcW w:w="2607" w:type="dxa"/>
            <w:shd w:val="clear" w:color="auto" w:fill="auto"/>
          </w:tcPr>
          <w:p w14:paraId="597DD413" w14:textId="77777777" w:rsidR="002942E4" w:rsidRPr="00A52FC3" w:rsidRDefault="002942E4" w:rsidP="002942E4">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Редовна средства институција</w:t>
            </w:r>
          </w:p>
        </w:tc>
        <w:tc>
          <w:tcPr>
            <w:tcW w:w="1680" w:type="dxa"/>
            <w:shd w:val="clear" w:color="auto" w:fill="auto"/>
          </w:tcPr>
          <w:p w14:paraId="4B3DC607"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w:t>
            </w:r>
          </w:p>
        </w:tc>
        <w:tc>
          <w:tcPr>
            <w:tcW w:w="1700" w:type="dxa"/>
            <w:shd w:val="clear" w:color="auto" w:fill="auto"/>
          </w:tcPr>
          <w:p w14:paraId="1BE2CE51"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w:t>
            </w:r>
          </w:p>
        </w:tc>
      </w:tr>
      <w:tr w:rsidR="002942E4" w14:paraId="4623008B" w14:textId="77777777" w:rsidTr="004B3521">
        <w:tc>
          <w:tcPr>
            <w:tcW w:w="1350" w:type="dxa"/>
            <w:vMerge w:val="restart"/>
            <w:shd w:val="clear" w:color="auto" w:fill="auto"/>
          </w:tcPr>
          <w:p w14:paraId="2C9026AD" w14:textId="77777777" w:rsidR="002942E4" w:rsidRPr="00A52FC3" w:rsidRDefault="002942E4" w:rsidP="002942E4">
            <w:pPr>
              <w:spacing w:after="0" w:line="240" w:lineRule="auto"/>
              <w:rPr>
                <w:rFonts w:asciiTheme="minorHAnsi" w:hAnsiTheme="minorHAnsi" w:cstheme="minorHAnsi"/>
                <w:lang w:val="sr-Cyrl-RS"/>
              </w:rPr>
            </w:pPr>
            <w:r w:rsidRPr="00A52FC3">
              <w:rPr>
                <w:rFonts w:asciiTheme="minorHAnsi" w:hAnsiTheme="minorHAnsi" w:cstheme="minorHAnsi"/>
                <w:lang w:val="sr-Cyrl-RS"/>
              </w:rPr>
              <w:t>М 2.1.5</w:t>
            </w:r>
          </w:p>
        </w:tc>
        <w:tc>
          <w:tcPr>
            <w:tcW w:w="2653" w:type="dxa"/>
            <w:vMerge w:val="restart"/>
            <w:shd w:val="clear" w:color="auto" w:fill="auto"/>
          </w:tcPr>
          <w:p w14:paraId="31289117" w14:textId="77777777" w:rsidR="002942E4" w:rsidRPr="00A52FC3" w:rsidRDefault="002942E4" w:rsidP="002942E4">
            <w:pPr>
              <w:spacing w:after="0" w:line="240" w:lineRule="auto"/>
              <w:jc w:val="both"/>
              <w:rPr>
                <w:rFonts w:asciiTheme="minorHAnsi" w:hAnsiTheme="minorHAnsi" w:cstheme="minorHAnsi"/>
                <w:lang w:val="sr-Cyrl-RS"/>
              </w:rPr>
            </w:pPr>
            <w:r w:rsidRPr="00A52FC3">
              <w:rPr>
                <w:rFonts w:asciiTheme="minorHAnsi" w:hAnsiTheme="minorHAnsi" w:cstheme="minorHAnsi"/>
                <w:lang w:val="sr-Cyrl-RS"/>
              </w:rPr>
              <w:t>Увођење родноодговорног буџетирања</w:t>
            </w:r>
          </w:p>
        </w:tc>
        <w:tc>
          <w:tcPr>
            <w:tcW w:w="2607" w:type="dxa"/>
            <w:shd w:val="clear" w:color="auto" w:fill="FBE4D5" w:themeFill="accent2" w:themeFillTint="33"/>
          </w:tcPr>
          <w:p w14:paraId="7C52FBD0" w14:textId="77777777" w:rsidR="002942E4" w:rsidRPr="00A52FC3" w:rsidRDefault="002942E4" w:rsidP="002942E4">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RS"/>
              </w:rPr>
              <w:t>Индикатори мјера</w:t>
            </w:r>
          </w:p>
        </w:tc>
        <w:tc>
          <w:tcPr>
            <w:tcW w:w="1680" w:type="dxa"/>
            <w:shd w:val="clear" w:color="auto" w:fill="FBE4D5" w:themeFill="accent2" w:themeFillTint="33"/>
          </w:tcPr>
          <w:p w14:paraId="16936050"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Полазне вриједности индикатора</w:t>
            </w:r>
          </w:p>
        </w:tc>
        <w:tc>
          <w:tcPr>
            <w:tcW w:w="1700" w:type="dxa"/>
            <w:shd w:val="clear" w:color="auto" w:fill="FBE4D5" w:themeFill="accent2" w:themeFillTint="33"/>
          </w:tcPr>
          <w:p w14:paraId="2EE29962"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Циљне вриједности индикатора</w:t>
            </w:r>
          </w:p>
        </w:tc>
      </w:tr>
      <w:tr w:rsidR="002942E4" w14:paraId="155A53A8" w14:textId="77777777" w:rsidTr="004B3521">
        <w:tc>
          <w:tcPr>
            <w:tcW w:w="1350" w:type="dxa"/>
            <w:vMerge/>
            <w:shd w:val="clear" w:color="auto" w:fill="auto"/>
          </w:tcPr>
          <w:p w14:paraId="47D8BA53" w14:textId="77777777" w:rsidR="002942E4" w:rsidRPr="00A52FC3" w:rsidRDefault="002942E4" w:rsidP="002942E4">
            <w:pPr>
              <w:spacing w:after="0" w:line="240" w:lineRule="auto"/>
              <w:rPr>
                <w:rFonts w:asciiTheme="minorHAnsi" w:hAnsiTheme="minorHAnsi" w:cstheme="minorHAnsi"/>
                <w:b/>
                <w:lang w:val="sr-Cyrl-RS"/>
              </w:rPr>
            </w:pPr>
          </w:p>
        </w:tc>
        <w:tc>
          <w:tcPr>
            <w:tcW w:w="2653" w:type="dxa"/>
            <w:vMerge/>
            <w:shd w:val="clear" w:color="auto" w:fill="auto"/>
          </w:tcPr>
          <w:p w14:paraId="6070D638" w14:textId="77777777" w:rsidR="002942E4" w:rsidRPr="00A52FC3" w:rsidRDefault="002942E4" w:rsidP="002942E4">
            <w:pPr>
              <w:spacing w:after="0" w:line="240" w:lineRule="auto"/>
              <w:jc w:val="both"/>
              <w:rPr>
                <w:rFonts w:asciiTheme="minorHAnsi" w:hAnsiTheme="minorHAnsi" w:cstheme="minorHAnsi"/>
                <w:b/>
                <w:lang w:val="sr-Cyrl-RS"/>
              </w:rPr>
            </w:pPr>
          </w:p>
        </w:tc>
        <w:tc>
          <w:tcPr>
            <w:tcW w:w="2607" w:type="dxa"/>
            <w:shd w:val="clear" w:color="auto" w:fill="auto"/>
          </w:tcPr>
          <w:p w14:paraId="63D71AE7" w14:textId="77777777" w:rsidR="002942E4" w:rsidRPr="00A52FC3" w:rsidRDefault="002942E4" w:rsidP="002942E4">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Постојање родноодговорног буџетирања</w:t>
            </w:r>
          </w:p>
        </w:tc>
        <w:tc>
          <w:tcPr>
            <w:tcW w:w="1680" w:type="dxa"/>
            <w:shd w:val="clear" w:color="auto" w:fill="auto"/>
          </w:tcPr>
          <w:p w14:paraId="4E2FF3B9"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Дјелимично постоји</w:t>
            </w:r>
          </w:p>
        </w:tc>
        <w:tc>
          <w:tcPr>
            <w:tcW w:w="1700" w:type="dxa"/>
            <w:shd w:val="clear" w:color="auto" w:fill="auto"/>
          </w:tcPr>
          <w:p w14:paraId="20A5D7F3"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Уведено буџетирање</w:t>
            </w:r>
          </w:p>
        </w:tc>
      </w:tr>
      <w:tr w:rsidR="002942E4" w14:paraId="01A233EA" w14:textId="77777777" w:rsidTr="004B3521">
        <w:tc>
          <w:tcPr>
            <w:tcW w:w="1350" w:type="dxa"/>
            <w:vMerge/>
            <w:shd w:val="clear" w:color="auto" w:fill="auto"/>
          </w:tcPr>
          <w:p w14:paraId="4548075B" w14:textId="77777777" w:rsidR="002942E4" w:rsidRPr="00A52FC3" w:rsidRDefault="002942E4" w:rsidP="002942E4">
            <w:pPr>
              <w:spacing w:after="0" w:line="240" w:lineRule="auto"/>
              <w:rPr>
                <w:rFonts w:asciiTheme="minorHAnsi" w:hAnsiTheme="minorHAnsi" w:cstheme="minorHAnsi"/>
                <w:b/>
                <w:lang w:val="sr-Cyrl-RS"/>
              </w:rPr>
            </w:pPr>
          </w:p>
        </w:tc>
        <w:tc>
          <w:tcPr>
            <w:tcW w:w="2653" w:type="dxa"/>
            <w:vMerge/>
            <w:shd w:val="clear" w:color="auto" w:fill="auto"/>
          </w:tcPr>
          <w:p w14:paraId="774F1827" w14:textId="77777777" w:rsidR="002942E4" w:rsidRPr="00A52FC3" w:rsidRDefault="002942E4" w:rsidP="002942E4">
            <w:pPr>
              <w:spacing w:after="0" w:line="240" w:lineRule="auto"/>
              <w:jc w:val="both"/>
              <w:rPr>
                <w:rFonts w:asciiTheme="minorHAnsi" w:hAnsiTheme="minorHAnsi" w:cstheme="minorHAnsi"/>
                <w:b/>
                <w:lang w:val="sr-Cyrl-RS"/>
              </w:rPr>
            </w:pPr>
          </w:p>
        </w:tc>
        <w:tc>
          <w:tcPr>
            <w:tcW w:w="2607" w:type="dxa"/>
            <w:shd w:val="clear" w:color="auto" w:fill="FBE4D5" w:themeFill="accent2" w:themeFillTint="33"/>
          </w:tcPr>
          <w:p w14:paraId="305E982A" w14:textId="77777777" w:rsidR="002942E4" w:rsidRPr="00A52FC3" w:rsidRDefault="002942E4" w:rsidP="002942E4">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Буџет (КМ)</w:t>
            </w:r>
          </w:p>
        </w:tc>
        <w:tc>
          <w:tcPr>
            <w:tcW w:w="1680" w:type="dxa"/>
            <w:shd w:val="clear" w:color="auto" w:fill="FBE4D5" w:themeFill="accent2" w:themeFillTint="33"/>
          </w:tcPr>
          <w:p w14:paraId="380050CF"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Остали</w:t>
            </w:r>
          </w:p>
          <w:p w14:paraId="7F28EEF6"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извори (КМ)</w:t>
            </w:r>
          </w:p>
        </w:tc>
        <w:tc>
          <w:tcPr>
            <w:tcW w:w="1700" w:type="dxa"/>
            <w:shd w:val="clear" w:color="auto" w:fill="FBE4D5" w:themeFill="accent2" w:themeFillTint="33"/>
          </w:tcPr>
          <w:p w14:paraId="6064446F"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Укупно</w:t>
            </w:r>
          </w:p>
        </w:tc>
      </w:tr>
      <w:tr w:rsidR="002942E4" w14:paraId="1C475319" w14:textId="77777777" w:rsidTr="004B3521">
        <w:tc>
          <w:tcPr>
            <w:tcW w:w="1350" w:type="dxa"/>
            <w:vMerge/>
            <w:shd w:val="clear" w:color="auto" w:fill="auto"/>
          </w:tcPr>
          <w:p w14:paraId="46AE4677" w14:textId="77777777" w:rsidR="002942E4" w:rsidRPr="00A52FC3" w:rsidRDefault="002942E4" w:rsidP="002942E4">
            <w:pPr>
              <w:spacing w:after="0" w:line="240" w:lineRule="auto"/>
              <w:rPr>
                <w:rFonts w:asciiTheme="minorHAnsi" w:hAnsiTheme="minorHAnsi" w:cstheme="minorHAnsi"/>
                <w:b/>
                <w:lang w:val="sr-Cyrl-RS"/>
              </w:rPr>
            </w:pPr>
          </w:p>
        </w:tc>
        <w:tc>
          <w:tcPr>
            <w:tcW w:w="2653" w:type="dxa"/>
            <w:vMerge/>
            <w:shd w:val="clear" w:color="auto" w:fill="auto"/>
          </w:tcPr>
          <w:p w14:paraId="26D20E63" w14:textId="77777777" w:rsidR="002942E4" w:rsidRPr="00A52FC3" w:rsidRDefault="002942E4" w:rsidP="002942E4">
            <w:pPr>
              <w:spacing w:after="0" w:line="240" w:lineRule="auto"/>
              <w:jc w:val="both"/>
              <w:rPr>
                <w:rFonts w:asciiTheme="minorHAnsi" w:hAnsiTheme="minorHAnsi" w:cstheme="minorHAnsi"/>
                <w:b/>
                <w:lang w:val="sr-Cyrl-RS"/>
              </w:rPr>
            </w:pPr>
          </w:p>
        </w:tc>
        <w:tc>
          <w:tcPr>
            <w:tcW w:w="2607" w:type="dxa"/>
            <w:shd w:val="clear" w:color="auto" w:fill="auto"/>
          </w:tcPr>
          <w:p w14:paraId="637EB205" w14:textId="77777777" w:rsidR="002942E4" w:rsidRPr="00A52FC3" w:rsidRDefault="002942E4" w:rsidP="002942E4">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Редовна средства</w:t>
            </w:r>
          </w:p>
        </w:tc>
        <w:tc>
          <w:tcPr>
            <w:tcW w:w="1680" w:type="dxa"/>
            <w:shd w:val="clear" w:color="auto" w:fill="auto"/>
          </w:tcPr>
          <w:p w14:paraId="0E8063A7"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w:t>
            </w:r>
          </w:p>
        </w:tc>
        <w:tc>
          <w:tcPr>
            <w:tcW w:w="1700" w:type="dxa"/>
            <w:shd w:val="clear" w:color="auto" w:fill="auto"/>
          </w:tcPr>
          <w:p w14:paraId="6E7BBE7A"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w:t>
            </w:r>
          </w:p>
        </w:tc>
      </w:tr>
      <w:tr w:rsidR="002942E4" w14:paraId="5602DB72" w14:textId="77777777" w:rsidTr="004B3521">
        <w:tc>
          <w:tcPr>
            <w:tcW w:w="1350" w:type="dxa"/>
            <w:vMerge w:val="restart"/>
            <w:shd w:val="clear" w:color="auto" w:fill="FBE4D5" w:themeFill="accent2" w:themeFillTint="33"/>
          </w:tcPr>
          <w:p w14:paraId="774B9476" w14:textId="77777777" w:rsidR="002942E4" w:rsidRPr="00A52FC3" w:rsidRDefault="002942E4" w:rsidP="002942E4">
            <w:pPr>
              <w:spacing w:after="0" w:line="240" w:lineRule="auto"/>
              <w:rPr>
                <w:rFonts w:eastAsia="Times New Roman" w:cs="Calibri"/>
                <w:b/>
                <w:bCs/>
                <w:color w:val="000000"/>
              </w:rPr>
            </w:pPr>
            <w:r w:rsidRPr="00A52FC3">
              <w:rPr>
                <w:rFonts w:cs="Calibri"/>
                <w:b/>
                <w:bCs/>
                <w:color w:val="000000"/>
                <w:lang w:val="sr-Cyrl-BA"/>
              </w:rPr>
              <w:t>П 2.2.</w:t>
            </w:r>
            <w:r w:rsidRPr="00A52FC3">
              <w:rPr>
                <w:rFonts w:cs="Calibri"/>
                <w:b/>
                <w:bCs/>
                <w:color w:val="000000"/>
              </w:rPr>
              <w:t xml:space="preserve"> </w:t>
            </w:r>
          </w:p>
          <w:p w14:paraId="298B5D6B" w14:textId="77777777" w:rsidR="002942E4" w:rsidRPr="00A52FC3" w:rsidRDefault="002942E4" w:rsidP="002942E4">
            <w:pPr>
              <w:spacing w:after="0" w:line="240" w:lineRule="auto"/>
              <w:rPr>
                <w:rFonts w:asciiTheme="minorHAnsi" w:hAnsiTheme="minorHAnsi" w:cstheme="minorHAnsi"/>
                <w:b/>
                <w:lang w:val="sr-Cyrl-RS"/>
              </w:rPr>
            </w:pPr>
          </w:p>
        </w:tc>
        <w:tc>
          <w:tcPr>
            <w:tcW w:w="2653" w:type="dxa"/>
            <w:vMerge w:val="restart"/>
            <w:shd w:val="clear" w:color="auto" w:fill="FBE4D5" w:themeFill="accent2" w:themeFillTint="33"/>
          </w:tcPr>
          <w:p w14:paraId="628B90BC" w14:textId="77777777" w:rsidR="002942E4" w:rsidRPr="00A52FC3" w:rsidRDefault="002942E4" w:rsidP="002942E4">
            <w:pPr>
              <w:spacing w:after="0" w:line="240" w:lineRule="auto"/>
              <w:jc w:val="both"/>
              <w:rPr>
                <w:rFonts w:asciiTheme="minorHAnsi" w:hAnsiTheme="minorHAnsi" w:cstheme="minorHAnsi"/>
                <w:b/>
                <w:lang w:val="sr-Cyrl-RS"/>
              </w:rPr>
            </w:pPr>
            <w:r w:rsidRPr="00A52FC3">
              <w:rPr>
                <w:rFonts w:cs="Calibri"/>
                <w:b/>
                <w:bCs/>
                <w:color w:val="000000"/>
              </w:rPr>
              <w:t>Промоција предузетништва жена</w:t>
            </w:r>
          </w:p>
        </w:tc>
        <w:tc>
          <w:tcPr>
            <w:tcW w:w="2607" w:type="dxa"/>
            <w:shd w:val="clear" w:color="auto" w:fill="FBE4D5" w:themeFill="accent2" w:themeFillTint="33"/>
          </w:tcPr>
          <w:p w14:paraId="1F3C6559" w14:textId="77777777" w:rsidR="002942E4" w:rsidRPr="00A52FC3" w:rsidRDefault="002942E4" w:rsidP="002942E4">
            <w:pPr>
              <w:spacing w:after="0" w:line="240" w:lineRule="auto"/>
              <w:jc w:val="center"/>
              <w:rPr>
                <w:rFonts w:asciiTheme="minorHAnsi" w:hAnsiTheme="minorHAnsi" w:cstheme="minorHAnsi"/>
                <w:b/>
                <w:bCs/>
                <w:lang w:val="sr-Cyrl-BA"/>
              </w:rPr>
            </w:pPr>
            <w:r w:rsidRPr="00A52FC3">
              <w:rPr>
                <w:rFonts w:asciiTheme="minorHAnsi" w:hAnsiTheme="minorHAnsi" w:cstheme="minorHAnsi"/>
                <w:b/>
                <w:bCs/>
                <w:lang w:val="sr-Cyrl-RS"/>
              </w:rPr>
              <w:t>Индикатори мјера</w:t>
            </w:r>
          </w:p>
        </w:tc>
        <w:tc>
          <w:tcPr>
            <w:tcW w:w="1680" w:type="dxa"/>
            <w:shd w:val="clear" w:color="auto" w:fill="FBE4D5" w:themeFill="accent2" w:themeFillTint="33"/>
          </w:tcPr>
          <w:p w14:paraId="6B08D422"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Полазне вриједности индикатора</w:t>
            </w:r>
          </w:p>
        </w:tc>
        <w:tc>
          <w:tcPr>
            <w:tcW w:w="1700" w:type="dxa"/>
            <w:shd w:val="clear" w:color="auto" w:fill="FBE4D5" w:themeFill="accent2" w:themeFillTint="33"/>
          </w:tcPr>
          <w:p w14:paraId="4CBEFD29"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Циљне вриједности индикатора</w:t>
            </w:r>
          </w:p>
        </w:tc>
      </w:tr>
      <w:tr w:rsidR="002942E4" w14:paraId="49C83025" w14:textId="77777777" w:rsidTr="004B3521">
        <w:tc>
          <w:tcPr>
            <w:tcW w:w="1350" w:type="dxa"/>
            <w:vMerge/>
            <w:shd w:val="clear" w:color="auto" w:fill="FBE4D5" w:themeFill="accent2" w:themeFillTint="33"/>
          </w:tcPr>
          <w:p w14:paraId="46A97E2E" w14:textId="77777777" w:rsidR="002942E4" w:rsidRPr="00A52FC3" w:rsidRDefault="002942E4" w:rsidP="002942E4">
            <w:pPr>
              <w:spacing w:after="0" w:line="240" w:lineRule="auto"/>
              <w:rPr>
                <w:rFonts w:cs="Calibri"/>
                <w:b/>
                <w:bCs/>
                <w:color w:val="000000"/>
                <w:lang w:val="sr-Cyrl-BA"/>
              </w:rPr>
            </w:pPr>
          </w:p>
        </w:tc>
        <w:tc>
          <w:tcPr>
            <w:tcW w:w="2653" w:type="dxa"/>
            <w:vMerge/>
            <w:shd w:val="clear" w:color="auto" w:fill="FBE4D5" w:themeFill="accent2" w:themeFillTint="33"/>
          </w:tcPr>
          <w:p w14:paraId="6F5A7569" w14:textId="77777777" w:rsidR="002942E4" w:rsidRPr="00A52FC3" w:rsidRDefault="002942E4" w:rsidP="002942E4">
            <w:pPr>
              <w:spacing w:after="0" w:line="240" w:lineRule="auto"/>
              <w:jc w:val="both"/>
              <w:rPr>
                <w:rFonts w:cs="Calibri"/>
                <w:b/>
                <w:bCs/>
                <w:color w:val="000000"/>
              </w:rPr>
            </w:pPr>
          </w:p>
        </w:tc>
        <w:tc>
          <w:tcPr>
            <w:tcW w:w="2607" w:type="dxa"/>
            <w:shd w:val="clear" w:color="auto" w:fill="auto"/>
          </w:tcPr>
          <w:p w14:paraId="7C574104" w14:textId="77777777" w:rsidR="002942E4" w:rsidRPr="00A52FC3" w:rsidRDefault="002942E4" w:rsidP="002942E4">
            <w:pPr>
              <w:spacing w:after="0" w:line="240" w:lineRule="auto"/>
              <w:jc w:val="center"/>
              <w:rPr>
                <w:rFonts w:asciiTheme="minorHAnsi" w:hAnsiTheme="minorHAnsi" w:cstheme="minorHAnsi"/>
                <w:b/>
                <w:bCs/>
                <w:lang w:val="sr-Cyrl-BA"/>
              </w:rPr>
            </w:pPr>
            <w:r w:rsidRPr="00A52FC3">
              <w:rPr>
                <w:rFonts w:asciiTheme="minorHAnsi" w:hAnsiTheme="minorHAnsi" w:cstheme="minorHAnsi"/>
                <w:bCs/>
                <w:lang w:val="sr-Cyrl-BA"/>
              </w:rPr>
              <w:t>Број одржаних манифестација на годишњем нивоу</w:t>
            </w:r>
          </w:p>
        </w:tc>
        <w:tc>
          <w:tcPr>
            <w:tcW w:w="1680" w:type="dxa"/>
            <w:shd w:val="clear" w:color="auto" w:fill="auto"/>
          </w:tcPr>
          <w:p w14:paraId="3A662AAB"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2</w:t>
            </w:r>
          </w:p>
        </w:tc>
        <w:tc>
          <w:tcPr>
            <w:tcW w:w="1700" w:type="dxa"/>
            <w:shd w:val="clear" w:color="auto" w:fill="auto"/>
          </w:tcPr>
          <w:p w14:paraId="7C7FB177"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4</w:t>
            </w:r>
          </w:p>
        </w:tc>
      </w:tr>
      <w:tr w:rsidR="002942E4" w14:paraId="60A5772A" w14:textId="77777777" w:rsidTr="004B3521">
        <w:tc>
          <w:tcPr>
            <w:tcW w:w="1350" w:type="dxa"/>
            <w:vMerge/>
            <w:shd w:val="clear" w:color="auto" w:fill="FBE4D5" w:themeFill="accent2" w:themeFillTint="33"/>
          </w:tcPr>
          <w:p w14:paraId="1FEBD67B" w14:textId="77777777" w:rsidR="002942E4" w:rsidRPr="00A52FC3" w:rsidRDefault="002942E4" w:rsidP="002942E4">
            <w:pPr>
              <w:spacing w:after="0" w:line="240" w:lineRule="auto"/>
              <w:rPr>
                <w:rFonts w:cs="Calibri"/>
                <w:b/>
                <w:bCs/>
                <w:color w:val="000000"/>
                <w:lang w:val="sr-Cyrl-BA"/>
              </w:rPr>
            </w:pPr>
          </w:p>
        </w:tc>
        <w:tc>
          <w:tcPr>
            <w:tcW w:w="2653" w:type="dxa"/>
            <w:vMerge/>
            <w:shd w:val="clear" w:color="auto" w:fill="FBE4D5" w:themeFill="accent2" w:themeFillTint="33"/>
          </w:tcPr>
          <w:p w14:paraId="358FFAC3" w14:textId="77777777" w:rsidR="002942E4" w:rsidRPr="00A52FC3" w:rsidRDefault="002942E4" w:rsidP="002942E4">
            <w:pPr>
              <w:spacing w:after="0" w:line="240" w:lineRule="auto"/>
              <w:jc w:val="both"/>
              <w:rPr>
                <w:rFonts w:cs="Calibri"/>
                <w:b/>
                <w:bCs/>
                <w:color w:val="000000"/>
              </w:rPr>
            </w:pPr>
          </w:p>
        </w:tc>
        <w:tc>
          <w:tcPr>
            <w:tcW w:w="2607" w:type="dxa"/>
            <w:shd w:val="clear" w:color="auto" w:fill="auto"/>
          </w:tcPr>
          <w:p w14:paraId="6F93C8A7" w14:textId="77777777" w:rsidR="002942E4" w:rsidRPr="00A52FC3" w:rsidRDefault="002942E4" w:rsidP="002942E4">
            <w:pPr>
              <w:spacing w:after="0" w:line="240" w:lineRule="auto"/>
              <w:jc w:val="center"/>
              <w:rPr>
                <w:rFonts w:asciiTheme="minorHAnsi" w:hAnsiTheme="minorHAnsi" w:cstheme="minorHAnsi"/>
                <w:b/>
                <w:bCs/>
                <w:lang w:val="sr-Cyrl-BA"/>
              </w:rPr>
            </w:pPr>
            <w:r w:rsidRPr="00A52FC3">
              <w:rPr>
                <w:rFonts w:asciiTheme="minorHAnsi" w:hAnsiTheme="minorHAnsi" w:cstheme="minorHAnsi"/>
                <w:bCs/>
                <w:lang w:val="sr-Cyrl-BA"/>
              </w:rPr>
              <w:t>Број учесница на манифестацијама</w:t>
            </w:r>
          </w:p>
        </w:tc>
        <w:tc>
          <w:tcPr>
            <w:tcW w:w="1680" w:type="dxa"/>
            <w:shd w:val="clear" w:color="auto" w:fill="auto"/>
          </w:tcPr>
          <w:p w14:paraId="1385A941"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150</w:t>
            </w:r>
          </w:p>
        </w:tc>
        <w:tc>
          <w:tcPr>
            <w:tcW w:w="1700" w:type="dxa"/>
            <w:shd w:val="clear" w:color="auto" w:fill="auto"/>
          </w:tcPr>
          <w:p w14:paraId="09BADC63"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400</w:t>
            </w:r>
          </w:p>
        </w:tc>
      </w:tr>
      <w:tr w:rsidR="002942E4" w14:paraId="29F993D6" w14:textId="77777777" w:rsidTr="004B3521">
        <w:tc>
          <w:tcPr>
            <w:tcW w:w="1350" w:type="dxa"/>
            <w:vMerge/>
            <w:shd w:val="clear" w:color="auto" w:fill="FBE4D5" w:themeFill="accent2" w:themeFillTint="33"/>
          </w:tcPr>
          <w:p w14:paraId="46D95EBF" w14:textId="77777777" w:rsidR="002942E4" w:rsidRPr="00A52FC3" w:rsidRDefault="002942E4" w:rsidP="002942E4">
            <w:pPr>
              <w:spacing w:after="0" w:line="240" w:lineRule="auto"/>
              <w:rPr>
                <w:rFonts w:cs="Calibri"/>
                <w:b/>
                <w:bCs/>
                <w:color w:val="000000"/>
                <w:lang w:val="sr-Cyrl-BA"/>
              </w:rPr>
            </w:pPr>
          </w:p>
        </w:tc>
        <w:tc>
          <w:tcPr>
            <w:tcW w:w="2653" w:type="dxa"/>
            <w:vMerge/>
            <w:shd w:val="clear" w:color="auto" w:fill="FBE4D5" w:themeFill="accent2" w:themeFillTint="33"/>
          </w:tcPr>
          <w:p w14:paraId="1C14B316" w14:textId="77777777" w:rsidR="002942E4" w:rsidRPr="00A52FC3" w:rsidRDefault="002942E4" w:rsidP="002942E4">
            <w:pPr>
              <w:spacing w:after="0" w:line="240" w:lineRule="auto"/>
              <w:jc w:val="both"/>
              <w:rPr>
                <w:rFonts w:cs="Calibri"/>
                <w:b/>
                <w:bCs/>
                <w:color w:val="000000"/>
              </w:rPr>
            </w:pPr>
          </w:p>
        </w:tc>
        <w:tc>
          <w:tcPr>
            <w:tcW w:w="2607" w:type="dxa"/>
            <w:shd w:val="clear" w:color="auto" w:fill="auto"/>
          </w:tcPr>
          <w:p w14:paraId="61270378" w14:textId="77777777" w:rsidR="002942E4" w:rsidRPr="00A52FC3" w:rsidRDefault="002942E4" w:rsidP="002942E4">
            <w:pPr>
              <w:spacing w:after="0" w:line="240" w:lineRule="auto"/>
              <w:jc w:val="center"/>
              <w:rPr>
                <w:rFonts w:asciiTheme="minorHAnsi" w:hAnsiTheme="minorHAnsi" w:cstheme="minorHAnsi"/>
                <w:b/>
                <w:bCs/>
                <w:lang w:val="sr-Cyrl-BA"/>
              </w:rPr>
            </w:pPr>
            <w:r w:rsidRPr="00A52FC3">
              <w:rPr>
                <w:rFonts w:asciiTheme="minorHAnsi" w:hAnsiTheme="minorHAnsi" w:cstheme="minorHAnsi"/>
                <w:bCs/>
                <w:lang w:val="sr-Cyrl-BA"/>
              </w:rPr>
              <w:t>Број одржаних промоција на годишњем нивоу</w:t>
            </w:r>
          </w:p>
        </w:tc>
        <w:tc>
          <w:tcPr>
            <w:tcW w:w="1680" w:type="dxa"/>
            <w:shd w:val="clear" w:color="auto" w:fill="auto"/>
          </w:tcPr>
          <w:p w14:paraId="30BD0071"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w:t>
            </w:r>
          </w:p>
        </w:tc>
        <w:tc>
          <w:tcPr>
            <w:tcW w:w="1700" w:type="dxa"/>
            <w:shd w:val="clear" w:color="auto" w:fill="auto"/>
          </w:tcPr>
          <w:p w14:paraId="5DC6AD77"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5</w:t>
            </w:r>
          </w:p>
        </w:tc>
      </w:tr>
      <w:tr w:rsidR="002942E4" w14:paraId="08D3CA42" w14:textId="77777777" w:rsidTr="004B3521">
        <w:tc>
          <w:tcPr>
            <w:tcW w:w="1350" w:type="dxa"/>
            <w:vMerge/>
            <w:shd w:val="clear" w:color="auto" w:fill="FBE4D5" w:themeFill="accent2" w:themeFillTint="33"/>
          </w:tcPr>
          <w:p w14:paraId="66A937E8" w14:textId="77777777" w:rsidR="002942E4" w:rsidRPr="00A52FC3" w:rsidRDefault="002942E4" w:rsidP="002942E4">
            <w:pPr>
              <w:spacing w:after="0" w:line="240" w:lineRule="auto"/>
              <w:rPr>
                <w:rFonts w:cs="Calibri"/>
                <w:b/>
                <w:bCs/>
                <w:color w:val="000000"/>
                <w:lang w:val="sr-Cyrl-BA"/>
              </w:rPr>
            </w:pPr>
          </w:p>
        </w:tc>
        <w:tc>
          <w:tcPr>
            <w:tcW w:w="2653" w:type="dxa"/>
            <w:vMerge/>
            <w:shd w:val="clear" w:color="auto" w:fill="FBE4D5" w:themeFill="accent2" w:themeFillTint="33"/>
          </w:tcPr>
          <w:p w14:paraId="04D29DD8" w14:textId="77777777" w:rsidR="002942E4" w:rsidRPr="00A52FC3" w:rsidRDefault="002942E4" w:rsidP="002942E4">
            <w:pPr>
              <w:spacing w:after="0" w:line="240" w:lineRule="auto"/>
              <w:jc w:val="both"/>
              <w:rPr>
                <w:rFonts w:cs="Calibri"/>
                <w:b/>
                <w:bCs/>
                <w:color w:val="000000"/>
              </w:rPr>
            </w:pPr>
          </w:p>
        </w:tc>
        <w:tc>
          <w:tcPr>
            <w:tcW w:w="2607" w:type="dxa"/>
            <w:shd w:val="clear" w:color="auto" w:fill="auto"/>
          </w:tcPr>
          <w:p w14:paraId="1EFE23CA" w14:textId="77777777" w:rsidR="002942E4" w:rsidRPr="00A52FC3" w:rsidRDefault="002942E4" w:rsidP="002942E4">
            <w:pPr>
              <w:spacing w:after="0" w:line="240" w:lineRule="auto"/>
              <w:jc w:val="center"/>
              <w:rPr>
                <w:rFonts w:asciiTheme="minorHAnsi" w:hAnsiTheme="minorHAnsi" w:cstheme="minorHAnsi"/>
                <w:b/>
                <w:bCs/>
                <w:lang w:val="sr-Cyrl-BA"/>
              </w:rPr>
            </w:pPr>
            <w:r w:rsidRPr="00A52FC3">
              <w:rPr>
                <w:rFonts w:asciiTheme="minorHAnsi" w:hAnsiTheme="minorHAnsi" w:cstheme="minorHAnsi"/>
                <w:bCs/>
                <w:lang w:val="sr-Cyrl-RS"/>
              </w:rPr>
              <w:t>Платформа за предузетнице</w:t>
            </w:r>
          </w:p>
        </w:tc>
        <w:tc>
          <w:tcPr>
            <w:tcW w:w="1680" w:type="dxa"/>
            <w:shd w:val="clear" w:color="auto" w:fill="auto"/>
          </w:tcPr>
          <w:p w14:paraId="16AFB854"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Не постоји платформа</w:t>
            </w:r>
          </w:p>
        </w:tc>
        <w:tc>
          <w:tcPr>
            <w:tcW w:w="1700" w:type="dxa"/>
            <w:shd w:val="clear" w:color="auto" w:fill="auto"/>
          </w:tcPr>
          <w:p w14:paraId="6E3F2DFA"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Успостављена платформа</w:t>
            </w:r>
          </w:p>
        </w:tc>
      </w:tr>
      <w:tr w:rsidR="002942E4" w:rsidRPr="009B1C79" w14:paraId="0833F2C1" w14:textId="77777777" w:rsidTr="004B3521">
        <w:tc>
          <w:tcPr>
            <w:tcW w:w="1350" w:type="dxa"/>
            <w:vMerge/>
            <w:shd w:val="clear" w:color="auto" w:fill="FBE4D5" w:themeFill="accent2" w:themeFillTint="33"/>
          </w:tcPr>
          <w:p w14:paraId="4002F1F6" w14:textId="77777777" w:rsidR="002942E4" w:rsidRPr="00A52FC3" w:rsidRDefault="002942E4" w:rsidP="002942E4">
            <w:pPr>
              <w:spacing w:after="0" w:line="240" w:lineRule="auto"/>
              <w:rPr>
                <w:rFonts w:cs="Calibri"/>
                <w:b/>
                <w:bCs/>
                <w:color w:val="000000"/>
                <w:lang w:val="sr-Cyrl-BA"/>
              </w:rPr>
            </w:pPr>
          </w:p>
        </w:tc>
        <w:tc>
          <w:tcPr>
            <w:tcW w:w="2653" w:type="dxa"/>
            <w:vMerge/>
            <w:shd w:val="clear" w:color="auto" w:fill="FBE4D5" w:themeFill="accent2" w:themeFillTint="33"/>
          </w:tcPr>
          <w:p w14:paraId="4C0935BF" w14:textId="77777777" w:rsidR="002942E4" w:rsidRPr="00A52FC3" w:rsidRDefault="002942E4" w:rsidP="002942E4">
            <w:pPr>
              <w:spacing w:after="0" w:line="240" w:lineRule="auto"/>
              <w:jc w:val="both"/>
              <w:rPr>
                <w:rFonts w:cs="Calibri"/>
                <w:b/>
                <w:bCs/>
                <w:color w:val="000000"/>
              </w:rPr>
            </w:pPr>
          </w:p>
        </w:tc>
        <w:tc>
          <w:tcPr>
            <w:tcW w:w="2607" w:type="dxa"/>
            <w:shd w:val="clear" w:color="auto" w:fill="auto"/>
          </w:tcPr>
          <w:p w14:paraId="185FAFE3" w14:textId="77777777" w:rsidR="002942E4" w:rsidRPr="00A52FC3" w:rsidRDefault="002942E4" w:rsidP="002942E4">
            <w:pPr>
              <w:spacing w:after="0" w:line="240" w:lineRule="auto"/>
              <w:jc w:val="center"/>
              <w:rPr>
                <w:rFonts w:asciiTheme="minorHAnsi" w:hAnsiTheme="minorHAnsi" w:cstheme="minorHAnsi"/>
                <w:b/>
                <w:bCs/>
                <w:lang w:val="sr-Cyrl-BA"/>
              </w:rPr>
            </w:pPr>
            <w:r w:rsidRPr="00A52FC3">
              <w:rPr>
                <w:rFonts w:asciiTheme="minorHAnsi" w:hAnsiTheme="minorHAnsi" w:cstheme="minorHAnsi"/>
                <w:bCs/>
                <w:lang w:val="sr-Cyrl-RS"/>
              </w:rPr>
              <w:t xml:space="preserve">Повећан број информација за </w:t>
            </w:r>
            <w:r w:rsidRPr="00A52FC3">
              <w:rPr>
                <w:rFonts w:asciiTheme="minorHAnsi" w:hAnsiTheme="minorHAnsi" w:cstheme="minorHAnsi"/>
                <w:bCs/>
                <w:lang w:val="sr-Cyrl-RS"/>
              </w:rPr>
              <w:lastRenderedPageBreak/>
              <w:t>предузетнице на једном мјесту</w:t>
            </w:r>
          </w:p>
        </w:tc>
        <w:tc>
          <w:tcPr>
            <w:tcW w:w="1680" w:type="dxa"/>
            <w:shd w:val="clear" w:color="auto" w:fill="auto"/>
          </w:tcPr>
          <w:p w14:paraId="29EB6697"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lastRenderedPageBreak/>
              <w:t>Информације доступне на више портала</w:t>
            </w:r>
          </w:p>
        </w:tc>
        <w:tc>
          <w:tcPr>
            <w:tcW w:w="1700" w:type="dxa"/>
            <w:shd w:val="clear" w:color="auto" w:fill="auto"/>
          </w:tcPr>
          <w:p w14:paraId="46CB8180"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 xml:space="preserve">Све информације </w:t>
            </w:r>
            <w:r w:rsidRPr="00A52FC3">
              <w:rPr>
                <w:rFonts w:asciiTheme="minorHAnsi" w:hAnsiTheme="minorHAnsi" w:cstheme="minorHAnsi"/>
                <w:bCs/>
                <w:lang w:val="sr-Cyrl-RS"/>
              </w:rPr>
              <w:lastRenderedPageBreak/>
              <w:t>доступне на једном мјесту</w:t>
            </w:r>
          </w:p>
        </w:tc>
      </w:tr>
      <w:tr w:rsidR="002942E4" w14:paraId="76C972F0" w14:textId="77777777" w:rsidTr="004B3521">
        <w:tc>
          <w:tcPr>
            <w:tcW w:w="1350" w:type="dxa"/>
            <w:vMerge/>
            <w:shd w:val="clear" w:color="auto" w:fill="FBE4D5" w:themeFill="accent2" w:themeFillTint="33"/>
          </w:tcPr>
          <w:p w14:paraId="4BF49521" w14:textId="77777777" w:rsidR="002942E4" w:rsidRPr="00A52FC3" w:rsidRDefault="002942E4" w:rsidP="002942E4">
            <w:pPr>
              <w:spacing w:after="0" w:line="240" w:lineRule="auto"/>
              <w:rPr>
                <w:rFonts w:cs="Calibri"/>
                <w:b/>
                <w:bCs/>
                <w:color w:val="000000"/>
                <w:lang w:val="sr-Cyrl-BA"/>
              </w:rPr>
            </w:pPr>
          </w:p>
        </w:tc>
        <w:tc>
          <w:tcPr>
            <w:tcW w:w="2653" w:type="dxa"/>
            <w:vMerge/>
            <w:shd w:val="clear" w:color="auto" w:fill="FBE4D5" w:themeFill="accent2" w:themeFillTint="33"/>
          </w:tcPr>
          <w:p w14:paraId="0109E39E" w14:textId="77777777" w:rsidR="002942E4" w:rsidRPr="00282D4A" w:rsidRDefault="002942E4" w:rsidP="002942E4">
            <w:pPr>
              <w:spacing w:after="0" w:line="240" w:lineRule="auto"/>
              <w:jc w:val="both"/>
              <w:rPr>
                <w:rFonts w:cs="Calibri"/>
                <w:b/>
                <w:bCs/>
                <w:color w:val="000000"/>
                <w:lang w:val="sr-Cyrl-RS"/>
              </w:rPr>
            </w:pPr>
          </w:p>
        </w:tc>
        <w:tc>
          <w:tcPr>
            <w:tcW w:w="2607" w:type="dxa"/>
            <w:shd w:val="clear" w:color="auto" w:fill="FBE4D5" w:themeFill="accent2" w:themeFillTint="33"/>
          </w:tcPr>
          <w:p w14:paraId="736DC297" w14:textId="77777777" w:rsidR="002942E4" w:rsidRPr="00A52FC3" w:rsidRDefault="002942E4" w:rsidP="002942E4">
            <w:pPr>
              <w:spacing w:after="0" w:line="240" w:lineRule="auto"/>
              <w:jc w:val="center"/>
              <w:rPr>
                <w:rFonts w:asciiTheme="minorHAnsi" w:hAnsiTheme="minorHAnsi" w:cstheme="minorHAnsi"/>
                <w:b/>
                <w:bCs/>
                <w:lang w:val="sr-Cyrl-BA"/>
              </w:rPr>
            </w:pPr>
            <w:r w:rsidRPr="00A52FC3">
              <w:rPr>
                <w:rFonts w:asciiTheme="minorHAnsi" w:hAnsiTheme="minorHAnsi" w:cstheme="minorHAnsi"/>
                <w:b/>
                <w:bCs/>
                <w:lang w:val="sr-Cyrl-BA"/>
              </w:rPr>
              <w:t>Буџет (КМ)</w:t>
            </w:r>
          </w:p>
        </w:tc>
        <w:tc>
          <w:tcPr>
            <w:tcW w:w="1680" w:type="dxa"/>
            <w:shd w:val="clear" w:color="auto" w:fill="FBE4D5" w:themeFill="accent2" w:themeFillTint="33"/>
          </w:tcPr>
          <w:p w14:paraId="54CF22C7"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Остали</w:t>
            </w:r>
          </w:p>
          <w:p w14:paraId="2975FE57"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извори (КМ)</w:t>
            </w:r>
          </w:p>
        </w:tc>
        <w:tc>
          <w:tcPr>
            <w:tcW w:w="1700" w:type="dxa"/>
            <w:shd w:val="clear" w:color="auto" w:fill="FBE4D5" w:themeFill="accent2" w:themeFillTint="33"/>
          </w:tcPr>
          <w:p w14:paraId="2EAB257A"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Укупно</w:t>
            </w:r>
          </w:p>
        </w:tc>
      </w:tr>
      <w:tr w:rsidR="002942E4" w14:paraId="7085F4D5" w14:textId="77777777" w:rsidTr="004B3521">
        <w:tc>
          <w:tcPr>
            <w:tcW w:w="1350" w:type="dxa"/>
            <w:vMerge/>
            <w:shd w:val="clear" w:color="auto" w:fill="FBE4D5" w:themeFill="accent2" w:themeFillTint="33"/>
          </w:tcPr>
          <w:p w14:paraId="294B552E" w14:textId="77777777" w:rsidR="002942E4" w:rsidRPr="00A52FC3" w:rsidRDefault="002942E4" w:rsidP="002942E4">
            <w:pPr>
              <w:spacing w:after="0" w:line="240" w:lineRule="auto"/>
              <w:rPr>
                <w:rFonts w:cs="Calibri"/>
                <w:b/>
                <w:bCs/>
                <w:color w:val="000000"/>
                <w:lang w:val="sr-Cyrl-BA"/>
              </w:rPr>
            </w:pPr>
          </w:p>
        </w:tc>
        <w:tc>
          <w:tcPr>
            <w:tcW w:w="2653" w:type="dxa"/>
            <w:vMerge/>
            <w:shd w:val="clear" w:color="auto" w:fill="FBE4D5" w:themeFill="accent2" w:themeFillTint="33"/>
          </w:tcPr>
          <w:p w14:paraId="4A0F8014" w14:textId="77777777" w:rsidR="002942E4" w:rsidRPr="00A52FC3" w:rsidRDefault="002942E4" w:rsidP="002942E4">
            <w:pPr>
              <w:spacing w:after="0" w:line="240" w:lineRule="auto"/>
              <w:jc w:val="both"/>
              <w:rPr>
                <w:rFonts w:cs="Calibri"/>
                <w:b/>
                <w:bCs/>
                <w:color w:val="000000"/>
              </w:rPr>
            </w:pPr>
          </w:p>
        </w:tc>
        <w:tc>
          <w:tcPr>
            <w:tcW w:w="2607" w:type="dxa"/>
            <w:shd w:val="clear" w:color="auto" w:fill="auto"/>
          </w:tcPr>
          <w:p w14:paraId="4FB16C36" w14:textId="77777777" w:rsidR="002942E4" w:rsidRPr="00F826A4" w:rsidRDefault="00F826A4" w:rsidP="00F826A4">
            <w:pPr>
              <w:spacing w:after="0" w:line="240" w:lineRule="auto"/>
              <w:jc w:val="center"/>
              <w:rPr>
                <w:rFonts w:asciiTheme="minorHAnsi" w:hAnsiTheme="minorHAnsi" w:cstheme="minorHAnsi"/>
                <w:b/>
                <w:bCs/>
              </w:rPr>
            </w:pPr>
            <w:r>
              <w:rPr>
                <w:rFonts w:asciiTheme="minorHAnsi" w:hAnsiTheme="minorHAnsi" w:cstheme="minorHAnsi"/>
                <w:b/>
                <w:bCs/>
              </w:rPr>
              <w:t>810.000</w:t>
            </w:r>
          </w:p>
        </w:tc>
        <w:tc>
          <w:tcPr>
            <w:tcW w:w="1680" w:type="dxa"/>
            <w:shd w:val="clear" w:color="auto" w:fill="auto"/>
          </w:tcPr>
          <w:p w14:paraId="64913180" w14:textId="77777777" w:rsidR="002942E4" w:rsidRPr="00F826A4" w:rsidRDefault="00F826A4" w:rsidP="00F826A4">
            <w:pPr>
              <w:spacing w:after="0" w:line="240" w:lineRule="auto"/>
              <w:jc w:val="center"/>
              <w:rPr>
                <w:rFonts w:asciiTheme="minorHAnsi" w:hAnsiTheme="minorHAnsi" w:cstheme="minorHAnsi"/>
                <w:b/>
                <w:bCs/>
              </w:rPr>
            </w:pPr>
            <w:r>
              <w:rPr>
                <w:rFonts w:asciiTheme="minorHAnsi" w:hAnsiTheme="minorHAnsi" w:cstheme="minorHAnsi"/>
                <w:b/>
                <w:bCs/>
              </w:rPr>
              <w:t>100.000</w:t>
            </w:r>
          </w:p>
        </w:tc>
        <w:tc>
          <w:tcPr>
            <w:tcW w:w="1700" w:type="dxa"/>
            <w:shd w:val="clear" w:color="auto" w:fill="auto"/>
          </w:tcPr>
          <w:p w14:paraId="3124EC32" w14:textId="77777777" w:rsidR="002942E4" w:rsidRPr="00F826A4" w:rsidRDefault="00F826A4" w:rsidP="00F826A4">
            <w:pPr>
              <w:spacing w:after="0" w:line="240" w:lineRule="auto"/>
              <w:jc w:val="center"/>
              <w:rPr>
                <w:rFonts w:asciiTheme="minorHAnsi" w:hAnsiTheme="minorHAnsi" w:cstheme="minorHAnsi"/>
                <w:b/>
                <w:bCs/>
              </w:rPr>
            </w:pPr>
            <w:r>
              <w:rPr>
                <w:rFonts w:asciiTheme="minorHAnsi" w:hAnsiTheme="minorHAnsi" w:cstheme="minorHAnsi"/>
                <w:b/>
                <w:bCs/>
              </w:rPr>
              <w:t>710.000</w:t>
            </w:r>
          </w:p>
        </w:tc>
      </w:tr>
      <w:tr w:rsidR="002942E4" w14:paraId="31C9EE7B" w14:textId="77777777" w:rsidTr="004B3521">
        <w:tc>
          <w:tcPr>
            <w:tcW w:w="1350" w:type="dxa"/>
            <w:vMerge w:val="restart"/>
            <w:shd w:val="clear" w:color="auto" w:fill="auto"/>
          </w:tcPr>
          <w:p w14:paraId="5E0E71D5" w14:textId="77777777" w:rsidR="002942E4" w:rsidRPr="00A52FC3" w:rsidRDefault="002942E4" w:rsidP="002942E4">
            <w:pPr>
              <w:spacing w:after="0" w:line="240" w:lineRule="auto"/>
              <w:rPr>
                <w:rFonts w:cs="Calibri"/>
                <w:bCs/>
                <w:color w:val="000000"/>
                <w:lang w:val="sr-Cyrl-BA"/>
              </w:rPr>
            </w:pPr>
            <w:r w:rsidRPr="00A52FC3">
              <w:rPr>
                <w:rFonts w:cs="Calibri"/>
                <w:bCs/>
                <w:color w:val="000000"/>
                <w:lang w:val="sr-Cyrl-BA"/>
              </w:rPr>
              <w:t>2.2.1</w:t>
            </w:r>
          </w:p>
        </w:tc>
        <w:tc>
          <w:tcPr>
            <w:tcW w:w="2653" w:type="dxa"/>
            <w:vMerge w:val="restart"/>
            <w:shd w:val="clear" w:color="auto" w:fill="auto"/>
          </w:tcPr>
          <w:p w14:paraId="6B31EC4A" w14:textId="06B1146D" w:rsidR="002942E4" w:rsidRPr="00A52FC3" w:rsidRDefault="002942E4" w:rsidP="004B3521">
            <w:pPr>
              <w:spacing w:after="0" w:line="240" w:lineRule="auto"/>
              <w:jc w:val="both"/>
              <w:rPr>
                <w:rFonts w:cs="Calibri"/>
                <w:bCs/>
                <w:color w:val="000000"/>
                <w:lang w:val="sr-Cyrl-BA"/>
              </w:rPr>
            </w:pPr>
            <w:r w:rsidRPr="00A52FC3">
              <w:rPr>
                <w:rFonts w:cs="Calibri"/>
                <w:bCs/>
                <w:color w:val="000000"/>
                <w:lang w:val="sr-Cyrl-BA"/>
              </w:rPr>
              <w:t>Организова</w:t>
            </w:r>
            <w:r w:rsidR="004B3521">
              <w:rPr>
                <w:rFonts w:cs="Calibri"/>
                <w:bCs/>
                <w:color w:val="000000"/>
                <w:lang w:val="sr-Cyrl-BA"/>
              </w:rPr>
              <w:t>ње</w:t>
            </w:r>
            <w:r w:rsidRPr="00A52FC3">
              <w:rPr>
                <w:rFonts w:cs="Calibri"/>
                <w:bCs/>
                <w:color w:val="000000"/>
                <w:lang w:val="sr-Cyrl-BA"/>
              </w:rPr>
              <w:t xml:space="preserve"> ман</w:t>
            </w:r>
            <w:r w:rsidR="004B3521">
              <w:rPr>
                <w:rFonts w:cs="Calibri"/>
                <w:bCs/>
                <w:color w:val="000000"/>
                <w:lang w:val="sr-Cyrl-BA"/>
              </w:rPr>
              <w:t>ифестација</w:t>
            </w:r>
            <w:r w:rsidRPr="00A52FC3">
              <w:rPr>
                <w:rFonts w:cs="Calibri"/>
                <w:bCs/>
                <w:color w:val="000000"/>
                <w:lang w:val="sr-Cyrl-BA"/>
              </w:rPr>
              <w:t xml:space="preserve"> фокусиране на промоцију предузетништва жена</w:t>
            </w:r>
          </w:p>
        </w:tc>
        <w:tc>
          <w:tcPr>
            <w:tcW w:w="2607" w:type="dxa"/>
            <w:shd w:val="clear" w:color="auto" w:fill="FBE4D5" w:themeFill="accent2" w:themeFillTint="33"/>
          </w:tcPr>
          <w:p w14:paraId="7542D302" w14:textId="77777777" w:rsidR="002942E4" w:rsidRPr="00A52FC3" w:rsidRDefault="002942E4" w:rsidP="002942E4">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RS"/>
              </w:rPr>
              <w:t>Индикатори мјера</w:t>
            </w:r>
          </w:p>
        </w:tc>
        <w:tc>
          <w:tcPr>
            <w:tcW w:w="1680" w:type="dxa"/>
            <w:shd w:val="clear" w:color="auto" w:fill="FBE4D5" w:themeFill="accent2" w:themeFillTint="33"/>
          </w:tcPr>
          <w:p w14:paraId="1FA5E4F2"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Полазне вриједности индикатора</w:t>
            </w:r>
          </w:p>
        </w:tc>
        <w:tc>
          <w:tcPr>
            <w:tcW w:w="1700" w:type="dxa"/>
            <w:shd w:val="clear" w:color="auto" w:fill="FBE4D5" w:themeFill="accent2" w:themeFillTint="33"/>
          </w:tcPr>
          <w:p w14:paraId="3A4CDD13"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Циљне вриједности индикатора</w:t>
            </w:r>
          </w:p>
        </w:tc>
      </w:tr>
      <w:tr w:rsidR="002942E4" w14:paraId="3D742276" w14:textId="77777777" w:rsidTr="004B3521">
        <w:tc>
          <w:tcPr>
            <w:tcW w:w="1350" w:type="dxa"/>
            <w:vMerge/>
            <w:shd w:val="clear" w:color="auto" w:fill="auto"/>
          </w:tcPr>
          <w:p w14:paraId="2ACEB096" w14:textId="77777777" w:rsidR="002942E4" w:rsidRPr="00A52FC3" w:rsidRDefault="002942E4" w:rsidP="002942E4">
            <w:pPr>
              <w:spacing w:after="0" w:line="240" w:lineRule="auto"/>
              <w:rPr>
                <w:rFonts w:cs="Calibri"/>
                <w:b/>
                <w:bCs/>
                <w:color w:val="000000"/>
                <w:lang w:val="sr-Cyrl-BA"/>
              </w:rPr>
            </w:pPr>
          </w:p>
        </w:tc>
        <w:tc>
          <w:tcPr>
            <w:tcW w:w="2653" w:type="dxa"/>
            <w:vMerge/>
            <w:shd w:val="clear" w:color="auto" w:fill="auto"/>
          </w:tcPr>
          <w:p w14:paraId="56594468" w14:textId="77777777" w:rsidR="002942E4" w:rsidRPr="00A52FC3" w:rsidRDefault="002942E4" w:rsidP="002942E4">
            <w:pPr>
              <w:spacing w:after="0" w:line="240" w:lineRule="auto"/>
              <w:jc w:val="both"/>
              <w:rPr>
                <w:rFonts w:cs="Calibri"/>
                <w:b/>
                <w:bCs/>
                <w:color w:val="000000"/>
              </w:rPr>
            </w:pPr>
          </w:p>
        </w:tc>
        <w:tc>
          <w:tcPr>
            <w:tcW w:w="2607" w:type="dxa"/>
            <w:shd w:val="clear" w:color="auto" w:fill="auto"/>
          </w:tcPr>
          <w:p w14:paraId="39A2226C" w14:textId="77777777" w:rsidR="002942E4" w:rsidRPr="00A52FC3" w:rsidRDefault="002942E4" w:rsidP="002942E4">
            <w:pPr>
              <w:spacing w:after="0" w:line="240" w:lineRule="auto"/>
              <w:rPr>
                <w:rFonts w:asciiTheme="minorHAnsi" w:hAnsiTheme="minorHAnsi" w:cstheme="minorHAnsi"/>
                <w:bCs/>
                <w:lang w:val="sr-Cyrl-BA"/>
              </w:rPr>
            </w:pPr>
            <w:r w:rsidRPr="00A52FC3">
              <w:rPr>
                <w:rFonts w:asciiTheme="minorHAnsi" w:hAnsiTheme="minorHAnsi" w:cstheme="minorHAnsi"/>
                <w:bCs/>
                <w:lang w:val="sr-Cyrl-BA"/>
              </w:rPr>
              <w:t>Број одржаних манифестација на годишњем нивоу</w:t>
            </w:r>
          </w:p>
        </w:tc>
        <w:tc>
          <w:tcPr>
            <w:tcW w:w="1680" w:type="dxa"/>
            <w:shd w:val="clear" w:color="auto" w:fill="auto"/>
          </w:tcPr>
          <w:p w14:paraId="1C0F5E81"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2</w:t>
            </w:r>
          </w:p>
        </w:tc>
        <w:tc>
          <w:tcPr>
            <w:tcW w:w="1700" w:type="dxa"/>
            <w:shd w:val="clear" w:color="auto" w:fill="auto"/>
          </w:tcPr>
          <w:p w14:paraId="14A94977"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4</w:t>
            </w:r>
          </w:p>
        </w:tc>
      </w:tr>
      <w:tr w:rsidR="002942E4" w14:paraId="7FC859B4" w14:textId="77777777" w:rsidTr="004B3521">
        <w:tc>
          <w:tcPr>
            <w:tcW w:w="1350" w:type="dxa"/>
            <w:vMerge/>
            <w:shd w:val="clear" w:color="auto" w:fill="auto"/>
          </w:tcPr>
          <w:p w14:paraId="2B5AE69B" w14:textId="77777777" w:rsidR="002942E4" w:rsidRPr="00A52FC3" w:rsidRDefault="002942E4" w:rsidP="002942E4">
            <w:pPr>
              <w:spacing w:after="0" w:line="240" w:lineRule="auto"/>
              <w:rPr>
                <w:rFonts w:cs="Calibri"/>
                <w:b/>
                <w:bCs/>
                <w:color w:val="000000"/>
                <w:lang w:val="sr-Cyrl-BA"/>
              </w:rPr>
            </w:pPr>
          </w:p>
        </w:tc>
        <w:tc>
          <w:tcPr>
            <w:tcW w:w="2653" w:type="dxa"/>
            <w:vMerge/>
            <w:shd w:val="clear" w:color="auto" w:fill="auto"/>
          </w:tcPr>
          <w:p w14:paraId="594D84B3" w14:textId="77777777" w:rsidR="002942E4" w:rsidRPr="00A52FC3" w:rsidRDefault="002942E4" w:rsidP="002942E4">
            <w:pPr>
              <w:spacing w:after="0" w:line="240" w:lineRule="auto"/>
              <w:jc w:val="both"/>
              <w:rPr>
                <w:rFonts w:cs="Calibri"/>
                <w:b/>
                <w:bCs/>
                <w:color w:val="000000"/>
              </w:rPr>
            </w:pPr>
          </w:p>
        </w:tc>
        <w:tc>
          <w:tcPr>
            <w:tcW w:w="2607" w:type="dxa"/>
            <w:tcBorders>
              <w:bottom w:val="single" w:sz="4" w:space="0" w:color="auto"/>
            </w:tcBorders>
            <w:shd w:val="clear" w:color="auto" w:fill="auto"/>
          </w:tcPr>
          <w:p w14:paraId="0DE8B04E" w14:textId="77777777" w:rsidR="002942E4" w:rsidRPr="00A52FC3" w:rsidRDefault="002942E4" w:rsidP="002942E4">
            <w:pPr>
              <w:spacing w:after="0" w:line="240" w:lineRule="auto"/>
              <w:rPr>
                <w:rFonts w:asciiTheme="minorHAnsi" w:hAnsiTheme="minorHAnsi" w:cstheme="minorHAnsi"/>
                <w:bCs/>
                <w:lang w:val="sr-Cyrl-BA"/>
              </w:rPr>
            </w:pPr>
            <w:r w:rsidRPr="00A52FC3">
              <w:rPr>
                <w:rFonts w:asciiTheme="minorHAnsi" w:hAnsiTheme="minorHAnsi" w:cstheme="minorHAnsi"/>
                <w:bCs/>
                <w:lang w:val="sr-Cyrl-BA"/>
              </w:rPr>
              <w:t>Број учесница на манифестацијама</w:t>
            </w:r>
          </w:p>
        </w:tc>
        <w:tc>
          <w:tcPr>
            <w:tcW w:w="1680" w:type="dxa"/>
            <w:tcBorders>
              <w:bottom w:val="single" w:sz="4" w:space="0" w:color="auto"/>
            </w:tcBorders>
            <w:shd w:val="clear" w:color="auto" w:fill="auto"/>
          </w:tcPr>
          <w:p w14:paraId="32C05BAE"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150</w:t>
            </w:r>
          </w:p>
        </w:tc>
        <w:tc>
          <w:tcPr>
            <w:tcW w:w="1700" w:type="dxa"/>
            <w:tcBorders>
              <w:bottom w:val="single" w:sz="4" w:space="0" w:color="auto"/>
            </w:tcBorders>
            <w:shd w:val="clear" w:color="auto" w:fill="auto"/>
          </w:tcPr>
          <w:p w14:paraId="1889F6A8"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400</w:t>
            </w:r>
          </w:p>
        </w:tc>
      </w:tr>
      <w:tr w:rsidR="002942E4" w14:paraId="6B47E20F" w14:textId="77777777" w:rsidTr="004B3521">
        <w:tc>
          <w:tcPr>
            <w:tcW w:w="1350" w:type="dxa"/>
            <w:vMerge/>
            <w:shd w:val="clear" w:color="auto" w:fill="auto"/>
          </w:tcPr>
          <w:p w14:paraId="442643F4" w14:textId="77777777" w:rsidR="002942E4" w:rsidRPr="00A52FC3" w:rsidRDefault="002942E4" w:rsidP="002942E4">
            <w:pPr>
              <w:spacing w:after="0" w:line="240" w:lineRule="auto"/>
              <w:rPr>
                <w:rFonts w:cs="Calibri"/>
                <w:b/>
                <w:bCs/>
                <w:color w:val="000000"/>
                <w:lang w:val="sr-Cyrl-BA"/>
              </w:rPr>
            </w:pPr>
          </w:p>
        </w:tc>
        <w:tc>
          <w:tcPr>
            <w:tcW w:w="2653" w:type="dxa"/>
            <w:vMerge/>
            <w:shd w:val="clear" w:color="auto" w:fill="auto"/>
          </w:tcPr>
          <w:p w14:paraId="0B09C155" w14:textId="77777777" w:rsidR="002942E4" w:rsidRPr="00A52FC3" w:rsidRDefault="002942E4" w:rsidP="002942E4">
            <w:pPr>
              <w:spacing w:after="0" w:line="240" w:lineRule="auto"/>
              <w:jc w:val="both"/>
              <w:rPr>
                <w:rFonts w:cs="Calibri"/>
                <w:b/>
                <w:bCs/>
                <w:color w:val="000000"/>
              </w:rPr>
            </w:pPr>
          </w:p>
        </w:tc>
        <w:tc>
          <w:tcPr>
            <w:tcW w:w="2607" w:type="dxa"/>
            <w:tcBorders>
              <w:bottom w:val="nil"/>
            </w:tcBorders>
            <w:shd w:val="clear" w:color="auto" w:fill="FBE4D5" w:themeFill="accent2" w:themeFillTint="33"/>
          </w:tcPr>
          <w:p w14:paraId="104A9D9E" w14:textId="77777777" w:rsidR="002942E4" w:rsidRPr="00A52FC3" w:rsidRDefault="002942E4" w:rsidP="002942E4">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Буџет (КМ)</w:t>
            </w:r>
          </w:p>
        </w:tc>
        <w:tc>
          <w:tcPr>
            <w:tcW w:w="1680" w:type="dxa"/>
            <w:tcBorders>
              <w:bottom w:val="nil"/>
            </w:tcBorders>
            <w:shd w:val="clear" w:color="auto" w:fill="FBE4D5" w:themeFill="accent2" w:themeFillTint="33"/>
          </w:tcPr>
          <w:p w14:paraId="198D71AB"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Остали</w:t>
            </w:r>
          </w:p>
          <w:p w14:paraId="624E7A98"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извори (КМ)</w:t>
            </w:r>
          </w:p>
        </w:tc>
        <w:tc>
          <w:tcPr>
            <w:tcW w:w="1700" w:type="dxa"/>
            <w:tcBorders>
              <w:bottom w:val="nil"/>
            </w:tcBorders>
            <w:shd w:val="clear" w:color="auto" w:fill="FBE4D5" w:themeFill="accent2" w:themeFillTint="33"/>
          </w:tcPr>
          <w:p w14:paraId="77C21260"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Укупно</w:t>
            </w:r>
          </w:p>
        </w:tc>
      </w:tr>
      <w:tr w:rsidR="002942E4" w14:paraId="0B93EFDE" w14:textId="77777777" w:rsidTr="004B3521">
        <w:tc>
          <w:tcPr>
            <w:tcW w:w="1350" w:type="dxa"/>
            <w:vMerge/>
            <w:shd w:val="clear" w:color="auto" w:fill="auto"/>
          </w:tcPr>
          <w:p w14:paraId="3FB85CF3" w14:textId="77777777" w:rsidR="002942E4" w:rsidRPr="00A52FC3" w:rsidRDefault="002942E4" w:rsidP="002942E4">
            <w:pPr>
              <w:spacing w:after="0" w:line="240" w:lineRule="auto"/>
              <w:rPr>
                <w:rFonts w:cs="Calibri"/>
                <w:b/>
                <w:bCs/>
                <w:color w:val="000000"/>
                <w:lang w:val="sr-Cyrl-BA"/>
              </w:rPr>
            </w:pPr>
          </w:p>
        </w:tc>
        <w:tc>
          <w:tcPr>
            <w:tcW w:w="2653" w:type="dxa"/>
            <w:vMerge/>
            <w:shd w:val="clear" w:color="auto" w:fill="auto"/>
          </w:tcPr>
          <w:p w14:paraId="1ED2A7BA" w14:textId="77777777" w:rsidR="002942E4" w:rsidRPr="00A52FC3" w:rsidRDefault="002942E4" w:rsidP="002942E4">
            <w:pPr>
              <w:spacing w:after="0" w:line="240" w:lineRule="auto"/>
              <w:jc w:val="both"/>
              <w:rPr>
                <w:rFonts w:cs="Calibri"/>
                <w:b/>
                <w:bCs/>
                <w:color w:val="000000"/>
              </w:rPr>
            </w:pPr>
          </w:p>
        </w:tc>
        <w:tc>
          <w:tcPr>
            <w:tcW w:w="2607" w:type="dxa"/>
            <w:tcBorders>
              <w:top w:val="nil"/>
            </w:tcBorders>
            <w:shd w:val="clear" w:color="auto" w:fill="auto"/>
          </w:tcPr>
          <w:p w14:paraId="12794F0F" w14:textId="77777777" w:rsidR="002942E4" w:rsidRPr="00A52FC3" w:rsidRDefault="002942E4" w:rsidP="002942E4">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100.000</w:t>
            </w:r>
          </w:p>
        </w:tc>
        <w:tc>
          <w:tcPr>
            <w:tcW w:w="1680" w:type="dxa"/>
            <w:tcBorders>
              <w:top w:val="nil"/>
            </w:tcBorders>
            <w:shd w:val="clear" w:color="auto" w:fill="auto"/>
          </w:tcPr>
          <w:p w14:paraId="52DAA6AC"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600.000</w:t>
            </w:r>
          </w:p>
        </w:tc>
        <w:tc>
          <w:tcPr>
            <w:tcW w:w="1700" w:type="dxa"/>
            <w:tcBorders>
              <w:top w:val="nil"/>
            </w:tcBorders>
            <w:shd w:val="clear" w:color="auto" w:fill="auto"/>
          </w:tcPr>
          <w:p w14:paraId="2939057A"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700.000 КМ</w:t>
            </w:r>
          </w:p>
        </w:tc>
      </w:tr>
      <w:tr w:rsidR="002942E4" w14:paraId="5B95F053" w14:textId="77777777" w:rsidTr="004B3521">
        <w:tc>
          <w:tcPr>
            <w:tcW w:w="1350" w:type="dxa"/>
            <w:vMerge w:val="restart"/>
            <w:shd w:val="clear" w:color="auto" w:fill="auto"/>
          </w:tcPr>
          <w:p w14:paraId="4565C342" w14:textId="77777777" w:rsidR="002942E4" w:rsidRPr="00A52FC3" w:rsidRDefault="002942E4" w:rsidP="002942E4">
            <w:pPr>
              <w:spacing w:after="0" w:line="240" w:lineRule="auto"/>
              <w:rPr>
                <w:rFonts w:cs="Calibri"/>
                <w:bCs/>
                <w:color w:val="000000"/>
                <w:lang w:val="sr-Cyrl-BA"/>
              </w:rPr>
            </w:pPr>
            <w:r w:rsidRPr="00A52FC3">
              <w:rPr>
                <w:rFonts w:cs="Calibri"/>
                <w:bCs/>
                <w:color w:val="000000"/>
                <w:lang w:val="sr-Cyrl-BA"/>
              </w:rPr>
              <w:t>2.2.2</w:t>
            </w:r>
          </w:p>
        </w:tc>
        <w:tc>
          <w:tcPr>
            <w:tcW w:w="2653" w:type="dxa"/>
            <w:vMerge w:val="restart"/>
            <w:shd w:val="clear" w:color="auto" w:fill="auto"/>
          </w:tcPr>
          <w:p w14:paraId="6C0089E0" w14:textId="77777777" w:rsidR="002942E4" w:rsidRPr="00282D4A" w:rsidRDefault="002942E4" w:rsidP="002942E4">
            <w:pPr>
              <w:spacing w:after="0" w:line="240" w:lineRule="auto"/>
              <w:jc w:val="both"/>
              <w:rPr>
                <w:rFonts w:cs="Calibri"/>
                <w:bCs/>
                <w:color w:val="000000"/>
                <w:lang w:val="sr-Cyrl-BA"/>
              </w:rPr>
            </w:pPr>
            <w:r w:rsidRPr="00282D4A">
              <w:rPr>
                <w:lang w:val="sr-Cyrl-BA"/>
              </w:rPr>
              <w:t>Промовисање предузетништва жена у области образовања у циљу повећања броја младих предузетница</w:t>
            </w:r>
          </w:p>
        </w:tc>
        <w:tc>
          <w:tcPr>
            <w:tcW w:w="2607" w:type="dxa"/>
            <w:shd w:val="clear" w:color="auto" w:fill="FBE4D5" w:themeFill="accent2" w:themeFillTint="33"/>
          </w:tcPr>
          <w:p w14:paraId="6BB63A7A" w14:textId="77777777" w:rsidR="002942E4" w:rsidRPr="00A52FC3" w:rsidRDefault="002942E4" w:rsidP="002942E4">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RS"/>
              </w:rPr>
              <w:t>Индикатори мјера</w:t>
            </w:r>
          </w:p>
        </w:tc>
        <w:tc>
          <w:tcPr>
            <w:tcW w:w="1680" w:type="dxa"/>
            <w:shd w:val="clear" w:color="auto" w:fill="FBE4D5" w:themeFill="accent2" w:themeFillTint="33"/>
          </w:tcPr>
          <w:p w14:paraId="48EE4DEF"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Полазне вриједности индикатора</w:t>
            </w:r>
          </w:p>
        </w:tc>
        <w:tc>
          <w:tcPr>
            <w:tcW w:w="1700" w:type="dxa"/>
            <w:shd w:val="clear" w:color="auto" w:fill="FBE4D5" w:themeFill="accent2" w:themeFillTint="33"/>
          </w:tcPr>
          <w:p w14:paraId="7930AE26"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Циљне вриједности индикатора</w:t>
            </w:r>
          </w:p>
        </w:tc>
      </w:tr>
      <w:tr w:rsidR="002942E4" w14:paraId="79CE2765" w14:textId="77777777" w:rsidTr="004B3521">
        <w:tc>
          <w:tcPr>
            <w:tcW w:w="1350" w:type="dxa"/>
            <w:vMerge/>
            <w:shd w:val="clear" w:color="auto" w:fill="auto"/>
          </w:tcPr>
          <w:p w14:paraId="22317832" w14:textId="77777777" w:rsidR="002942E4" w:rsidRPr="00A52FC3" w:rsidRDefault="002942E4" w:rsidP="002942E4">
            <w:pPr>
              <w:spacing w:after="0" w:line="240" w:lineRule="auto"/>
              <w:rPr>
                <w:rFonts w:cs="Calibri"/>
                <w:bCs/>
                <w:color w:val="000000"/>
                <w:lang w:val="sr-Cyrl-BA"/>
              </w:rPr>
            </w:pPr>
          </w:p>
        </w:tc>
        <w:tc>
          <w:tcPr>
            <w:tcW w:w="2653" w:type="dxa"/>
            <w:vMerge/>
            <w:shd w:val="clear" w:color="auto" w:fill="auto"/>
          </w:tcPr>
          <w:p w14:paraId="5EDCDA0C" w14:textId="77777777" w:rsidR="002942E4" w:rsidRPr="00A52FC3" w:rsidRDefault="002942E4" w:rsidP="002942E4">
            <w:pPr>
              <w:spacing w:after="0" w:line="240" w:lineRule="auto"/>
              <w:jc w:val="both"/>
            </w:pPr>
          </w:p>
        </w:tc>
        <w:tc>
          <w:tcPr>
            <w:tcW w:w="2607" w:type="dxa"/>
            <w:shd w:val="clear" w:color="auto" w:fill="auto"/>
          </w:tcPr>
          <w:p w14:paraId="59A5EDED" w14:textId="77777777" w:rsidR="002942E4" w:rsidRPr="00A52FC3" w:rsidRDefault="002942E4" w:rsidP="002942E4">
            <w:pPr>
              <w:spacing w:after="0" w:line="240" w:lineRule="auto"/>
              <w:rPr>
                <w:rFonts w:asciiTheme="minorHAnsi" w:hAnsiTheme="minorHAnsi" w:cstheme="minorHAnsi"/>
                <w:bCs/>
                <w:lang w:val="sr-Cyrl-BA"/>
              </w:rPr>
            </w:pPr>
            <w:r w:rsidRPr="00A52FC3">
              <w:rPr>
                <w:rFonts w:asciiTheme="minorHAnsi" w:hAnsiTheme="minorHAnsi" w:cstheme="minorHAnsi"/>
                <w:bCs/>
                <w:lang w:val="sr-Cyrl-BA"/>
              </w:rPr>
              <w:t>Број одржаних промоција на годишњем нивоу</w:t>
            </w:r>
          </w:p>
        </w:tc>
        <w:tc>
          <w:tcPr>
            <w:tcW w:w="1680" w:type="dxa"/>
            <w:shd w:val="clear" w:color="auto" w:fill="auto"/>
          </w:tcPr>
          <w:p w14:paraId="4DA588B2"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w:t>
            </w:r>
          </w:p>
        </w:tc>
        <w:tc>
          <w:tcPr>
            <w:tcW w:w="1700" w:type="dxa"/>
            <w:shd w:val="clear" w:color="auto" w:fill="auto"/>
          </w:tcPr>
          <w:p w14:paraId="6279E835"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5</w:t>
            </w:r>
          </w:p>
        </w:tc>
      </w:tr>
      <w:tr w:rsidR="002942E4" w14:paraId="185B4ED0" w14:textId="77777777" w:rsidTr="004B3521">
        <w:tc>
          <w:tcPr>
            <w:tcW w:w="1350" w:type="dxa"/>
            <w:vMerge/>
            <w:shd w:val="clear" w:color="auto" w:fill="auto"/>
          </w:tcPr>
          <w:p w14:paraId="74CA4E57" w14:textId="77777777" w:rsidR="002942E4" w:rsidRPr="00A52FC3" w:rsidRDefault="002942E4" w:rsidP="002942E4">
            <w:pPr>
              <w:spacing w:after="0" w:line="240" w:lineRule="auto"/>
              <w:rPr>
                <w:rFonts w:cs="Calibri"/>
                <w:bCs/>
                <w:color w:val="000000"/>
                <w:lang w:val="sr-Cyrl-BA"/>
              </w:rPr>
            </w:pPr>
          </w:p>
        </w:tc>
        <w:tc>
          <w:tcPr>
            <w:tcW w:w="2653" w:type="dxa"/>
            <w:vMerge/>
            <w:shd w:val="clear" w:color="auto" w:fill="auto"/>
          </w:tcPr>
          <w:p w14:paraId="102C5B2A" w14:textId="77777777" w:rsidR="002942E4" w:rsidRPr="00A52FC3" w:rsidRDefault="002942E4" w:rsidP="002942E4">
            <w:pPr>
              <w:spacing w:after="0" w:line="240" w:lineRule="auto"/>
              <w:jc w:val="both"/>
            </w:pPr>
          </w:p>
        </w:tc>
        <w:tc>
          <w:tcPr>
            <w:tcW w:w="2607" w:type="dxa"/>
            <w:shd w:val="clear" w:color="auto" w:fill="FBE4D5" w:themeFill="accent2" w:themeFillTint="33"/>
          </w:tcPr>
          <w:p w14:paraId="10B221F8" w14:textId="77777777" w:rsidR="002942E4" w:rsidRPr="00A52FC3" w:rsidRDefault="002942E4" w:rsidP="002942E4">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Буџет (КМ)</w:t>
            </w:r>
          </w:p>
        </w:tc>
        <w:tc>
          <w:tcPr>
            <w:tcW w:w="1680" w:type="dxa"/>
            <w:shd w:val="clear" w:color="auto" w:fill="FBE4D5" w:themeFill="accent2" w:themeFillTint="33"/>
          </w:tcPr>
          <w:p w14:paraId="1CCDD40E"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Остали</w:t>
            </w:r>
          </w:p>
          <w:p w14:paraId="1F4CCFF7"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извори (КМ)</w:t>
            </w:r>
          </w:p>
        </w:tc>
        <w:tc>
          <w:tcPr>
            <w:tcW w:w="1700" w:type="dxa"/>
            <w:shd w:val="clear" w:color="auto" w:fill="FBE4D5" w:themeFill="accent2" w:themeFillTint="33"/>
          </w:tcPr>
          <w:p w14:paraId="60D2F704"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Укупно</w:t>
            </w:r>
          </w:p>
        </w:tc>
      </w:tr>
      <w:tr w:rsidR="002942E4" w14:paraId="5AED3D09" w14:textId="77777777" w:rsidTr="004B3521">
        <w:tc>
          <w:tcPr>
            <w:tcW w:w="1350" w:type="dxa"/>
            <w:vMerge/>
            <w:shd w:val="clear" w:color="auto" w:fill="auto"/>
          </w:tcPr>
          <w:p w14:paraId="01EB4CCB" w14:textId="77777777" w:rsidR="002942E4" w:rsidRPr="00A52FC3" w:rsidRDefault="002942E4" w:rsidP="002942E4">
            <w:pPr>
              <w:spacing w:after="0" w:line="240" w:lineRule="auto"/>
              <w:rPr>
                <w:rFonts w:cs="Calibri"/>
                <w:bCs/>
                <w:color w:val="000000"/>
                <w:lang w:val="sr-Cyrl-BA"/>
              </w:rPr>
            </w:pPr>
          </w:p>
        </w:tc>
        <w:tc>
          <w:tcPr>
            <w:tcW w:w="2653" w:type="dxa"/>
            <w:vMerge/>
            <w:shd w:val="clear" w:color="auto" w:fill="auto"/>
          </w:tcPr>
          <w:p w14:paraId="3AEDC94F" w14:textId="77777777" w:rsidR="002942E4" w:rsidRPr="00A52FC3" w:rsidRDefault="002942E4" w:rsidP="002942E4">
            <w:pPr>
              <w:spacing w:after="0" w:line="240" w:lineRule="auto"/>
              <w:jc w:val="both"/>
            </w:pPr>
          </w:p>
        </w:tc>
        <w:tc>
          <w:tcPr>
            <w:tcW w:w="2607" w:type="dxa"/>
            <w:shd w:val="clear" w:color="auto" w:fill="auto"/>
          </w:tcPr>
          <w:p w14:paraId="4F50B311" w14:textId="77777777" w:rsidR="002942E4" w:rsidRPr="00A52FC3" w:rsidRDefault="002942E4" w:rsidP="002942E4">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Редовна средства</w:t>
            </w:r>
          </w:p>
        </w:tc>
        <w:tc>
          <w:tcPr>
            <w:tcW w:w="1680" w:type="dxa"/>
            <w:shd w:val="clear" w:color="auto" w:fill="auto"/>
          </w:tcPr>
          <w:p w14:paraId="65F27C13"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10.000</w:t>
            </w:r>
          </w:p>
        </w:tc>
        <w:tc>
          <w:tcPr>
            <w:tcW w:w="1700" w:type="dxa"/>
            <w:shd w:val="clear" w:color="auto" w:fill="auto"/>
          </w:tcPr>
          <w:p w14:paraId="228ECA22"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10.000</w:t>
            </w:r>
          </w:p>
        </w:tc>
      </w:tr>
      <w:tr w:rsidR="002942E4" w14:paraId="1AD1214E" w14:textId="77777777" w:rsidTr="004B3521">
        <w:tc>
          <w:tcPr>
            <w:tcW w:w="1350" w:type="dxa"/>
            <w:vMerge w:val="restart"/>
            <w:shd w:val="clear" w:color="auto" w:fill="auto"/>
          </w:tcPr>
          <w:p w14:paraId="5A4B756F" w14:textId="6B95B5E8" w:rsidR="002942E4" w:rsidRPr="00A52FC3" w:rsidRDefault="002942E4" w:rsidP="002942E4">
            <w:pPr>
              <w:spacing w:after="0" w:line="240" w:lineRule="auto"/>
              <w:rPr>
                <w:rFonts w:cs="Calibri"/>
                <w:bCs/>
                <w:color w:val="000000"/>
                <w:lang w:val="sr-Cyrl-BA"/>
              </w:rPr>
            </w:pPr>
            <w:r w:rsidRPr="00A52FC3">
              <w:rPr>
                <w:rFonts w:cs="Calibri"/>
                <w:bCs/>
                <w:color w:val="000000"/>
                <w:lang w:val="sr-Cyrl-BA"/>
              </w:rPr>
              <w:t>2.2.</w:t>
            </w:r>
            <w:r w:rsidR="004B3521">
              <w:rPr>
                <w:rFonts w:cs="Calibri"/>
                <w:bCs/>
                <w:color w:val="000000"/>
                <w:lang w:val="sr-Cyrl-BA"/>
              </w:rPr>
              <w:t>3</w:t>
            </w:r>
          </w:p>
        </w:tc>
        <w:tc>
          <w:tcPr>
            <w:tcW w:w="2653" w:type="dxa"/>
            <w:vMerge w:val="restart"/>
            <w:shd w:val="clear" w:color="auto" w:fill="auto"/>
          </w:tcPr>
          <w:p w14:paraId="1BE50422" w14:textId="77777777" w:rsidR="002942E4" w:rsidRPr="00282D4A" w:rsidRDefault="002942E4" w:rsidP="002942E4">
            <w:pPr>
              <w:spacing w:after="0" w:line="240" w:lineRule="auto"/>
              <w:jc w:val="both"/>
              <w:rPr>
                <w:lang w:val="sr-Cyrl-BA"/>
              </w:rPr>
            </w:pPr>
            <w:r w:rsidRPr="00282D4A">
              <w:rPr>
                <w:lang w:val="sr-Cyrl-BA"/>
              </w:rPr>
              <w:t>Стварање и вођење јединствене е-платформе за размјену информација и сарадњу предузетница Републике Српске</w:t>
            </w:r>
          </w:p>
        </w:tc>
        <w:tc>
          <w:tcPr>
            <w:tcW w:w="2607" w:type="dxa"/>
            <w:shd w:val="clear" w:color="auto" w:fill="FBE4D5" w:themeFill="accent2" w:themeFillTint="33"/>
          </w:tcPr>
          <w:p w14:paraId="3BDC59E7" w14:textId="77777777" w:rsidR="002942E4" w:rsidRPr="00A52FC3" w:rsidRDefault="002942E4" w:rsidP="002942E4">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RS"/>
              </w:rPr>
              <w:t>Индикатори мјера</w:t>
            </w:r>
          </w:p>
        </w:tc>
        <w:tc>
          <w:tcPr>
            <w:tcW w:w="1680" w:type="dxa"/>
            <w:shd w:val="clear" w:color="auto" w:fill="FBE4D5" w:themeFill="accent2" w:themeFillTint="33"/>
          </w:tcPr>
          <w:p w14:paraId="0F71CCAF"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Полазне вриједности индикатора</w:t>
            </w:r>
          </w:p>
        </w:tc>
        <w:tc>
          <w:tcPr>
            <w:tcW w:w="1700" w:type="dxa"/>
            <w:shd w:val="clear" w:color="auto" w:fill="FBE4D5" w:themeFill="accent2" w:themeFillTint="33"/>
          </w:tcPr>
          <w:p w14:paraId="1BC62048"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Циљне вриједности индикатора</w:t>
            </w:r>
          </w:p>
        </w:tc>
      </w:tr>
      <w:tr w:rsidR="002942E4" w14:paraId="3E7554A2" w14:textId="77777777" w:rsidTr="004B3521">
        <w:tc>
          <w:tcPr>
            <w:tcW w:w="1350" w:type="dxa"/>
            <w:vMerge/>
            <w:shd w:val="clear" w:color="auto" w:fill="auto"/>
          </w:tcPr>
          <w:p w14:paraId="63F77B2F" w14:textId="77777777" w:rsidR="002942E4" w:rsidRPr="00A52FC3" w:rsidRDefault="002942E4" w:rsidP="002942E4">
            <w:pPr>
              <w:spacing w:after="0" w:line="240" w:lineRule="auto"/>
              <w:rPr>
                <w:rFonts w:cs="Calibri"/>
                <w:b/>
                <w:bCs/>
                <w:color w:val="000000"/>
                <w:lang w:val="sr-Cyrl-BA"/>
              </w:rPr>
            </w:pPr>
          </w:p>
        </w:tc>
        <w:tc>
          <w:tcPr>
            <w:tcW w:w="2653" w:type="dxa"/>
            <w:vMerge/>
            <w:shd w:val="clear" w:color="auto" w:fill="auto"/>
          </w:tcPr>
          <w:p w14:paraId="283DAFB7" w14:textId="77777777" w:rsidR="002942E4" w:rsidRPr="00A52FC3" w:rsidRDefault="002942E4" w:rsidP="002942E4">
            <w:pPr>
              <w:spacing w:after="0" w:line="240" w:lineRule="auto"/>
              <w:jc w:val="both"/>
              <w:rPr>
                <w:b/>
              </w:rPr>
            </w:pPr>
          </w:p>
        </w:tc>
        <w:tc>
          <w:tcPr>
            <w:tcW w:w="2607" w:type="dxa"/>
            <w:shd w:val="clear" w:color="auto" w:fill="auto"/>
          </w:tcPr>
          <w:p w14:paraId="618AB9B3" w14:textId="77777777" w:rsidR="002942E4" w:rsidRPr="00A52FC3" w:rsidRDefault="002942E4" w:rsidP="002942E4">
            <w:pPr>
              <w:spacing w:after="0" w:line="240" w:lineRule="auto"/>
              <w:jc w:val="both"/>
              <w:rPr>
                <w:rFonts w:asciiTheme="minorHAnsi" w:hAnsiTheme="minorHAnsi" w:cstheme="minorHAnsi"/>
                <w:bCs/>
                <w:lang w:val="sr-Cyrl-RS"/>
              </w:rPr>
            </w:pPr>
            <w:r w:rsidRPr="00A52FC3">
              <w:rPr>
                <w:rFonts w:asciiTheme="minorHAnsi" w:hAnsiTheme="minorHAnsi" w:cstheme="minorHAnsi"/>
                <w:bCs/>
                <w:lang w:val="sr-Cyrl-RS"/>
              </w:rPr>
              <w:t>Платформа за предузетнице</w:t>
            </w:r>
          </w:p>
        </w:tc>
        <w:tc>
          <w:tcPr>
            <w:tcW w:w="1680" w:type="dxa"/>
            <w:shd w:val="clear" w:color="auto" w:fill="auto"/>
          </w:tcPr>
          <w:p w14:paraId="2202E70A"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Не постоји платформа</w:t>
            </w:r>
          </w:p>
        </w:tc>
        <w:tc>
          <w:tcPr>
            <w:tcW w:w="1700" w:type="dxa"/>
            <w:shd w:val="clear" w:color="auto" w:fill="auto"/>
          </w:tcPr>
          <w:p w14:paraId="64662A65" w14:textId="77777777" w:rsidR="002942E4" w:rsidRPr="00A52FC3" w:rsidRDefault="002942E4" w:rsidP="002942E4">
            <w:pPr>
              <w:spacing w:after="0" w:line="240" w:lineRule="auto"/>
              <w:jc w:val="both"/>
              <w:rPr>
                <w:rFonts w:asciiTheme="minorHAnsi" w:hAnsiTheme="minorHAnsi" w:cstheme="minorHAnsi"/>
                <w:bCs/>
                <w:lang w:val="sr-Cyrl-RS"/>
              </w:rPr>
            </w:pPr>
            <w:r w:rsidRPr="00A52FC3">
              <w:rPr>
                <w:rFonts w:asciiTheme="minorHAnsi" w:hAnsiTheme="minorHAnsi" w:cstheme="minorHAnsi"/>
                <w:bCs/>
                <w:lang w:val="sr-Cyrl-RS"/>
              </w:rPr>
              <w:t>Успостављена платформа</w:t>
            </w:r>
          </w:p>
        </w:tc>
      </w:tr>
      <w:tr w:rsidR="002942E4" w:rsidRPr="009B1C79" w14:paraId="39A61118" w14:textId="77777777" w:rsidTr="004B3521">
        <w:tc>
          <w:tcPr>
            <w:tcW w:w="1350" w:type="dxa"/>
            <w:vMerge/>
            <w:shd w:val="clear" w:color="auto" w:fill="auto"/>
          </w:tcPr>
          <w:p w14:paraId="363CB2EE" w14:textId="77777777" w:rsidR="002942E4" w:rsidRPr="00A52FC3" w:rsidRDefault="002942E4" w:rsidP="002942E4">
            <w:pPr>
              <w:spacing w:after="0" w:line="240" w:lineRule="auto"/>
              <w:rPr>
                <w:rFonts w:cs="Calibri"/>
                <w:b/>
                <w:bCs/>
                <w:color w:val="000000"/>
                <w:lang w:val="sr-Cyrl-BA"/>
              </w:rPr>
            </w:pPr>
          </w:p>
        </w:tc>
        <w:tc>
          <w:tcPr>
            <w:tcW w:w="2653" w:type="dxa"/>
            <w:vMerge/>
            <w:shd w:val="clear" w:color="auto" w:fill="auto"/>
          </w:tcPr>
          <w:p w14:paraId="51A91366" w14:textId="77777777" w:rsidR="002942E4" w:rsidRPr="00A52FC3" w:rsidRDefault="002942E4" w:rsidP="002942E4">
            <w:pPr>
              <w:spacing w:after="0" w:line="240" w:lineRule="auto"/>
              <w:jc w:val="both"/>
              <w:rPr>
                <w:b/>
              </w:rPr>
            </w:pPr>
          </w:p>
        </w:tc>
        <w:tc>
          <w:tcPr>
            <w:tcW w:w="2607" w:type="dxa"/>
            <w:shd w:val="clear" w:color="auto" w:fill="auto"/>
          </w:tcPr>
          <w:p w14:paraId="5E5A2012" w14:textId="77777777" w:rsidR="002942E4" w:rsidRPr="00A52FC3" w:rsidRDefault="002942E4" w:rsidP="002942E4">
            <w:pPr>
              <w:spacing w:after="0" w:line="240" w:lineRule="auto"/>
              <w:jc w:val="both"/>
              <w:rPr>
                <w:rFonts w:asciiTheme="minorHAnsi" w:hAnsiTheme="minorHAnsi" w:cstheme="minorHAnsi"/>
                <w:bCs/>
                <w:lang w:val="sr-Cyrl-RS"/>
              </w:rPr>
            </w:pPr>
            <w:r w:rsidRPr="00A52FC3">
              <w:rPr>
                <w:rFonts w:asciiTheme="minorHAnsi" w:hAnsiTheme="minorHAnsi" w:cstheme="minorHAnsi"/>
                <w:bCs/>
                <w:lang w:val="sr-Cyrl-RS"/>
              </w:rPr>
              <w:t>Повећан број информација за предузетнице на једном мјесту</w:t>
            </w:r>
          </w:p>
        </w:tc>
        <w:tc>
          <w:tcPr>
            <w:tcW w:w="1680" w:type="dxa"/>
            <w:shd w:val="clear" w:color="auto" w:fill="auto"/>
          </w:tcPr>
          <w:p w14:paraId="428D4195"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Информације доступне на више портала</w:t>
            </w:r>
          </w:p>
        </w:tc>
        <w:tc>
          <w:tcPr>
            <w:tcW w:w="1700" w:type="dxa"/>
            <w:shd w:val="clear" w:color="auto" w:fill="auto"/>
          </w:tcPr>
          <w:p w14:paraId="4019D250" w14:textId="77777777" w:rsidR="002942E4" w:rsidRPr="00A52FC3" w:rsidRDefault="002942E4" w:rsidP="002942E4">
            <w:pPr>
              <w:spacing w:after="0" w:line="240" w:lineRule="auto"/>
              <w:jc w:val="both"/>
              <w:rPr>
                <w:rFonts w:asciiTheme="minorHAnsi" w:hAnsiTheme="minorHAnsi" w:cstheme="minorHAnsi"/>
                <w:bCs/>
                <w:lang w:val="sr-Cyrl-RS"/>
              </w:rPr>
            </w:pPr>
            <w:r w:rsidRPr="00A52FC3">
              <w:rPr>
                <w:rFonts w:asciiTheme="minorHAnsi" w:hAnsiTheme="minorHAnsi" w:cstheme="minorHAnsi"/>
                <w:bCs/>
                <w:lang w:val="sr-Cyrl-RS"/>
              </w:rPr>
              <w:t>Све информације доступне на једном мјесту</w:t>
            </w:r>
          </w:p>
        </w:tc>
      </w:tr>
      <w:tr w:rsidR="002942E4" w14:paraId="5EDF5CAC" w14:textId="77777777" w:rsidTr="004B3521">
        <w:tc>
          <w:tcPr>
            <w:tcW w:w="1350" w:type="dxa"/>
            <w:vMerge/>
            <w:shd w:val="clear" w:color="auto" w:fill="auto"/>
          </w:tcPr>
          <w:p w14:paraId="32EA8AE1" w14:textId="77777777" w:rsidR="002942E4" w:rsidRPr="00A52FC3" w:rsidRDefault="002942E4" w:rsidP="002942E4">
            <w:pPr>
              <w:spacing w:after="0" w:line="240" w:lineRule="auto"/>
              <w:rPr>
                <w:rFonts w:cs="Calibri"/>
                <w:b/>
                <w:bCs/>
                <w:color w:val="000000"/>
                <w:lang w:val="sr-Cyrl-BA"/>
              </w:rPr>
            </w:pPr>
          </w:p>
        </w:tc>
        <w:tc>
          <w:tcPr>
            <w:tcW w:w="2653" w:type="dxa"/>
            <w:vMerge/>
            <w:shd w:val="clear" w:color="auto" w:fill="auto"/>
          </w:tcPr>
          <w:p w14:paraId="6ADEA650" w14:textId="77777777" w:rsidR="002942E4" w:rsidRPr="00282D4A" w:rsidRDefault="002942E4" w:rsidP="002942E4">
            <w:pPr>
              <w:spacing w:after="0" w:line="240" w:lineRule="auto"/>
              <w:jc w:val="both"/>
              <w:rPr>
                <w:b/>
                <w:lang w:val="sr-Cyrl-RS"/>
              </w:rPr>
            </w:pPr>
          </w:p>
        </w:tc>
        <w:tc>
          <w:tcPr>
            <w:tcW w:w="2607" w:type="dxa"/>
            <w:shd w:val="clear" w:color="auto" w:fill="FBE4D5" w:themeFill="accent2" w:themeFillTint="33"/>
          </w:tcPr>
          <w:p w14:paraId="7A9F3D53" w14:textId="77777777" w:rsidR="002942E4" w:rsidRPr="00803621" w:rsidRDefault="002942E4" w:rsidP="002942E4">
            <w:pPr>
              <w:spacing w:after="0" w:line="240" w:lineRule="auto"/>
              <w:jc w:val="center"/>
              <w:rPr>
                <w:rFonts w:asciiTheme="minorHAnsi" w:hAnsiTheme="minorHAnsi" w:cstheme="minorHAnsi"/>
                <w:bCs/>
                <w:lang w:val="sr-Cyrl-RS"/>
              </w:rPr>
            </w:pPr>
            <w:r w:rsidRPr="00803621">
              <w:rPr>
                <w:rFonts w:asciiTheme="minorHAnsi" w:hAnsiTheme="minorHAnsi" w:cstheme="minorHAnsi"/>
                <w:bCs/>
                <w:lang w:val="sr-Cyrl-BA"/>
              </w:rPr>
              <w:t>Буџет (КМ)</w:t>
            </w:r>
          </w:p>
        </w:tc>
        <w:tc>
          <w:tcPr>
            <w:tcW w:w="1680" w:type="dxa"/>
            <w:shd w:val="clear" w:color="auto" w:fill="FBE4D5" w:themeFill="accent2" w:themeFillTint="33"/>
          </w:tcPr>
          <w:p w14:paraId="4A009981" w14:textId="77777777" w:rsidR="002942E4" w:rsidRPr="00803621" w:rsidRDefault="002942E4" w:rsidP="002942E4">
            <w:pPr>
              <w:spacing w:after="0" w:line="240" w:lineRule="auto"/>
              <w:jc w:val="center"/>
              <w:rPr>
                <w:rFonts w:asciiTheme="minorHAnsi" w:hAnsiTheme="minorHAnsi" w:cstheme="minorHAnsi"/>
                <w:bCs/>
                <w:lang w:val="sr-Cyrl-RS"/>
              </w:rPr>
            </w:pPr>
            <w:r w:rsidRPr="00803621">
              <w:rPr>
                <w:rFonts w:asciiTheme="minorHAnsi" w:hAnsiTheme="minorHAnsi" w:cstheme="minorHAnsi"/>
                <w:bCs/>
                <w:lang w:val="sr-Cyrl-RS"/>
              </w:rPr>
              <w:t>Остали</w:t>
            </w:r>
          </w:p>
          <w:p w14:paraId="140DC98D" w14:textId="77777777" w:rsidR="002942E4" w:rsidRPr="00803621" w:rsidRDefault="002942E4" w:rsidP="002942E4">
            <w:pPr>
              <w:spacing w:after="0" w:line="240" w:lineRule="auto"/>
              <w:jc w:val="center"/>
              <w:rPr>
                <w:rFonts w:asciiTheme="minorHAnsi" w:hAnsiTheme="minorHAnsi" w:cstheme="minorHAnsi"/>
                <w:bCs/>
                <w:lang w:val="sr-Cyrl-RS"/>
              </w:rPr>
            </w:pPr>
            <w:r w:rsidRPr="00803621">
              <w:rPr>
                <w:rFonts w:asciiTheme="minorHAnsi" w:hAnsiTheme="minorHAnsi" w:cstheme="minorHAnsi"/>
                <w:bCs/>
                <w:lang w:val="sr-Cyrl-RS"/>
              </w:rPr>
              <w:t>извори (КМ)</w:t>
            </w:r>
          </w:p>
        </w:tc>
        <w:tc>
          <w:tcPr>
            <w:tcW w:w="1700" w:type="dxa"/>
            <w:shd w:val="clear" w:color="auto" w:fill="FBE4D5" w:themeFill="accent2" w:themeFillTint="33"/>
          </w:tcPr>
          <w:p w14:paraId="6FF9D7F9" w14:textId="77777777" w:rsidR="002942E4" w:rsidRPr="00803621" w:rsidRDefault="002942E4" w:rsidP="002942E4">
            <w:pPr>
              <w:spacing w:after="0" w:line="240" w:lineRule="auto"/>
              <w:jc w:val="center"/>
              <w:rPr>
                <w:rFonts w:asciiTheme="minorHAnsi" w:hAnsiTheme="minorHAnsi" w:cstheme="minorHAnsi"/>
                <w:bCs/>
                <w:lang w:val="sr-Cyrl-RS"/>
              </w:rPr>
            </w:pPr>
            <w:r w:rsidRPr="00803621">
              <w:rPr>
                <w:rFonts w:asciiTheme="minorHAnsi" w:hAnsiTheme="minorHAnsi" w:cstheme="minorHAnsi"/>
                <w:bCs/>
                <w:lang w:val="sr-Cyrl-RS"/>
              </w:rPr>
              <w:t>Укупно</w:t>
            </w:r>
          </w:p>
        </w:tc>
      </w:tr>
      <w:tr w:rsidR="002942E4" w14:paraId="321AFFD7" w14:textId="77777777" w:rsidTr="004B3521">
        <w:tc>
          <w:tcPr>
            <w:tcW w:w="1350" w:type="dxa"/>
            <w:vMerge/>
            <w:shd w:val="clear" w:color="auto" w:fill="auto"/>
          </w:tcPr>
          <w:p w14:paraId="39F31E02" w14:textId="77777777" w:rsidR="002942E4" w:rsidRPr="00A52FC3" w:rsidRDefault="002942E4" w:rsidP="002942E4">
            <w:pPr>
              <w:spacing w:after="0" w:line="240" w:lineRule="auto"/>
              <w:rPr>
                <w:rFonts w:cs="Calibri"/>
                <w:b/>
                <w:bCs/>
                <w:color w:val="000000"/>
                <w:lang w:val="sr-Cyrl-BA"/>
              </w:rPr>
            </w:pPr>
          </w:p>
        </w:tc>
        <w:tc>
          <w:tcPr>
            <w:tcW w:w="2653" w:type="dxa"/>
            <w:vMerge/>
            <w:shd w:val="clear" w:color="auto" w:fill="auto"/>
          </w:tcPr>
          <w:p w14:paraId="3ED2FF4E" w14:textId="77777777" w:rsidR="002942E4" w:rsidRPr="00A52FC3" w:rsidRDefault="002942E4" w:rsidP="002942E4">
            <w:pPr>
              <w:spacing w:after="0" w:line="240" w:lineRule="auto"/>
              <w:jc w:val="both"/>
              <w:rPr>
                <w:b/>
              </w:rPr>
            </w:pPr>
          </w:p>
        </w:tc>
        <w:tc>
          <w:tcPr>
            <w:tcW w:w="2607" w:type="dxa"/>
            <w:shd w:val="clear" w:color="auto" w:fill="auto"/>
          </w:tcPr>
          <w:p w14:paraId="3F991F3D" w14:textId="77777777" w:rsidR="002942E4" w:rsidRPr="00A52FC3" w:rsidRDefault="002942E4" w:rsidP="002942E4">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Редовна средства</w:t>
            </w:r>
          </w:p>
        </w:tc>
        <w:tc>
          <w:tcPr>
            <w:tcW w:w="1680" w:type="dxa"/>
            <w:shd w:val="clear" w:color="auto" w:fill="auto"/>
          </w:tcPr>
          <w:p w14:paraId="70504112"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100.000</w:t>
            </w:r>
          </w:p>
        </w:tc>
        <w:tc>
          <w:tcPr>
            <w:tcW w:w="1700" w:type="dxa"/>
            <w:shd w:val="clear" w:color="auto" w:fill="auto"/>
          </w:tcPr>
          <w:p w14:paraId="51DD4E8B" w14:textId="77777777" w:rsidR="002942E4" w:rsidRPr="00A52FC3" w:rsidRDefault="002942E4" w:rsidP="002942E4">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100.000</w:t>
            </w:r>
          </w:p>
        </w:tc>
      </w:tr>
      <w:tr w:rsidR="002942E4" w14:paraId="73CD4B60" w14:textId="77777777" w:rsidTr="004B3521">
        <w:tc>
          <w:tcPr>
            <w:tcW w:w="1350" w:type="dxa"/>
            <w:vMerge w:val="restart"/>
            <w:shd w:val="clear" w:color="auto" w:fill="F4B083" w:themeFill="accent2" w:themeFillTint="99"/>
          </w:tcPr>
          <w:p w14:paraId="50D5B0AC" w14:textId="77777777" w:rsidR="002942E4" w:rsidRPr="00A52FC3" w:rsidRDefault="002942E4" w:rsidP="002942E4">
            <w:pPr>
              <w:spacing w:after="0" w:line="240" w:lineRule="auto"/>
              <w:rPr>
                <w:rFonts w:cs="Calibri"/>
                <w:b/>
                <w:bCs/>
                <w:color w:val="000000"/>
                <w:lang w:val="sr-Cyrl-BA"/>
              </w:rPr>
            </w:pPr>
            <w:r w:rsidRPr="00A52FC3">
              <w:rPr>
                <w:rFonts w:asciiTheme="minorHAnsi" w:hAnsiTheme="minorHAnsi" w:cstheme="minorHAnsi"/>
                <w:b/>
                <w:color w:val="000000" w:themeColor="text1"/>
                <w:lang w:val="sr-Cyrl-RS"/>
              </w:rPr>
              <w:t>СЦ 3</w:t>
            </w:r>
          </w:p>
        </w:tc>
        <w:tc>
          <w:tcPr>
            <w:tcW w:w="2653" w:type="dxa"/>
            <w:vMerge w:val="restart"/>
            <w:shd w:val="clear" w:color="auto" w:fill="F4B083" w:themeFill="accent2" w:themeFillTint="99"/>
          </w:tcPr>
          <w:p w14:paraId="30E7A0F5" w14:textId="77777777" w:rsidR="002942E4" w:rsidRPr="00282D4A" w:rsidRDefault="002942E4" w:rsidP="002942E4">
            <w:pPr>
              <w:spacing w:after="0" w:line="240" w:lineRule="auto"/>
              <w:jc w:val="both"/>
              <w:rPr>
                <w:b/>
                <w:lang w:val="sr-Cyrl-BA"/>
              </w:rPr>
            </w:pPr>
            <w:r w:rsidRPr="00A52FC3">
              <w:rPr>
                <w:rFonts w:asciiTheme="minorHAnsi" w:hAnsiTheme="minorHAnsi" w:cstheme="minorHAnsi"/>
                <w:b/>
                <w:color w:val="000000" w:themeColor="text1"/>
                <w:lang w:val="sr-Cyrl-RS"/>
              </w:rPr>
              <w:t xml:space="preserve">ПОДРЖАТИ РАЗВОЈ </w:t>
            </w:r>
            <w:bookmarkStart w:id="49" w:name="_Toc12355752"/>
            <w:r w:rsidRPr="00A52FC3">
              <w:rPr>
                <w:rFonts w:asciiTheme="minorHAnsi" w:hAnsiTheme="minorHAnsi" w:cstheme="minorHAnsi"/>
                <w:b/>
                <w:color w:val="000000" w:themeColor="text1"/>
                <w:lang w:val="sr-Cyrl-RS"/>
              </w:rPr>
              <w:t>ПРЕДУЗЕТНИШТВА ЖЕНА</w:t>
            </w:r>
            <w:bookmarkEnd w:id="49"/>
            <w:r w:rsidRPr="00A52FC3">
              <w:rPr>
                <w:rFonts w:asciiTheme="minorHAnsi" w:hAnsiTheme="minorHAnsi" w:cstheme="minorHAnsi"/>
                <w:b/>
                <w:color w:val="000000" w:themeColor="text1"/>
                <w:lang w:val="sr-Cyrl-RS"/>
              </w:rPr>
              <w:t xml:space="preserve"> У СПЕЦИФИЧНИМ ОБЛАСТИМА</w:t>
            </w:r>
          </w:p>
        </w:tc>
        <w:tc>
          <w:tcPr>
            <w:tcW w:w="2607" w:type="dxa"/>
            <w:shd w:val="clear" w:color="auto" w:fill="F4B083" w:themeFill="accent2" w:themeFillTint="99"/>
          </w:tcPr>
          <w:p w14:paraId="4116B51D" w14:textId="77777777" w:rsidR="002942E4" w:rsidRPr="00A52FC3" w:rsidRDefault="002942E4" w:rsidP="002942E4">
            <w:pPr>
              <w:spacing w:after="0" w:line="240" w:lineRule="auto"/>
              <w:jc w:val="both"/>
              <w:rPr>
                <w:rFonts w:asciiTheme="minorHAnsi" w:hAnsiTheme="minorHAnsi" w:cstheme="minorHAnsi"/>
                <w:b/>
                <w:bCs/>
                <w:lang w:val="sr-Cyrl-BA"/>
              </w:rPr>
            </w:pPr>
            <w:r w:rsidRPr="00A52FC3">
              <w:rPr>
                <w:rFonts w:asciiTheme="minorHAnsi" w:hAnsiTheme="minorHAnsi" w:cstheme="minorHAnsi"/>
                <w:b/>
                <w:bCs/>
                <w:lang w:val="sr-Cyrl-RS"/>
              </w:rPr>
              <w:t>Индикатори стратешког циља</w:t>
            </w:r>
          </w:p>
        </w:tc>
        <w:tc>
          <w:tcPr>
            <w:tcW w:w="1680" w:type="dxa"/>
            <w:shd w:val="clear" w:color="auto" w:fill="F4B083" w:themeFill="accent2" w:themeFillTint="99"/>
          </w:tcPr>
          <w:p w14:paraId="1F2EF8C5" w14:textId="77777777" w:rsidR="002942E4" w:rsidRPr="00A52FC3" w:rsidRDefault="002942E4" w:rsidP="002942E4">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Полазне вриједности индикатора</w:t>
            </w:r>
          </w:p>
        </w:tc>
        <w:tc>
          <w:tcPr>
            <w:tcW w:w="1700" w:type="dxa"/>
            <w:shd w:val="clear" w:color="auto" w:fill="F4B083" w:themeFill="accent2" w:themeFillTint="99"/>
          </w:tcPr>
          <w:p w14:paraId="680A723C" w14:textId="77777777" w:rsidR="002942E4" w:rsidRPr="00A52FC3" w:rsidRDefault="002942E4" w:rsidP="002942E4">
            <w:pPr>
              <w:spacing w:after="0" w:line="240" w:lineRule="auto"/>
              <w:jc w:val="both"/>
              <w:rPr>
                <w:rFonts w:asciiTheme="minorHAnsi" w:hAnsiTheme="minorHAnsi" w:cstheme="minorHAnsi"/>
                <w:b/>
                <w:bCs/>
                <w:lang w:val="sr-Cyrl-RS"/>
              </w:rPr>
            </w:pPr>
            <w:r w:rsidRPr="00A52FC3">
              <w:rPr>
                <w:rFonts w:asciiTheme="minorHAnsi" w:hAnsiTheme="minorHAnsi" w:cstheme="minorHAnsi"/>
                <w:b/>
                <w:bCs/>
                <w:lang w:val="sr-Cyrl-RS"/>
              </w:rPr>
              <w:t>Циљне вриједности индикатора</w:t>
            </w:r>
          </w:p>
        </w:tc>
      </w:tr>
      <w:tr w:rsidR="00836CD6" w14:paraId="1A67518A" w14:textId="77777777" w:rsidTr="004B3521">
        <w:tc>
          <w:tcPr>
            <w:tcW w:w="1350" w:type="dxa"/>
            <w:vMerge/>
            <w:shd w:val="clear" w:color="auto" w:fill="F4B083" w:themeFill="accent2" w:themeFillTint="99"/>
          </w:tcPr>
          <w:p w14:paraId="25D18B14" w14:textId="77777777" w:rsidR="00836CD6" w:rsidRPr="00A52FC3" w:rsidRDefault="00836CD6" w:rsidP="00836CD6">
            <w:pPr>
              <w:spacing w:after="0" w:line="240" w:lineRule="auto"/>
              <w:rPr>
                <w:rFonts w:cs="Calibri"/>
                <w:b/>
                <w:bCs/>
                <w:color w:val="000000"/>
                <w:lang w:val="sr-Cyrl-BA"/>
              </w:rPr>
            </w:pPr>
          </w:p>
        </w:tc>
        <w:tc>
          <w:tcPr>
            <w:tcW w:w="2653" w:type="dxa"/>
            <w:vMerge/>
            <w:shd w:val="clear" w:color="auto" w:fill="F4B083" w:themeFill="accent2" w:themeFillTint="99"/>
          </w:tcPr>
          <w:p w14:paraId="72D132A3" w14:textId="77777777" w:rsidR="00836CD6" w:rsidRPr="00A52FC3" w:rsidRDefault="00836CD6" w:rsidP="00836CD6">
            <w:pPr>
              <w:spacing w:after="0" w:line="240" w:lineRule="auto"/>
              <w:jc w:val="both"/>
              <w:rPr>
                <w:b/>
              </w:rPr>
            </w:pPr>
          </w:p>
        </w:tc>
        <w:tc>
          <w:tcPr>
            <w:tcW w:w="2607" w:type="dxa"/>
            <w:shd w:val="clear" w:color="auto" w:fill="auto"/>
          </w:tcPr>
          <w:p w14:paraId="5E909624" w14:textId="77777777" w:rsidR="00836CD6" w:rsidRPr="00427FAF" w:rsidRDefault="00836CD6" w:rsidP="00427FAF">
            <w:pPr>
              <w:spacing w:after="0" w:line="240" w:lineRule="auto"/>
              <w:rPr>
                <w:rFonts w:asciiTheme="minorHAnsi" w:hAnsiTheme="minorHAnsi" w:cstheme="minorHAnsi"/>
                <w:bCs/>
                <w:lang w:val="sr-Cyrl-BA"/>
              </w:rPr>
            </w:pPr>
            <w:r w:rsidRPr="00427FAF">
              <w:rPr>
                <w:rFonts w:asciiTheme="minorHAnsi" w:hAnsiTheme="minorHAnsi" w:cstheme="minorHAnsi"/>
                <w:bCs/>
                <w:lang w:val="sr-Cyrl-BA"/>
              </w:rPr>
              <w:t>Раст учешћа субјеката у области индустрије у укупном броју субјеката предузетница</w:t>
            </w:r>
          </w:p>
        </w:tc>
        <w:tc>
          <w:tcPr>
            <w:tcW w:w="1680" w:type="dxa"/>
            <w:shd w:val="clear" w:color="auto" w:fill="auto"/>
          </w:tcPr>
          <w:p w14:paraId="1253267D" w14:textId="3551F981" w:rsidR="00836CD6" w:rsidRPr="00427FAF" w:rsidRDefault="00836CD6" w:rsidP="00427FAF">
            <w:pPr>
              <w:spacing w:after="0" w:line="240" w:lineRule="auto"/>
              <w:rPr>
                <w:rFonts w:asciiTheme="minorHAnsi" w:hAnsiTheme="minorHAnsi" w:cstheme="minorHAnsi"/>
                <w:bCs/>
                <w:lang w:val="sr-Cyrl-BA"/>
              </w:rPr>
            </w:pPr>
          </w:p>
          <w:p w14:paraId="1AF8492D" w14:textId="77777777" w:rsidR="00836CD6" w:rsidRPr="00427FAF" w:rsidRDefault="00836CD6" w:rsidP="00427FAF">
            <w:pPr>
              <w:spacing w:after="0" w:line="240" w:lineRule="auto"/>
              <w:rPr>
                <w:rFonts w:asciiTheme="minorHAnsi" w:hAnsiTheme="minorHAnsi" w:cstheme="minorHAnsi"/>
                <w:bCs/>
                <w:lang w:val="sr-Cyrl-BA"/>
              </w:rPr>
            </w:pPr>
            <w:r w:rsidRPr="00427FAF">
              <w:rPr>
                <w:rFonts w:asciiTheme="minorHAnsi" w:hAnsiTheme="minorHAnsi" w:cstheme="minorHAnsi"/>
                <w:bCs/>
                <w:lang w:val="sr-Cyrl-BA"/>
              </w:rPr>
              <w:t>9,9%</w:t>
            </w:r>
          </w:p>
        </w:tc>
        <w:tc>
          <w:tcPr>
            <w:tcW w:w="1700" w:type="dxa"/>
            <w:shd w:val="clear" w:color="auto" w:fill="auto"/>
          </w:tcPr>
          <w:p w14:paraId="4928C82C" w14:textId="73C6C2E5" w:rsidR="00836CD6" w:rsidRPr="00427FAF" w:rsidRDefault="00836CD6" w:rsidP="00427FAF">
            <w:pPr>
              <w:spacing w:after="0" w:line="240" w:lineRule="auto"/>
              <w:rPr>
                <w:rFonts w:asciiTheme="minorHAnsi" w:hAnsiTheme="minorHAnsi" w:cstheme="minorHAnsi"/>
                <w:bCs/>
                <w:lang w:val="sr-Cyrl-BA"/>
              </w:rPr>
            </w:pPr>
          </w:p>
          <w:p w14:paraId="3C94254A" w14:textId="77777777" w:rsidR="00836CD6" w:rsidRPr="00427FAF" w:rsidRDefault="00836CD6" w:rsidP="00427FAF">
            <w:pPr>
              <w:spacing w:after="0" w:line="240" w:lineRule="auto"/>
              <w:rPr>
                <w:rFonts w:asciiTheme="minorHAnsi" w:hAnsiTheme="minorHAnsi" w:cstheme="minorHAnsi"/>
                <w:bCs/>
                <w:lang w:val="sr-Cyrl-BA"/>
              </w:rPr>
            </w:pPr>
            <w:r w:rsidRPr="00427FAF">
              <w:rPr>
                <w:rFonts w:asciiTheme="minorHAnsi" w:hAnsiTheme="minorHAnsi" w:cstheme="minorHAnsi"/>
                <w:bCs/>
                <w:lang w:val="sr-Cyrl-BA"/>
              </w:rPr>
              <w:t>14,0%</w:t>
            </w:r>
          </w:p>
        </w:tc>
      </w:tr>
      <w:tr w:rsidR="00836CD6" w:rsidRPr="009B1C79" w14:paraId="0451E165" w14:textId="77777777" w:rsidTr="004B3521">
        <w:tc>
          <w:tcPr>
            <w:tcW w:w="1350" w:type="dxa"/>
            <w:vMerge/>
            <w:shd w:val="clear" w:color="auto" w:fill="F4B083" w:themeFill="accent2" w:themeFillTint="99"/>
          </w:tcPr>
          <w:p w14:paraId="08AFE3D1" w14:textId="77777777" w:rsidR="00836CD6" w:rsidRPr="00A52FC3" w:rsidRDefault="00836CD6" w:rsidP="00836CD6">
            <w:pPr>
              <w:spacing w:after="0" w:line="240" w:lineRule="auto"/>
              <w:rPr>
                <w:rFonts w:cs="Calibri"/>
                <w:b/>
                <w:bCs/>
                <w:color w:val="000000"/>
                <w:lang w:val="sr-Cyrl-BA"/>
              </w:rPr>
            </w:pPr>
          </w:p>
        </w:tc>
        <w:tc>
          <w:tcPr>
            <w:tcW w:w="2653" w:type="dxa"/>
            <w:vMerge/>
            <w:shd w:val="clear" w:color="auto" w:fill="F4B083" w:themeFill="accent2" w:themeFillTint="99"/>
          </w:tcPr>
          <w:p w14:paraId="5EC383BE" w14:textId="77777777" w:rsidR="00836CD6" w:rsidRPr="00A52FC3" w:rsidRDefault="00836CD6" w:rsidP="00836CD6">
            <w:pPr>
              <w:spacing w:after="0" w:line="240" w:lineRule="auto"/>
              <w:jc w:val="both"/>
              <w:rPr>
                <w:b/>
              </w:rPr>
            </w:pPr>
          </w:p>
        </w:tc>
        <w:tc>
          <w:tcPr>
            <w:tcW w:w="2607" w:type="dxa"/>
            <w:shd w:val="clear" w:color="auto" w:fill="auto"/>
          </w:tcPr>
          <w:p w14:paraId="0DA2006B" w14:textId="77777777" w:rsidR="00836CD6" w:rsidRPr="00427FAF" w:rsidRDefault="00836CD6" w:rsidP="00427FAF">
            <w:pPr>
              <w:spacing w:after="0" w:line="240" w:lineRule="auto"/>
              <w:rPr>
                <w:rFonts w:asciiTheme="minorHAnsi" w:hAnsiTheme="minorHAnsi" w:cstheme="minorHAnsi"/>
                <w:bCs/>
                <w:lang w:val="sr-Cyrl-BA"/>
              </w:rPr>
            </w:pPr>
            <w:r w:rsidRPr="00427FAF">
              <w:rPr>
                <w:rFonts w:asciiTheme="minorHAnsi" w:hAnsiTheme="minorHAnsi" w:cstheme="minorHAnsi"/>
                <w:bCs/>
                <w:lang w:val="sr-Cyrl-BA"/>
              </w:rPr>
              <w:t>Раст учешћа нето добити субјеката предузетница које  послују у специфичним областима у укупној добити субјеката предузетница</w:t>
            </w:r>
          </w:p>
        </w:tc>
        <w:tc>
          <w:tcPr>
            <w:tcW w:w="1680" w:type="dxa"/>
            <w:shd w:val="clear" w:color="auto" w:fill="auto"/>
          </w:tcPr>
          <w:p w14:paraId="1AF6CE08" w14:textId="77777777" w:rsidR="00836CD6" w:rsidRPr="00427FAF" w:rsidRDefault="00836CD6" w:rsidP="00427FAF">
            <w:pPr>
              <w:spacing w:after="0" w:line="240" w:lineRule="auto"/>
              <w:rPr>
                <w:rFonts w:asciiTheme="minorHAnsi" w:hAnsiTheme="minorHAnsi" w:cstheme="minorHAnsi"/>
                <w:bCs/>
                <w:lang w:val="sr-Cyrl-BA"/>
              </w:rPr>
            </w:pPr>
            <w:r w:rsidRPr="00427FAF">
              <w:rPr>
                <w:rFonts w:asciiTheme="minorHAnsi" w:hAnsiTheme="minorHAnsi" w:cstheme="minorHAnsi"/>
                <w:bCs/>
                <w:lang w:val="sr-Cyrl-BA"/>
              </w:rPr>
              <w:t>Прерађивачка индустрија 19,71%</w:t>
            </w:r>
          </w:p>
          <w:p w14:paraId="094AD57D" w14:textId="77777777" w:rsidR="00836CD6" w:rsidRPr="00427FAF" w:rsidRDefault="00836CD6" w:rsidP="00427FAF">
            <w:pPr>
              <w:spacing w:after="0" w:line="240" w:lineRule="auto"/>
              <w:rPr>
                <w:rFonts w:asciiTheme="minorHAnsi" w:hAnsiTheme="minorHAnsi" w:cstheme="minorHAnsi"/>
                <w:bCs/>
                <w:lang w:val="sr-Cyrl-BA"/>
              </w:rPr>
            </w:pPr>
          </w:p>
          <w:p w14:paraId="16ECC1F4" w14:textId="77777777" w:rsidR="00836CD6" w:rsidRPr="00427FAF" w:rsidRDefault="00836CD6" w:rsidP="00427FAF">
            <w:pPr>
              <w:spacing w:after="0" w:line="240" w:lineRule="auto"/>
              <w:rPr>
                <w:rFonts w:asciiTheme="minorHAnsi" w:hAnsiTheme="minorHAnsi" w:cstheme="minorHAnsi"/>
                <w:bCs/>
                <w:lang w:val="sr-Cyrl-BA"/>
              </w:rPr>
            </w:pPr>
            <w:r w:rsidRPr="00427FAF">
              <w:rPr>
                <w:rFonts w:asciiTheme="minorHAnsi" w:hAnsiTheme="minorHAnsi" w:cstheme="minorHAnsi"/>
                <w:bCs/>
                <w:lang w:val="sr-Cyrl-BA"/>
              </w:rPr>
              <w:t xml:space="preserve">Стручне и научне </w:t>
            </w:r>
            <w:r w:rsidRPr="00427FAF">
              <w:rPr>
                <w:rFonts w:asciiTheme="minorHAnsi" w:hAnsiTheme="minorHAnsi" w:cstheme="minorHAnsi"/>
                <w:bCs/>
                <w:lang w:val="sr-Cyrl-BA"/>
              </w:rPr>
              <w:lastRenderedPageBreak/>
              <w:t>дјелатности 7,98%</w:t>
            </w:r>
          </w:p>
        </w:tc>
        <w:tc>
          <w:tcPr>
            <w:tcW w:w="1700" w:type="dxa"/>
            <w:shd w:val="clear" w:color="auto" w:fill="auto"/>
          </w:tcPr>
          <w:p w14:paraId="13D96132" w14:textId="77777777" w:rsidR="00836CD6" w:rsidRPr="00427FAF" w:rsidRDefault="00836CD6" w:rsidP="00427FAF">
            <w:pPr>
              <w:spacing w:after="0" w:line="240" w:lineRule="auto"/>
              <w:rPr>
                <w:rFonts w:asciiTheme="minorHAnsi" w:hAnsiTheme="minorHAnsi" w:cstheme="minorHAnsi"/>
                <w:bCs/>
                <w:lang w:val="sr-Cyrl-BA"/>
              </w:rPr>
            </w:pPr>
            <w:r w:rsidRPr="00427FAF">
              <w:rPr>
                <w:rFonts w:asciiTheme="minorHAnsi" w:hAnsiTheme="minorHAnsi" w:cstheme="minorHAnsi"/>
                <w:bCs/>
                <w:lang w:val="sr-Cyrl-BA"/>
              </w:rPr>
              <w:lastRenderedPageBreak/>
              <w:t>Прерађивачка индустрија 22,0%</w:t>
            </w:r>
          </w:p>
          <w:p w14:paraId="15726D72" w14:textId="77777777" w:rsidR="00836CD6" w:rsidRPr="00427FAF" w:rsidRDefault="00836CD6" w:rsidP="00427FAF">
            <w:pPr>
              <w:spacing w:after="0" w:line="240" w:lineRule="auto"/>
              <w:rPr>
                <w:rFonts w:asciiTheme="minorHAnsi" w:hAnsiTheme="minorHAnsi" w:cstheme="minorHAnsi"/>
                <w:bCs/>
                <w:lang w:val="sr-Cyrl-BA"/>
              </w:rPr>
            </w:pPr>
          </w:p>
          <w:p w14:paraId="61DD5D51" w14:textId="77777777" w:rsidR="00836CD6" w:rsidRPr="00427FAF" w:rsidRDefault="00836CD6" w:rsidP="00427FAF">
            <w:pPr>
              <w:spacing w:after="0" w:line="240" w:lineRule="auto"/>
              <w:rPr>
                <w:rFonts w:asciiTheme="minorHAnsi" w:hAnsiTheme="minorHAnsi" w:cstheme="minorHAnsi"/>
                <w:bCs/>
                <w:lang w:val="sr-Cyrl-BA"/>
              </w:rPr>
            </w:pPr>
            <w:r w:rsidRPr="00427FAF">
              <w:rPr>
                <w:rFonts w:asciiTheme="minorHAnsi" w:hAnsiTheme="minorHAnsi" w:cstheme="minorHAnsi"/>
                <w:bCs/>
                <w:lang w:val="sr-Cyrl-BA"/>
              </w:rPr>
              <w:t xml:space="preserve">Стручне и научне </w:t>
            </w:r>
            <w:r w:rsidRPr="00427FAF">
              <w:rPr>
                <w:rFonts w:asciiTheme="minorHAnsi" w:hAnsiTheme="minorHAnsi" w:cstheme="minorHAnsi"/>
                <w:bCs/>
                <w:lang w:val="sr-Cyrl-BA"/>
              </w:rPr>
              <w:lastRenderedPageBreak/>
              <w:t>дјелатности 10,0 %</w:t>
            </w:r>
          </w:p>
        </w:tc>
      </w:tr>
      <w:tr w:rsidR="00836CD6" w14:paraId="045C04F4" w14:textId="77777777" w:rsidTr="004B3521">
        <w:tc>
          <w:tcPr>
            <w:tcW w:w="1350" w:type="dxa"/>
            <w:vMerge/>
            <w:shd w:val="clear" w:color="auto" w:fill="F4B083" w:themeFill="accent2" w:themeFillTint="99"/>
          </w:tcPr>
          <w:p w14:paraId="5440818F" w14:textId="77777777" w:rsidR="00836CD6" w:rsidRPr="00A52FC3" w:rsidRDefault="00836CD6" w:rsidP="00836CD6">
            <w:pPr>
              <w:spacing w:after="0" w:line="240" w:lineRule="auto"/>
              <w:rPr>
                <w:rFonts w:cs="Calibri"/>
                <w:b/>
                <w:bCs/>
                <w:color w:val="000000"/>
                <w:lang w:val="sr-Cyrl-BA"/>
              </w:rPr>
            </w:pPr>
          </w:p>
        </w:tc>
        <w:tc>
          <w:tcPr>
            <w:tcW w:w="2653" w:type="dxa"/>
            <w:vMerge/>
            <w:shd w:val="clear" w:color="auto" w:fill="F4B083" w:themeFill="accent2" w:themeFillTint="99"/>
          </w:tcPr>
          <w:p w14:paraId="49B728AF" w14:textId="77777777" w:rsidR="00836CD6" w:rsidRPr="00282D4A" w:rsidRDefault="00836CD6" w:rsidP="00836CD6">
            <w:pPr>
              <w:spacing w:after="0" w:line="240" w:lineRule="auto"/>
              <w:jc w:val="both"/>
              <w:rPr>
                <w:b/>
                <w:lang w:val="sr-Cyrl-RS"/>
              </w:rPr>
            </w:pPr>
          </w:p>
        </w:tc>
        <w:tc>
          <w:tcPr>
            <w:tcW w:w="2607" w:type="dxa"/>
            <w:shd w:val="clear" w:color="auto" w:fill="auto"/>
          </w:tcPr>
          <w:p w14:paraId="12A0A455" w14:textId="77777777" w:rsidR="00836CD6" w:rsidRPr="00427FAF" w:rsidRDefault="00836CD6" w:rsidP="00427FAF">
            <w:pPr>
              <w:spacing w:after="0" w:line="240" w:lineRule="auto"/>
              <w:rPr>
                <w:rFonts w:asciiTheme="minorHAnsi" w:hAnsiTheme="minorHAnsi" w:cstheme="minorHAnsi"/>
                <w:bCs/>
                <w:lang w:val="sr-Cyrl-BA"/>
              </w:rPr>
            </w:pPr>
            <w:r w:rsidRPr="00427FAF">
              <w:rPr>
                <w:rFonts w:asciiTheme="minorHAnsi" w:hAnsiTheme="minorHAnsi" w:cstheme="minorHAnsi"/>
                <w:bCs/>
                <w:lang w:val="sr-Cyrl-BA"/>
              </w:rPr>
              <w:t>Раст броја подручја дјелатности у којима су просјечне нето плате жена једнаке или веће од просјечних плата мушкараца</w:t>
            </w:r>
          </w:p>
        </w:tc>
        <w:tc>
          <w:tcPr>
            <w:tcW w:w="1680" w:type="dxa"/>
            <w:shd w:val="clear" w:color="auto" w:fill="auto"/>
          </w:tcPr>
          <w:p w14:paraId="37CD13CA" w14:textId="77777777" w:rsidR="00836CD6" w:rsidRPr="00427FAF" w:rsidRDefault="00836CD6" w:rsidP="00427FAF">
            <w:pPr>
              <w:spacing w:after="0" w:line="240" w:lineRule="auto"/>
              <w:rPr>
                <w:rFonts w:asciiTheme="minorHAnsi" w:hAnsiTheme="minorHAnsi" w:cstheme="minorHAnsi"/>
                <w:bCs/>
                <w:lang w:val="sr-Cyrl-BA"/>
              </w:rPr>
            </w:pPr>
          </w:p>
          <w:p w14:paraId="517D0E17" w14:textId="77777777" w:rsidR="00836CD6" w:rsidRPr="00427FAF" w:rsidRDefault="00836CD6" w:rsidP="00427FAF">
            <w:pPr>
              <w:spacing w:after="0" w:line="240" w:lineRule="auto"/>
              <w:rPr>
                <w:rFonts w:asciiTheme="minorHAnsi" w:hAnsiTheme="minorHAnsi" w:cstheme="minorHAnsi"/>
                <w:bCs/>
                <w:lang w:val="sr-Cyrl-BA"/>
              </w:rPr>
            </w:pPr>
          </w:p>
          <w:p w14:paraId="45925CCD" w14:textId="77777777" w:rsidR="00836CD6" w:rsidRPr="00427FAF" w:rsidRDefault="00836CD6" w:rsidP="00427FAF">
            <w:pPr>
              <w:spacing w:after="0" w:line="240" w:lineRule="auto"/>
              <w:rPr>
                <w:rFonts w:asciiTheme="minorHAnsi" w:hAnsiTheme="minorHAnsi" w:cstheme="minorHAnsi"/>
                <w:bCs/>
                <w:lang w:val="sr-Cyrl-BA"/>
              </w:rPr>
            </w:pPr>
            <w:r w:rsidRPr="00427FAF">
              <w:rPr>
                <w:rFonts w:asciiTheme="minorHAnsi" w:hAnsiTheme="minorHAnsi" w:cstheme="minorHAnsi"/>
                <w:bCs/>
                <w:lang w:val="sr-Cyrl-BA"/>
              </w:rPr>
              <w:t>7 од 19</w:t>
            </w:r>
          </w:p>
        </w:tc>
        <w:tc>
          <w:tcPr>
            <w:tcW w:w="1700" w:type="dxa"/>
            <w:shd w:val="clear" w:color="auto" w:fill="auto"/>
          </w:tcPr>
          <w:p w14:paraId="1AFEF326" w14:textId="77777777" w:rsidR="00836CD6" w:rsidRPr="00427FAF" w:rsidRDefault="00836CD6" w:rsidP="00427FAF">
            <w:pPr>
              <w:spacing w:after="0" w:line="240" w:lineRule="auto"/>
              <w:rPr>
                <w:rFonts w:asciiTheme="minorHAnsi" w:hAnsiTheme="minorHAnsi" w:cstheme="minorHAnsi"/>
                <w:bCs/>
                <w:lang w:val="sr-Cyrl-BA"/>
              </w:rPr>
            </w:pPr>
          </w:p>
          <w:p w14:paraId="41C2C801" w14:textId="77777777" w:rsidR="00836CD6" w:rsidRPr="00427FAF" w:rsidRDefault="00836CD6" w:rsidP="00427FAF">
            <w:pPr>
              <w:spacing w:after="0" w:line="240" w:lineRule="auto"/>
              <w:rPr>
                <w:rFonts w:asciiTheme="minorHAnsi" w:hAnsiTheme="minorHAnsi" w:cstheme="minorHAnsi"/>
                <w:bCs/>
                <w:lang w:val="sr-Cyrl-BA"/>
              </w:rPr>
            </w:pPr>
          </w:p>
          <w:p w14:paraId="687FA7FA" w14:textId="77777777" w:rsidR="00836CD6" w:rsidRPr="00427FAF" w:rsidRDefault="00836CD6" w:rsidP="00427FAF">
            <w:pPr>
              <w:spacing w:after="0" w:line="240" w:lineRule="auto"/>
              <w:rPr>
                <w:rFonts w:asciiTheme="minorHAnsi" w:hAnsiTheme="minorHAnsi" w:cstheme="minorHAnsi"/>
                <w:bCs/>
                <w:lang w:val="sr-Cyrl-BA"/>
              </w:rPr>
            </w:pPr>
            <w:r w:rsidRPr="00427FAF">
              <w:rPr>
                <w:rFonts w:asciiTheme="minorHAnsi" w:hAnsiTheme="minorHAnsi" w:cstheme="minorHAnsi"/>
                <w:bCs/>
                <w:lang w:val="sr-Cyrl-BA"/>
              </w:rPr>
              <w:t>9 од 19</w:t>
            </w:r>
          </w:p>
        </w:tc>
      </w:tr>
      <w:tr w:rsidR="00836CD6" w14:paraId="09FDD084" w14:textId="77777777" w:rsidTr="004B3521">
        <w:tc>
          <w:tcPr>
            <w:tcW w:w="1350" w:type="dxa"/>
            <w:vMerge/>
            <w:shd w:val="clear" w:color="auto" w:fill="F4B083" w:themeFill="accent2" w:themeFillTint="99"/>
          </w:tcPr>
          <w:p w14:paraId="5936C407" w14:textId="77777777" w:rsidR="00836CD6" w:rsidRPr="00A52FC3" w:rsidRDefault="00836CD6" w:rsidP="00836CD6">
            <w:pPr>
              <w:spacing w:after="0" w:line="240" w:lineRule="auto"/>
              <w:rPr>
                <w:rFonts w:cs="Calibri"/>
                <w:b/>
                <w:bCs/>
                <w:color w:val="000000"/>
                <w:lang w:val="sr-Cyrl-BA"/>
              </w:rPr>
            </w:pPr>
          </w:p>
        </w:tc>
        <w:tc>
          <w:tcPr>
            <w:tcW w:w="2653" w:type="dxa"/>
            <w:vMerge/>
            <w:shd w:val="clear" w:color="auto" w:fill="F4B083" w:themeFill="accent2" w:themeFillTint="99"/>
          </w:tcPr>
          <w:p w14:paraId="250B3402" w14:textId="77777777" w:rsidR="00836CD6" w:rsidRPr="00A52FC3" w:rsidRDefault="00836CD6" w:rsidP="00836CD6">
            <w:pPr>
              <w:spacing w:after="0" w:line="240" w:lineRule="auto"/>
              <w:jc w:val="both"/>
              <w:rPr>
                <w:b/>
              </w:rPr>
            </w:pPr>
          </w:p>
        </w:tc>
        <w:tc>
          <w:tcPr>
            <w:tcW w:w="2607" w:type="dxa"/>
            <w:shd w:val="clear" w:color="auto" w:fill="auto"/>
          </w:tcPr>
          <w:p w14:paraId="39D7070B" w14:textId="77777777" w:rsidR="00836CD6" w:rsidRPr="00427FAF" w:rsidRDefault="00836CD6" w:rsidP="00427FAF">
            <w:pPr>
              <w:spacing w:after="0" w:line="240" w:lineRule="auto"/>
              <w:rPr>
                <w:rFonts w:asciiTheme="minorHAnsi" w:hAnsiTheme="minorHAnsi" w:cstheme="minorHAnsi"/>
                <w:bCs/>
                <w:lang w:val="sr-Cyrl-BA"/>
              </w:rPr>
            </w:pPr>
            <w:r w:rsidRPr="00427FAF">
              <w:rPr>
                <w:rFonts w:asciiTheme="minorHAnsi" w:hAnsiTheme="minorHAnsi" w:cstheme="minorHAnsi"/>
                <w:bCs/>
                <w:lang w:val="sr-Cyrl-BA"/>
              </w:rPr>
              <w:t>Раст броја самосталних предузетница</w:t>
            </w:r>
          </w:p>
        </w:tc>
        <w:tc>
          <w:tcPr>
            <w:tcW w:w="1680" w:type="dxa"/>
            <w:shd w:val="clear" w:color="auto" w:fill="auto"/>
          </w:tcPr>
          <w:p w14:paraId="0936146E" w14:textId="77777777" w:rsidR="00836CD6" w:rsidRPr="00427FAF" w:rsidRDefault="00836CD6" w:rsidP="00427FAF">
            <w:pPr>
              <w:spacing w:after="0" w:line="240" w:lineRule="auto"/>
              <w:rPr>
                <w:rFonts w:asciiTheme="minorHAnsi" w:hAnsiTheme="minorHAnsi" w:cstheme="minorHAnsi"/>
                <w:bCs/>
                <w:lang w:val="sr-Cyrl-BA"/>
              </w:rPr>
            </w:pPr>
          </w:p>
          <w:p w14:paraId="7ABA74DB" w14:textId="77777777" w:rsidR="00836CD6" w:rsidRPr="00427FAF" w:rsidRDefault="00836CD6" w:rsidP="00427FAF">
            <w:pPr>
              <w:spacing w:after="0" w:line="240" w:lineRule="auto"/>
              <w:rPr>
                <w:rFonts w:asciiTheme="minorHAnsi" w:hAnsiTheme="minorHAnsi" w:cstheme="minorHAnsi"/>
                <w:bCs/>
                <w:lang w:val="sr-Cyrl-BA"/>
              </w:rPr>
            </w:pPr>
            <w:r w:rsidRPr="00427FAF">
              <w:rPr>
                <w:rFonts w:asciiTheme="minorHAnsi" w:hAnsiTheme="minorHAnsi" w:cstheme="minorHAnsi"/>
                <w:bCs/>
                <w:lang w:val="sr-Cyrl-BA"/>
              </w:rPr>
              <w:t>8.792</w:t>
            </w:r>
          </w:p>
        </w:tc>
        <w:tc>
          <w:tcPr>
            <w:tcW w:w="1700" w:type="dxa"/>
            <w:shd w:val="clear" w:color="auto" w:fill="auto"/>
          </w:tcPr>
          <w:p w14:paraId="5E21FEE7" w14:textId="77777777" w:rsidR="00836CD6" w:rsidRPr="00427FAF" w:rsidRDefault="00836CD6" w:rsidP="00427FAF">
            <w:pPr>
              <w:spacing w:after="0" w:line="240" w:lineRule="auto"/>
              <w:rPr>
                <w:rFonts w:asciiTheme="minorHAnsi" w:hAnsiTheme="minorHAnsi" w:cstheme="minorHAnsi"/>
                <w:bCs/>
                <w:lang w:val="sr-Cyrl-BA"/>
              </w:rPr>
            </w:pPr>
          </w:p>
          <w:p w14:paraId="593CBBCF" w14:textId="77777777" w:rsidR="00836CD6" w:rsidRPr="00427FAF" w:rsidRDefault="00836CD6" w:rsidP="00427FAF">
            <w:pPr>
              <w:spacing w:after="0" w:line="240" w:lineRule="auto"/>
              <w:rPr>
                <w:rFonts w:asciiTheme="minorHAnsi" w:hAnsiTheme="minorHAnsi" w:cstheme="minorHAnsi"/>
                <w:bCs/>
                <w:lang w:val="sr-Cyrl-BA"/>
              </w:rPr>
            </w:pPr>
            <w:r w:rsidRPr="00427FAF">
              <w:rPr>
                <w:rFonts w:asciiTheme="minorHAnsi" w:hAnsiTheme="minorHAnsi" w:cstheme="minorHAnsi"/>
                <w:bCs/>
                <w:lang w:val="sr-Cyrl-BA"/>
              </w:rPr>
              <w:t>10.000</w:t>
            </w:r>
          </w:p>
        </w:tc>
      </w:tr>
      <w:tr w:rsidR="00836CD6" w14:paraId="4A5F548F" w14:textId="77777777" w:rsidTr="004B3521">
        <w:tc>
          <w:tcPr>
            <w:tcW w:w="1350" w:type="dxa"/>
            <w:vMerge/>
            <w:shd w:val="clear" w:color="auto" w:fill="F4B083" w:themeFill="accent2" w:themeFillTint="99"/>
          </w:tcPr>
          <w:p w14:paraId="69350309" w14:textId="77777777" w:rsidR="00836CD6" w:rsidRPr="00A52FC3" w:rsidRDefault="00836CD6" w:rsidP="00836CD6">
            <w:pPr>
              <w:spacing w:after="0" w:line="240" w:lineRule="auto"/>
              <w:rPr>
                <w:rFonts w:cs="Calibri"/>
                <w:b/>
                <w:bCs/>
                <w:color w:val="000000"/>
                <w:lang w:val="sr-Cyrl-BA"/>
              </w:rPr>
            </w:pPr>
          </w:p>
        </w:tc>
        <w:tc>
          <w:tcPr>
            <w:tcW w:w="2653" w:type="dxa"/>
            <w:vMerge/>
            <w:shd w:val="clear" w:color="auto" w:fill="F4B083" w:themeFill="accent2" w:themeFillTint="99"/>
          </w:tcPr>
          <w:p w14:paraId="31C25B1E" w14:textId="77777777" w:rsidR="00836CD6" w:rsidRPr="00A52FC3" w:rsidRDefault="00836CD6" w:rsidP="00836CD6">
            <w:pPr>
              <w:spacing w:after="0" w:line="240" w:lineRule="auto"/>
              <w:jc w:val="both"/>
              <w:rPr>
                <w:b/>
              </w:rPr>
            </w:pPr>
          </w:p>
        </w:tc>
        <w:tc>
          <w:tcPr>
            <w:tcW w:w="2607" w:type="dxa"/>
            <w:shd w:val="clear" w:color="auto" w:fill="auto"/>
          </w:tcPr>
          <w:p w14:paraId="082E687E" w14:textId="77777777" w:rsidR="00836CD6" w:rsidRPr="00427FAF" w:rsidRDefault="00836CD6" w:rsidP="00427FAF">
            <w:pPr>
              <w:spacing w:after="0" w:line="240" w:lineRule="auto"/>
              <w:rPr>
                <w:rFonts w:asciiTheme="minorHAnsi" w:hAnsiTheme="minorHAnsi" w:cstheme="minorHAnsi"/>
                <w:bCs/>
                <w:lang w:val="sr-Cyrl-BA"/>
              </w:rPr>
            </w:pPr>
            <w:r w:rsidRPr="00427FAF">
              <w:rPr>
                <w:rFonts w:asciiTheme="minorHAnsi" w:hAnsiTheme="minorHAnsi" w:cstheme="minorHAnsi"/>
                <w:bCs/>
                <w:lang w:val="sr-Cyrl-BA"/>
              </w:rPr>
              <w:t xml:space="preserve">Раст броја пољопривредних газдинстава у власништву жена </w:t>
            </w:r>
          </w:p>
        </w:tc>
        <w:tc>
          <w:tcPr>
            <w:tcW w:w="1680" w:type="dxa"/>
            <w:shd w:val="clear" w:color="auto" w:fill="auto"/>
          </w:tcPr>
          <w:p w14:paraId="776B4E09" w14:textId="77777777" w:rsidR="00836CD6" w:rsidRPr="00427FAF" w:rsidRDefault="00836CD6" w:rsidP="00427FAF">
            <w:pPr>
              <w:spacing w:after="0" w:line="240" w:lineRule="auto"/>
              <w:rPr>
                <w:rFonts w:asciiTheme="minorHAnsi" w:hAnsiTheme="minorHAnsi" w:cstheme="minorHAnsi"/>
                <w:bCs/>
                <w:lang w:val="sr-Cyrl-BA"/>
              </w:rPr>
            </w:pPr>
            <w:r w:rsidRPr="00427FAF">
              <w:rPr>
                <w:rFonts w:asciiTheme="minorHAnsi" w:hAnsiTheme="minorHAnsi" w:cstheme="minorHAnsi"/>
                <w:bCs/>
                <w:lang w:val="sr-Cyrl-BA"/>
              </w:rPr>
              <w:t>7026</w:t>
            </w:r>
          </w:p>
          <w:p w14:paraId="6A9DAC2C" w14:textId="77777777" w:rsidR="00836CD6" w:rsidRPr="00427FAF" w:rsidRDefault="00836CD6" w:rsidP="00427FAF">
            <w:pPr>
              <w:spacing w:after="0" w:line="240" w:lineRule="auto"/>
              <w:rPr>
                <w:rFonts w:asciiTheme="minorHAnsi" w:hAnsiTheme="minorHAnsi" w:cstheme="minorHAnsi"/>
                <w:bCs/>
                <w:lang w:val="sr-Cyrl-BA"/>
              </w:rPr>
            </w:pPr>
            <w:r w:rsidRPr="00427FAF">
              <w:rPr>
                <w:rFonts w:asciiTheme="minorHAnsi" w:hAnsiTheme="minorHAnsi" w:cstheme="minorHAnsi"/>
                <w:bCs/>
                <w:lang w:val="sr-Cyrl-BA"/>
              </w:rPr>
              <w:t>(16%)</w:t>
            </w:r>
          </w:p>
        </w:tc>
        <w:tc>
          <w:tcPr>
            <w:tcW w:w="1700" w:type="dxa"/>
            <w:shd w:val="clear" w:color="auto" w:fill="auto"/>
          </w:tcPr>
          <w:p w14:paraId="3DE30C65" w14:textId="77777777" w:rsidR="00836CD6" w:rsidRPr="00427FAF" w:rsidRDefault="00836CD6" w:rsidP="00427FAF">
            <w:pPr>
              <w:spacing w:after="0" w:line="240" w:lineRule="auto"/>
              <w:rPr>
                <w:rFonts w:asciiTheme="minorHAnsi" w:hAnsiTheme="minorHAnsi" w:cstheme="minorHAnsi"/>
                <w:bCs/>
                <w:lang w:val="sr-Cyrl-BA"/>
              </w:rPr>
            </w:pPr>
            <w:r w:rsidRPr="00427FAF">
              <w:rPr>
                <w:rFonts w:asciiTheme="minorHAnsi" w:hAnsiTheme="minorHAnsi" w:cstheme="minorHAnsi"/>
                <w:bCs/>
                <w:lang w:val="sr-Cyrl-BA"/>
              </w:rPr>
              <w:t>20 %</w:t>
            </w:r>
          </w:p>
        </w:tc>
      </w:tr>
      <w:tr w:rsidR="00836CD6" w14:paraId="536855E1" w14:textId="77777777" w:rsidTr="004B3521">
        <w:tc>
          <w:tcPr>
            <w:tcW w:w="1350" w:type="dxa"/>
            <w:vMerge/>
            <w:shd w:val="clear" w:color="auto" w:fill="F4B083" w:themeFill="accent2" w:themeFillTint="99"/>
          </w:tcPr>
          <w:p w14:paraId="463BD1EF" w14:textId="77777777" w:rsidR="00836CD6" w:rsidRPr="00A52FC3" w:rsidRDefault="00836CD6" w:rsidP="00836CD6">
            <w:pPr>
              <w:spacing w:after="0" w:line="240" w:lineRule="auto"/>
              <w:rPr>
                <w:rFonts w:cs="Calibri"/>
                <w:b/>
                <w:bCs/>
                <w:color w:val="000000"/>
                <w:lang w:val="sr-Cyrl-BA"/>
              </w:rPr>
            </w:pPr>
          </w:p>
        </w:tc>
        <w:tc>
          <w:tcPr>
            <w:tcW w:w="2653" w:type="dxa"/>
            <w:vMerge/>
            <w:shd w:val="clear" w:color="auto" w:fill="F4B083" w:themeFill="accent2" w:themeFillTint="99"/>
          </w:tcPr>
          <w:p w14:paraId="7FF18B72" w14:textId="77777777" w:rsidR="00836CD6" w:rsidRPr="00A52FC3" w:rsidRDefault="00836CD6" w:rsidP="00836CD6">
            <w:pPr>
              <w:spacing w:after="0" w:line="240" w:lineRule="auto"/>
              <w:jc w:val="both"/>
              <w:rPr>
                <w:b/>
              </w:rPr>
            </w:pPr>
          </w:p>
        </w:tc>
        <w:tc>
          <w:tcPr>
            <w:tcW w:w="2607" w:type="dxa"/>
            <w:shd w:val="clear" w:color="auto" w:fill="F4B083" w:themeFill="accent2" w:themeFillTint="99"/>
          </w:tcPr>
          <w:p w14:paraId="707F9B82" w14:textId="77777777" w:rsidR="00836CD6" w:rsidRPr="00A52FC3" w:rsidRDefault="00836CD6" w:rsidP="00803621">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BA"/>
              </w:rPr>
              <w:t>Буџет (КМ)</w:t>
            </w:r>
          </w:p>
        </w:tc>
        <w:tc>
          <w:tcPr>
            <w:tcW w:w="1680" w:type="dxa"/>
            <w:shd w:val="clear" w:color="auto" w:fill="F4B083" w:themeFill="accent2" w:themeFillTint="99"/>
          </w:tcPr>
          <w:p w14:paraId="6A7DB73F" w14:textId="77777777" w:rsidR="00836CD6" w:rsidRPr="00A52FC3" w:rsidRDefault="00836CD6" w:rsidP="00803621">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Остали</w:t>
            </w:r>
          </w:p>
          <w:p w14:paraId="73EBD0D0" w14:textId="77777777" w:rsidR="00836CD6" w:rsidRPr="00A52FC3" w:rsidRDefault="00836CD6" w:rsidP="00803621">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извори (КМ)</w:t>
            </w:r>
          </w:p>
        </w:tc>
        <w:tc>
          <w:tcPr>
            <w:tcW w:w="1700" w:type="dxa"/>
            <w:shd w:val="clear" w:color="auto" w:fill="F4B083" w:themeFill="accent2" w:themeFillTint="99"/>
          </w:tcPr>
          <w:p w14:paraId="38B6AF1A" w14:textId="77777777" w:rsidR="00836CD6" w:rsidRPr="00A52FC3" w:rsidRDefault="00836CD6" w:rsidP="00803621">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Укупно</w:t>
            </w:r>
          </w:p>
        </w:tc>
      </w:tr>
      <w:tr w:rsidR="00836CD6" w14:paraId="13AF68CB" w14:textId="77777777" w:rsidTr="004B3521">
        <w:tc>
          <w:tcPr>
            <w:tcW w:w="1350" w:type="dxa"/>
            <w:vMerge/>
            <w:shd w:val="clear" w:color="auto" w:fill="F4B083" w:themeFill="accent2" w:themeFillTint="99"/>
          </w:tcPr>
          <w:p w14:paraId="64B385FB" w14:textId="77777777" w:rsidR="00836CD6" w:rsidRPr="00A52FC3" w:rsidRDefault="00836CD6" w:rsidP="00836CD6">
            <w:pPr>
              <w:spacing w:after="0" w:line="240" w:lineRule="auto"/>
              <w:rPr>
                <w:rFonts w:asciiTheme="minorHAnsi" w:hAnsiTheme="minorHAnsi" w:cstheme="minorHAnsi"/>
                <w:color w:val="000000" w:themeColor="text1"/>
                <w:lang w:val="sr-Cyrl-RS"/>
              </w:rPr>
            </w:pPr>
          </w:p>
        </w:tc>
        <w:tc>
          <w:tcPr>
            <w:tcW w:w="2653" w:type="dxa"/>
            <w:vMerge/>
            <w:shd w:val="clear" w:color="auto" w:fill="F4B083" w:themeFill="accent2" w:themeFillTint="99"/>
          </w:tcPr>
          <w:p w14:paraId="5627E7F1" w14:textId="77777777" w:rsidR="00836CD6" w:rsidRPr="00A52FC3" w:rsidRDefault="00836CD6" w:rsidP="00836CD6">
            <w:pPr>
              <w:spacing w:after="0" w:line="240" w:lineRule="auto"/>
              <w:jc w:val="both"/>
              <w:rPr>
                <w:rFonts w:asciiTheme="minorHAnsi" w:hAnsiTheme="minorHAnsi" w:cstheme="minorHAnsi"/>
                <w:color w:val="000000" w:themeColor="text1"/>
                <w:lang w:val="sr-Cyrl-RS"/>
              </w:rPr>
            </w:pPr>
          </w:p>
        </w:tc>
        <w:tc>
          <w:tcPr>
            <w:tcW w:w="2607" w:type="dxa"/>
            <w:shd w:val="clear" w:color="auto" w:fill="auto"/>
          </w:tcPr>
          <w:p w14:paraId="53F9E8C2" w14:textId="77777777" w:rsidR="00836CD6" w:rsidRPr="00F826A4" w:rsidRDefault="00F826A4" w:rsidP="00F826A4">
            <w:pPr>
              <w:spacing w:after="0" w:line="240" w:lineRule="auto"/>
              <w:jc w:val="center"/>
              <w:rPr>
                <w:rFonts w:asciiTheme="minorHAnsi" w:hAnsiTheme="minorHAnsi" w:cstheme="minorHAnsi"/>
                <w:b/>
                <w:bCs/>
              </w:rPr>
            </w:pPr>
            <w:r>
              <w:rPr>
                <w:rFonts w:asciiTheme="minorHAnsi" w:hAnsiTheme="minorHAnsi" w:cstheme="minorHAnsi"/>
                <w:b/>
                <w:bCs/>
              </w:rPr>
              <w:t>3.450.000</w:t>
            </w:r>
          </w:p>
        </w:tc>
        <w:tc>
          <w:tcPr>
            <w:tcW w:w="1680" w:type="dxa"/>
            <w:shd w:val="clear" w:color="auto" w:fill="auto"/>
          </w:tcPr>
          <w:p w14:paraId="35633D02" w14:textId="77777777" w:rsidR="00836CD6" w:rsidRPr="00F826A4" w:rsidRDefault="00F826A4" w:rsidP="00F826A4">
            <w:pPr>
              <w:spacing w:after="0" w:line="240" w:lineRule="auto"/>
              <w:jc w:val="center"/>
              <w:rPr>
                <w:rFonts w:asciiTheme="minorHAnsi" w:hAnsiTheme="minorHAnsi" w:cstheme="minorHAnsi"/>
                <w:b/>
                <w:bCs/>
              </w:rPr>
            </w:pPr>
            <w:r>
              <w:rPr>
                <w:rFonts w:asciiTheme="minorHAnsi" w:hAnsiTheme="minorHAnsi" w:cstheme="minorHAnsi"/>
                <w:b/>
                <w:bCs/>
              </w:rPr>
              <w:t>1.900.000</w:t>
            </w:r>
          </w:p>
        </w:tc>
        <w:tc>
          <w:tcPr>
            <w:tcW w:w="1700" w:type="dxa"/>
            <w:shd w:val="clear" w:color="auto" w:fill="auto"/>
          </w:tcPr>
          <w:p w14:paraId="3B284A19" w14:textId="77777777" w:rsidR="00836CD6" w:rsidRPr="00F826A4" w:rsidRDefault="00F826A4" w:rsidP="00F826A4">
            <w:pPr>
              <w:spacing w:after="0" w:line="240" w:lineRule="auto"/>
              <w:jc w:val="center"/>
              <w:rPr>
                <w:rFonts w:asciiTheme="minorHAnsi" w:hAnsiTheme="minorHAnsi" w:cstheme="minorHAnsi"/>
                <w:b/>
                <w:bCs/>
              </w:rPr>
            </w:pPr>
            <w:r>
              <w:rPr>
                <w:rFonts w:asciiTheme="minorHAnsi" w:hAnsiTheme="minorHAnsi" w:cstheme="minorHAnsi"/>
                <w:b/>
                <w:bCs/>
              </w:rPr>
              <w:t>1.550.000</w:t>
            </w:r>
          </w:p>
        </w:tc>
      </w:tr>
      <w:tr w:rsidR="00836CD6" w14:paraId="1B60F7D9" w14:textId="77777777" w:rsidTr="004B3521">
        <w:tc>
          <w:tcPr>
            <w:tcW w:w="1350" w:type="dxa"/>
            <w:vMerge w:val="restart"/>
            <w:shd w:val="clear" w:color="auto" w:fill="FBE4D5" w:themeFill="accent2" w:themeFillTint="33"/>
          </w:tcPr>
          <w:p w14:paraId="4B53E0B4" w14:textId="77777777" w:rsidR="00836CD6" w:rsidRPr="00A52FC3" w:rsidRDefault="00836CD6" w:rsidP="00836CD6">
            <w:pPr>
              <w:spacing w:after="0" w:line="240" w:lineRule="auto"/>
              <w:rPr>
                <w:rFonts w:asciiTheme="minorHAnsi" w:hAnsiTheme="minorHAnsi" w:cstheme="minorHAnsi"/>
                <w:color w:val="000000" w:themeColor="text1"/>
                <w:lang w:val="sr-Cyrl-RS"/>
              </w:rPr>
            </w:pPr>
            <w:r w:rsidRPr="00A52FC3">
              <w:rPr>
                <w:rFonts w:asciiTheme="minorHAnsi" w:hAnsiTheme="minorHAnsi" w:cstheme="minorHAnsi"/>
                <w:b/>
                <w:lang w:val="sr-Cyrl-RS"/>
              </w:rPr>
              <w:t>П 3.1.</w:t>
            </w:r>
          </w:p>
        </w:tc>
        <w:tc>
          <w:tcPr>
            <w:tcW w:w="2653" w:type="dxa"/>
            <w:vMerge w:val="restart"/>
            <w:shd w:val="clear" w:color="auto" w:fill="FBE4D5" w:themeFill="accent2" w:themeFillTint="33"/>
          </w:tcPr>
          <w:p w14:paraId="6BE032A1" w14:textId="77777777" w:rsidR="00836CD6" w:rsidRPr="00A52FC3" w:rsidRDefault="00836CD6" w:rsidP="00836CD6">
            <w:pPr>
              <w:spacing w:after="0" w:line="240" w:lineRule="auto"/>
              <w:jc w:val="both"/>
              <w:rPr>
                <w:rFonts w:asciiTheme="minorHAnsi" w:hAnsiTheme="minorHAnsi" w:cstheme="minorHAnsi"/>
                <w:color w:val="000000" w:themeColor="text1"/>
                <w:lang w:val="sr-Cyrl-RS"/>
              </w:rPr>
            </w:pPr>
            <w:r w:rsidRPr="00A52FC3">
              <w:rPr>
                <w:rFonts w:cs="Calibri"/>
                <w:b/>
                <w:bCs/>
                <w:color w:val="000000"/>
                <w:lang w:val="sr-Cyrl-RS"/>
              </w:rPr>
              <w:t>Подржати предузетнице у областима традиционалног занатства</w:t>
            </w:r>
          </w:p>
        </w:tc>
        <w:tc>
          <w:tcPr>
            <w:tcW w:w="2607" w:type="dxa"/>
            <w:shd w:val="clear" w:color="auto" w:fill="FBE4D5" w:themeFill="accent2" w:themeFillTint="33"/>
          </w:tcPr>
          <w:p w14:paraId="13033125" w14:textId="77777777" w:rsidR="00836CD6" w:rsidRPr="00A52FC3" w:rsidRDefault="00836CD6" w:rsidP="00836CD6">
            <w:pPr>
              <w:spacing w:after="0" w:line="240" w:lineRule="auto"/>
              <w:jc w:val="both"/>
              <w:rPr>
                <w:rFonts w:asciiTheme="minorHAnsi" w:hAnsiTheme="minorHAnsi" w:cstheme="minorHAnsi"/>
                <w:b/>
                <w:bCs/>
                <w:lang w:val="sr-Cyrl-BA"/>
              </w:rPr>
            </w:pPr>
            <w:r w:rsidRPr="00A52FC3">
              <w:rPr>
                <w:rFonts w:asciiTheme="minorHAnsi" w:hAnsiTheme="minorHAnsi" w:cstheme="minorHAnsi"/>
                <w:b/>
                <w:bCs/>
                <w:lang w:val="sr-Cyrl-RS"/>
              </w:rPr>
              <w:t>Индикатори приоритета</w:t>
            </w:r>
          </w:p>
        </w:tc>
        <w:tc>
          <w:tcPr>
            <w:tcW w:w="1680" w:type="dxa"/>
            <w:shd w:val="clear" w:color="auto" w:fill="FBE4D5" w:themeFill="accent2" w:themeFillTint="33"/>
          </w:tcPr>
          <w:p w14:paraId="7C810638" w14:textId="77777777" w:rsidR="00836CD6" w:rsidRPr="00A52FC3" w:rsidRDefault="00836CD6" w:rsidP="00836CD6">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Полазне вриједности индикатора</w:t>
            </w:r>
          </w:p>
        </w:tc>
        <w:tc>
          <w:tcPr>
            <w:tcW w:w="1700" w:type="dxa"/>
            <w:shd w:val="clear" w:color="auto" w:fill="FBE4D5" w:themeFill="accent2" w:themeFillTint="33"/>
          </w:tcPr>
          <w:p w14:paraId="7CD891DE" w14:textId="77777777" w:rsidR="00836CD6" w:rsidRPr="00A52FC3" w:rsidRDefault="00836CD6" w:rsidP="00836CD6">
            <w:pPr>
              <w:spacing w:after="0" w:line="240" w:lineRule="auto"/>
              <w:jc w:val="both"/>
              <w:rPr>
                <w:rFonts w:asciiTheme="minorHAnsi" w:hAnsiTheme="minorHAnsi" w:cstheme="minorHAnsi"/>
                <w:b/>
                <w:bCs/>
                <w:lang w:val="sr-Cyrl-RS"/>
              </w:rPr>
            </w:pPr>
            <w:r w:rsidRPr="00A52FC3">
              <w:rPr>
                <w:rFonts w:asciiTheme="minorHAnsi" w:hAnsiTheme="minorHAnsi" w:cstheme="minorHAnsi"/>
                <w:b/>
                <w:bCs/>
                <w:lang w:val="sr-Cyrl-RS"/>
              </w:rPr>
              <w:t>Циљне вриједности индикатора</w:t>
            </w:r>
          </w:p>
        </w:tc>
      </w:tr>
      <w:tr w:rsidR="00836CD6" w14:paraId="4088B634" w14:textId="77777777" w:rsidTr="004B3521">
        <w:tc>
          <w:tcPr>
            <w:tcW w:w="1350" w:type="dxa"/>
            <w:vMerge/>
            <w:shd w:val="clear" w:color="auto" w:fill="FBE4D5" w:themeFill="accent2" w:themeFillTint="33"/>
          </w:tcPr>
          <w:p w14:paraId="7210FF98" w14:textId="77777777" w:rsidR="00836CD6" w:rsidRPr="00A52FC3" w:rsidRDefault="00836CD6" w:rsidP="00836CD6">
            <w:pPr>
              <w:spacing w:after="0" w:line="240" w:lineRule="auto"/>
              <w:rPr>
                <w:rFonts w:asciiTheme="minorHAnsi" w:hAnsiTheme="minorHAnsi" w:cstheme="minorHAnsi"/>
                <w:color w:val="000000" w:themeColor="text1"/>
                <w:lang w:val="sr-Cyrl-RS"/>
              </w:rPr>
            </w:pPr>
          </w:p>
        </w:tc>
        <w:tc>
          <w:tcPr>
            <w:tcW w:w="2653" w:type="dxa"/>
            <w:vMerge/>
            <w:shd w:val="clear" w:color="auto" w:fill="FBE4D5" w:themeFill="accent2" w:themeFillTint="33"/>
          </w:tcPr>
          <w:p w14:paraId="112A5A2A" w14:textId="77777777" w:rsidR="00836CD6" w:rsidRPr="00A52FC3" w:rsidRDefault="00836CD6" w:rsidP="00836CD6">
            <w:pPr>
              <w:spacing w:after="0" w:line="240" w:lineRule="auto"/>
              <w:jc w:val="both"/>
              <w:rPr>
                <w:rFonts w:asciiTheme="minorHAnsi" w:hAnsiTheme="minorHAnsi" w:cstheme="minorHAnsi"/>
                <w:color w:val="000000" w:themeColor="text1"/>
                <w:lang w:val="sr-Cyrl-RS"/>
              </w:rPr>
            </w:pPr>
          </w:p>
        </w:tc>
        <w:tc>
          <w:tcPr>
            <w:tcW w:w="2607" w:type="dxa"/>
            <w:shd w:val="clear" w:color="auto" w:fill="auto"/>
          </w:tcPr>
          <w:p w14:paraId="20D1BF1F" w14:textId="77777777" w:rsidR="00836CD6" w:rsidRPr="00A52FC3" w:rsidRDefault="00836CD6" w:rsidP="00836CD6">
            <w:pPr>
              <w:spacing w:after="0" w:line="240" w:lineRule="auto"/>
              <w:jc w:val="both"/>
              <w:rPr>
                <w:rFonts w:asciiTheme="minorHAnsi" w:hAnsiTheme="minorHAnsi" w:cstheme="minorHAnsi"/>
                <w:b/>
                <w:bCs/>
                <w:lang w:val="sr-Cyrl-BA"/>
              </w:rPr>
            </w:pPr>
            <w:r w:rsidRPr="00A52FC3">
              <w:rPr>
                <w:rFonts w:asciiTheme="minorHAnsi" w:hAnsiTheme="minorHAnsi" w:cstheme="minorHAnsi"/>
                <w:bCs/>
                <w:lang w:val="sr-Cyrl-BA"/>
              </w:rPr>
              <w:t>Број подржаних предузетница и удружења жена у овој области на годишњем нивоу</w:t>
            </w:r>
          </w:p>
        </w:tc>
        <w:tc>
          <w:tcPr>
            <w:tcW w:w="1680" w:type="dxa"/>
            <w:shd w:val="clear" w:color="auto" w:fill="auto"/>
          </w:tcPr>
          <w:p w14:paraId="299DD524" w14:textId="77777777" w:rsidR="00836CD6" w:rsidRPr="00A52FC3" w:rsidRDefault="00836CD6" w:rsidP="00836CD6">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7</w:t>
            </w:r>
          </w:p>
        </w:tc>
        <w:tc>
          <w:tcPr>
            <w:tcW w:w="1700" w:type="dxa"/>
            <w:shd w:val="clear" w:color="auto" w:fill="auto"/>
          </w:tcPr>
          <w:p w14:paraId="2706877E" w14:textId="77777777" w:rsidR="00836CD6" w:rsidRPr="00A52FC3" w:rsidRDefault="00836CD6" w:rsidP="00836CD6">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20</w:t>
            </w:r>
          </w:p>
        </w:tc>
      </w:tr>
      <w:tr w:rsidR="00836CD6" w14:paraId="1B5E9BC1" w14:textId="77777777" w:rsidTr="004B3521">
        <w:tc>
          <w:tcPr>
            <w:tcW w:w="1350" w:type="dxa"/>
            <w:vMerge/>
            <w:shd w:val="clear" w:color="auto" w:fill="FBE4D5" w:themeFill="accent2" w:themeFillTint="33"/>
          </w:tcPr>
          <w:p w14:paraId="57C2C307" w14:textId="77777777" w:rsidR="00836CD6" w:rsidRPr="00A52FC3" w:rsidRDefault="00836CD6" w:rsidP="00836CD6">
            <w:pPr>
              <w:spacing w:after="0" w:line="240" w:lineRule="auto"/>
              <w:rPr>
                <w:rFonts w:asciiTheme="minorHAnsi" w:hAnsiTheme="minorHAnsi" w:cstheme="minorHAnsi"/>
                <w:color w:val="000000" w:themeColor="text1"/>
                <w:lang w:val="sr-Cyrl-RS"/>
              </w:rPr>
            </w:pPr>
          </w:p>
        </w:tc>
        <w:tc>
          <w:tcPr>
            <w:tcW w:w="2653" w:type="dxa"/>
            <w:vMerge/>
            <w:shd w:val="clear" w:color="auto" w:fill="FBE4D5" w:themeFill="accent2" w:themeFillTint="33"/>
          </w:tcPr>
          <w:p w14:paraId="65C0D116" w14:textId="77777777" w:rsidR="00836CD6" w:rsidRPr="00A52FC3" w:rsidRDefault="00836CD6" w:rsidP="00836CD6">
            <w:pPr>
              <w:spacing w:after="0" w:line="240" w:lineRule="auto"/>
              <w:jc w:val="both"/>
              <w:rPr>
                <w:rFonts w:asciiTheme="minorHAnsi" w:hAnsiTheme="minorHAnsi" w:cstheme="minorHAnsi"/>
                <w:color w:val="000000" w:themeColor="text1"/>
                <w:lang w:val="sr-Cyrl-RS"/>
              </w:rPr>
            </w:pPr>
          </w:p>
        </w:tc>
        <w:tc>
          <w:tcPr>
            <w:tcW w:w="2607" w:type="dxa"/>
            <w:shd w:val="clear" w:color="auto" w:fill="auto"/>
          </w:tcPr>
          <w:p w14:paraId="31222843" w14:textId="77777777" w:rsidR="00836CD6" w:rsidRPr="00A52FC3" w:rsidRDefault="00836CD6" w:rsidP="00836CD6">
            <w:pPr>
              <w:spacing w:after="0" w:line="240" w:lineRule="auto"/>
              <w:jc w:val="both"/>
              <w:rPr>
                <w:rFonts w:asciiTheme="minorHAnsi" w:hAnsiTheme="minorHAnsi" w:cstheme="minorHAnsi"/>
                <w:b/>
                <w:bCs/>
                <w:lang w:val="sr-Cyrl-BA"/>
              </w:rPr>
            </w:pPr>
            <w:r w:rsidRPr="00A52FC3">
              <w:rPr>
                <w:rFonts w:asciiTheme="minorHAnsi" w:hAnsiTheme="minorHAnsi" w:cstheme="minorHAnsi"/>
                <w:bCs/>
                <w:lang w:val="sr-Cyrl-BA"/>
              </w:rPr>
              <w:t>Повећан износ подршке у овој области на годишњем нивоу</w:t>
            </w:r>
          </w:p>
        </w:tc>
        <w:tc>
          <w:tcPr>
            <w:tcW w:w="1680" w:type="dxa"/>
            <w:shd w:val="clear" w:color="auto" w:fill="auto"/>
          </w:tcPr>
          <w:p w14:paraId="066F6211" w14:textId="77777777" w:rsidR="00836CD6" w:rsidRPr="00A52FC3" w:rsidRDefault="00836CD6" w:rsidP="00836CD6">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50.000</w:t>
            </w:r>
          </w:p>
        </w:tc>
        <w:tc>
          <w:tcPr>
            <w:tcW w:w="1700" w:type="dxa"/>
            <w:shd w:val="clear" w:color="auto" w:fill="auto"/>
          </w:tcPr>
          <w:p w14:paraId="7A11E3D7" w14:textId="77777777" w:rsidR="00836CD6" w:rsidRPr="00A52FC3" w:rsidRDefault="00836CD6" w:rsidP="00836CD6">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100.000</w:t>
            </w:r>
          </w:p>
        </w:tc>
      </w:tr>
      <w:tr w:rsidR="00836CD6" w14:paraId="6331F475" w14:textId="77777777" w:rsidTr="004B3521">
        <w:tc>
          <w:tcPr>
            <w:tcW w:w="1350" w:type="dxa"/>
            <w:vMerge/>
            <w:shd w:val="clear" w:color="auto" w:fill="FBE4D5" w:themeFill="accent2" w:themeFillTint="33"/>
          </w:tcPr>
          <w:p w14:paraId="1789FD47" w14:textId="77777777" w:rsidR="00836CD6" w:rsidRPr="00A52FC3" w:rsidRDefault="00836CD6" w:rsidP="00836CD6">
            <w:pPr>
              <w:spacing w:after="0" w:line="240" w:lineRule="auto"/>
              <w:rPr>
                <w:rFonts w:asciiTheme="minorHAnsi" w:hAnsiTheme="minorHAnsi" w:cstheme="minorHAnsi"/>
                <w:color w:val="000000" w:themeColor="text1"/>
                <w:lang w:val="sr-Cyrl-RS"/>
              </w:rPr>
            </w:pPr>
          </w:p>
        </w:tc>
        <w:tc>
          <w:tcPr>
            <w:tcW w:w="2653" w:type="dxa"/>
            <w:vMerge/>
            <w:shd w:val="clear" w:color="auto" w:fill="FBE4D5" w:themeFill="accent2" w:themeFillTint="33"/>
          </w:tcPr>
          <w:p w14:paraId="23C64F2E" w14:textId="77777777" w:rsidR="00836CD6" w:rsidRPr="00A52FC3" w:rsidRDefault="00836CD6" w:rsidP="00836CD6">
            <w:pPr>
              <w:spacing w:after="0" w:line="240" w:lineRule="auto"/>
              <w:jc w:val="both"/>
              <w:rPr>
                <w:rFonts w:asciiTheme="minorHAnsi" w:hAnsiTheme="minorHAnsi" w:cstheme="minorHAnsi"/>
                <w:color w:val="000000" w:themeColor="text1"/>
                <w:lang w:val="sr-Cyrl-RS"/>
              </w:rPr>
            </w:pPr>
          </w:p>
        </w:tc>
        <w:tc>
          <w:tcPr>
            <w:tcW w:w="2607" w:type="dxa"/>
            <w:shd w:val="clear" w:color="auto" w:fill="auto"/>
          </w:tcPr>
          <w:p w14:paraId="09D86F02" w14:textId="77777777" w:rsidR="00836CD6" w:rsidRPr="00A52FC3" w:rsidRDefault="00836CD6" w:rsidP="00836CD6">
            <w:pPr>
              <w:spacing w:after="0" w:line="240" w:lineRule="auto"/>
              <w:jc w:val="both"/>
              <w:rPr>
                <w:rFonts w:asciiTheme="minorHAnsi" w:hAnsiTheme="minorHAnsi" w:cstheme="minorHAnsi"/>
                <w:b/>
                <w:bCs/>
                <w:lang w:val="sr-Cyrl-BA"/>
              </w:rPr>
            </w:pPr>
            <w:r>
              <w:rPr>
                <w:rFonts w:asciiTheme="minorHAnsi" w:hAnsiTheme="minorHAnsi" w:cstheme="minorHAnsi"/>
                <w:bCs/>
                <w:lang w:val="sr-Cyrl-RS"/>
              </w:rPr>
              <w:t>Мапира</w:t>
            </w:r>
            <w:r>
              <w:rPr>
                <w:rFonts w:asciiTheme="minorHAnsi" w:hAnsiTheme="minorHAnsi" w:cstheme="minorHAnsi"/>
                <w:bCs/>
                <w:lang w:val="sr-Cyrl-BA"/>
              </w:rPr>
              <w:t>не</w:t>
            </w:r>
            <w:r>
              <w:rPr>
                <w:rFonts w:asciiTheme="minorHAnsi" w:hAnsiTheme="minorHAnsi" w:cstheme="minorHAnsi"/>
                <w:bCs/>
                <w:lang w:val="sr-Cyrl-RS"/>
              </w:rPr>
              <w:t xml:space="preserve"> институције, организације, удружења, предузетнице и појединце у области традиционалног занатства</w:t>
            </w:r>
          </w:p>
        </w:tc>
        <w:tc>
          <w:tcPr>
            <w:tcW w:w="1680" w:type="dxa"/>
            <w:shd w:val="clear" w:color="auto" w:fill="auto"/>
          </w:tcPr>
          <w:p w14:paraId="4F27444A" w14:textId="77777777" w:rsidR="00836CD6" w:rsidRPr="00A52FC3" w:rsidRDefault="00836CD6" w:rsidP="00836CD6">
            <w:pPr>
              <w:spacing w:after="0" w:line="240" w:lineRule="auto"/>
              <w:jc w:val="center"/>
              <w:rPr>
                <w:rFonts w:asciiTheme="minorHAnsi" w:hAnsiTheme="minorHAnsi" w:cstheme="minorHAnsi"/>
                <w:b/>
                <w:bCs/>
                <w:lang w:val="sr-Cyrl-RS"/>
              </w:rPr>
            </w:pPr>
            <w:r>
              <w:rPr>
                <w:rFonts w:asciiTheme="minorHAnsi" w:hAnsiTheme="minorHAnsi" w:cstheme="minorHAnsi"/>
                <w:bCs/>
                <w:lang w:val="sr-Cyrl-RS"/>
              </w:rPr>
              <w:t>55 субјеката</w:t>
            </w:r>
          </w:p>
        </w:tc>
        <w:tc>
          <w:tcPr>
            <w:tcW w:w="1700" w:type="dxa"/>
            <w:shd w:val="clear" w:color="auto" w:fill="auto"/>
          </w:tcPr>
          <w:p w14:paraId="3073BD4D" w14:textId="77777777" w:rsidR="00836CD6" w:rsidRPr="00A52FC3" w:rsidRDefault="00836CD6" w:rsidP="00836CD6">
            <w:pPr>
              <w:spacing w:after="0" w:line="240" w:lineRule="auto"/>
              <w:jc w:val="center"/>
              <w:rPr>
                <w:rFonts w:asciiTheme="minorHAnsi" w:hAnsiTheme="minorHAnsi" w:cstheme="minorHAnsi"/>
                <w:b/>
                <w:bCs/>
                <w:lang w:val="sr-Cyrl-RS"/>
              </w:rPr>
            </w:pPr>
            <w:r>
              <w:rPr>
                <w:rFonts w:asciiTheme="minorHAnsi" w:hAnsiTheme="minorHAnsi" w:cstheme="minorHAnsi"/>
                <w:bCs/>
                <w:lang w:val="sr-Cyrl-RS"/>
              </w:rPr>
              <w:t>Сви субјекти</w:t>
            </w:r>
          </w:p>
        </w:tc>
      </w:tr>
      <w:tr w:rsidR="00836CD6" w14:paraId="2CDD161A" w14:textId="77777777" w:rsidTr="004B3521">
        <w:tc>
          <w:tcPr>
            <w:tcW w:w="1350" w:type="dxa"/>
            <w:vMerge/>
            <w:shd w:val="clear" w:color="auto" w:fill="FBE4D5" w:themeFill="accent2" w:themeFillTint="33"/>
          </w:tcPr>
          <w:p w14:paraId="0E7C2345" w14:textId="77777777" w:rsidR="00836CD6" w:rsidRPr="00A52FC3" w:rsidRDefault="00836CD6" w:rsidP="00836CD6">
            <w:pPr>
              <w:spacing w:after="0" w:line="240" w:lineRule="auto"/>
              <w:rPr>
                <w:rFonts w:asciiTheme="minorHAnsi" w:hAnsiTheme="minorHAnsi" w:cstheme="minorHAnsi"/>
                <w:color w:val="000000" w:themeColor="text1"/>
                <w:lang w:val="sr-Cyrl-RS"/>
              </w:rPr>
            </w:pPr>
          </w:p>
        </w:tc>
        <w:tc>
          <w:tcPr>
            <w:tcW w:w="2653" w:type="dxa"/>
            <w:vMerge/>
            <w:shd w:val="clear" w:color="auto" w:fill="FBE4D5" w:themeFill="accent2" w:themeFillTint="33"/>
          </w:tcPr>
          <w:p w14:paraId="4B61BDB8" w14:textId="77777777" w:rsidR="00836CD6" w:rsidRPr="00A52FC3" w:rsidRDefault="00836CD6" w:rsidP="00836CD6">
            <w:pPr>
              <w:spacing w:after="0" w:line="240" w:lineRule="auto"/>
              <w:jc w:val="both"/>
              <w:rPr>
                <w:rFonts w:asciiTheme="minorHAnsi" w:hAnsiTheme="minorHAnsi" w:cstheme="minorHAnsi"/>
                <w:color w:val="000000" w:themeColor="text1"/>
                <w:lang w:val="sr-Cyrl-RS"/>
              </w:rPr>
            </w:pPr>
          </w:p>
        </w:tc>
        <w:tc>
          <w:tcPr>
            <w:tcW w:w="2607" w:type="dxa"/>
            <w:shd w:val="clear" w:color="auto" w:fill="auto"/>
          </w:tcPr>
          <w:p w14:paraId="7FB829C3" w14:textId="77777777" w:rsidR="00836CD6" w:rsidRPr="00A52FC3" w:rsidRDefault="00836CD6" w:rsidP="00836CD6">
            <w:pPr>
              <w:spacing w:after="0" w:line="240" w:lineRule="auto"/>
              <w:jc w:val="both"/>
              <w:rPr>
                <w:rFonts w:asciiTheme="minorHAnsi" w:hAnsiTheme="minorHAnsi" w:cstheme="minorHAnsi"/>
                <w:b/>
                <w:bCs/>
                <w:lang w:val="sr-Cyrl-BA"/>
              </w:rPr>
            </w:pPr>
            <w:r>
              <w:rPr>
                <w:rFonts w:asciiTheme="minorHAnsi" w:hAnsiTheme="minorHAnsi" w:cstheme="minorHAnsi"/>
                <w:bCs/>
                <w:lang w:val="sr-Cyrl-RS"/>
              </w:rPr>
              <w:t>Омогућена подршка активностима мреже субјеката у овој области</w:t>
            </w:r>
          </w:p>
        </w:tc>
        <w:tc>
          <w:tcPr>
            <w:tcW w:w="1680" w:type="dxa"/>
            <w:shd w:val="clear" w:color="auto" w:fill="auto"/>
          </w:tcPr>
          <w:p w14:paraId="57270996" w14:textId="77777777" w:rsidR="00836CD6" w:rsidRPr="00A52FC3" w:rsidRDefault="00836CD6" w:rsidP="00836CD6">
            <w:pPr>
              <w:spacing w:after="0" w:line="240" w:lineRule="auto"/>
              <w:jc w:val="center"/>
              <w:rPr>
                <w:rFonts w:asciiTheme="minorHAnsi" w:hAnsiTheme="minorHAnsi" w:cstheme="minorHAnsi"/>
                <w:b/>
                <w:bCs/>
                <w:lang w:val="sr-Cyrl-RS"/>
              </w:rPr>
            </w:pPr>
            <w:r>
              <w:rPr>
                <w:rFonts w:asciiTheme="minorHAnsi" w:hAnsiTheme="minorHAnsi" w:cstheme="minorHAnsi"/>
                <w:bCs/>
                <w:lang w:val="sr-Cyrl-RS"/>
              </w:rPr>
              <w:t>-</w:t>
            </w:r>
          </w:p>
        </w:tc>
        <w:tc>
          <w:tcPr>
            <w:tcW w:w="1700" w:type="dxa"/>
            <w:shd w:val="clear" w:color="auto" w:fill="auto"/>
          </w:tcPr>
          <w:p w14:paraId="0FA7A121" w14:textId="77777777" w:rsidR="00836CD6" w:rsidRPr="00A52FC3" w:rsidRDefault="00836CD6" w:rsidP="00836CD6">
            <w:pPr>
              <w:spacing w:after="0" w:line="240" w:lineRule="auto"/>
              <w:jc w:val="both"/>
              <w:rPr>
                <w:rFonts w:asciiTheme="minorHAnsi" w:hAnsiTheme="minorHAnsi" w:cstheme="minorHAnsi"/>
                <w:b/>
                <w:bCs/>
                <w:lang w:val="sr-Cyrl-RS"/>
              </w:rPr>
            </w:pPr>
            <w:r>
              <w:rPr>
                <w:rFonts w:asciiTheme="minorHAnsi" w:hAnsiTheme="minorHAnsi" w:cstheme="minorHAnsi"/>
                <w:bCs/>
                <w:lang w:val="sr-Cyrl-RS"/>
              </w:rPr>
              <w:t>Омогућена подршка мрежи</w:t>
            </w:r>
          </w:p>
        </w:tc>
      </w:tr>
      <w:tr w:rsidR="00836CD6" w14:paraId="2F1C45DB" w14:textId="77777777" w:rsidTr="004B3521">
        <w:tc>
          <w:tcPr>
            <w:tcW w:w="1350" w:type="dxa"/>
            <w:vMerge/>
            <w:shd w:val="clear" w:color="auto" w:fill="FBE4D5" w:themeFill="accent2" w:themeFillTint="33"/>
          </w:tcPr>
          <w:p w14:paraId="38A5B63E" w14:textId="77777777" w:rsidR="00836CD6" w:rsidRPr="00A52FC3" w:rsidRDefault="00836CD6" w:rsidP="00836CD6">
            <w:pPr>
              <w:spacing w:after="0" w:line="240" w:lineRule="auto"/>
              <w:rPr>
                <w:rFonts w:asciiTheme="minorHAnsi" w:hAnsiTheme="minorHAnsi" w:cstheme="minorHAnsi"/>
                <w:color w:val="000000" w:themeColor="text1"/>
                <w:lang w:val="sr-Cyrl-RS"/>
              </w:rPr>
            </w:pPr>
          </w:p>
        </w:tc>
        <w:tc>
          <w:tcPr>
            <w:tcW w:w="2653" w:type="dxa"/>
            <w:vMerge/>
            <w:shd w:val="clear" w:color="auto" w:fill="FBE4D5" w:themeFill="accent2" w:themeFillTint="33"/>
          </w:tcPr>
          <w:p w14:paraId="484D3759" w14:textId="77777777" w:rsidR="00836CD6" w:rsidRPr="00A52FC3" w:rsidRDefault="00836CD6" w:rsidP="00836CD6">
            <w:pPr>
              <w:spacing w:after="0" w:line="240" w:lineRule="auto"/>
              <w:jc w:val="both"/>
              <w:rPr>
                <w:rFonts w:asciiTheme="minorHAnsi" w:hAnsiTheme="minorHAnsi" w:cstheme="minorHAnsi"/>
                <w:color w:val="000000" w:themeColor="text1"/>
                <w:lang w:val="sr-Cyrl-RS"/>
              </w:rPr>
            </w:pPr>
          </w:p>
        </w:tc>
        <w:tc>
          <w:tcPr>
            <w:tcW w:w="2607" w:type="dxa"/>
            <w:shd w:val="clear" w:color="auto" w:fill="FBE4D5" w:themeFill="accent2" w:themeFillTint="33"/>
          </w:tcPr>
          <w:p w14:paraId="55512E78" w14:textId="77777777" w:rsidR="00836CD6" w:rsidRPr="00A52FC3" w:rsidRDefault="00836CD6" w:rsidP="00836CD6">
            <w:pPr>
              <w:spacing w:after="0" w:line="240" w:lineRule="auto"/>
              <w:jc w:val="center"/>
              <w:rPr>
                <w:rFonts w:asciiTheme="minorHAnsi" w:hAnsiTheme="minorHAnsi" w:cstheme="minorHAnsi"/>
                <w:b/>
                <w:bCs/>
                <w:lang w:val="sr-Cyrl-BA"/>
              </w:rPr>
            </w:pPr>
            <w:r w:rsidRPr="00A52FC3">
              <w:rPr>
                <w:rFonts w:asciiTheme="minorHAnsi" w:hAnsiTheme="minorHAnsi" w:cstheme="minorHAnsi"/>
                <w:b/>
                <w:bCs/>
                <w:lang w:val="sr-Cyrl-BA"/>
              </w:rPr>
              <w:t>Буџет (КМ)</w:t>
            </w:r>
          </w:p>
        </w:tc>
        <w:tc>
          <w:tcPr>
            <w:tcW w:w="1680" w:type="dxa"/>
            <w:shd w:val="clear" w:color="auto" w:fill="FBE4D5" w:themeFill="accent2" w:themeFillTint="33"/>
          </w:tcPr>
          <w:p w14:paraId="267082F8" w14:textId="77777777" w:rsidR="00836CD6" w:rsidRPr="00A52FC3" w:rsidRDefault="00836CD6" w:rsidP="00836CD6">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Остали</w:t>
            </w:r>
          </w:p>
          <w:p w14:paraId="455D219C" w14:textId="77777777" w:rsidR="00836CD6" w:rsidRPr="00A52FC3" w:rsidRDefault="00836CD6" w:rsidP="00836CD6">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извори (КМ)</w:t>
            </w:r>
          </w:p>
        </w:tc>
        <w:tc>
          <w:tcPr>
            <w:tcW w:w="1700" w:type="dxa"/>
            <w:shd w:val="clear" w:color="auto" w:fill="FBE4D5" w:themeFill="accent2" w:themeFillTint="33"/>
          </w:tcPr>
          <w:p w14:paraId="20DF3C62" w14:textId="77777777" w:rsidR="00836CD6" w:rsidRPr="00A52FC3" w:rsidRDefault="00836CD6" w:rsidP="00836CD6">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Укупно</w:t>
            </w:r>
          </w:p>
        </w:tc>
      </w:tr>
      <w:tr w:rsidR="00836CD6" w14:paraId="39DEF006" w14:textId="77777777" w:rsidTr="004B3521">
        <w:tc>
          <w:tcPr>
            <w:tcW w:w="1350" w:type="dxa"/>
            <w:vMerge/>
            <w:shd w:val="clear" w:color="auto" w:fill="FBE4D5" w:themeFill="accent2" w:themeFillTint="33"/>
          </w:tcPr>
          <w:p w14:paraId="6AB0BC9F" w14:textId="77777777" w:rsidR="00836CD6" w:rsidRPr="00A52FC3" w:rsidRDefault="00836CD6" w:rsidP="00836CD6">
            <w:pPr>
              <w:spacing w:after="0" w:line="240" w:lineRule="auto"/>
              <w:rPr>
                <w:rFonts w:asciiTheme="minorHAnsi" w:hAnsiTheme="minorHAnsi" w:cstheme="minorHAnsi"/>
                <w:color w:val="000000" w:themeColor="text1"/>
                <w:lang w:val="sr-Cyrl-RS"/>
              </w:rPr>
            </w:pPr>
          </w:p>
        </w:tc>
        <w:tc>
          <w:tcPr>
            <w:tcW w:w="2653" w:type="dxa"/>
            <w:vMerge/>
            <w:shd w:val="clear" w:color="auto" w:fill="FBE4D5" w:themeFill="accent2" w:themeFillTint="33"/>
          </w:tcPr>
          <w:p w14:paraId="19410657" w14:textId="77777777" w:rsidR="00836CD6" w:rsidRPr="00A52FC3" w:rsidRDefault="00836CD6" w:rsidP="00836CD6">
            <w:pPr>
              <w:spacing w:after="0" w:line="240" w:lineRule="auto"/>
              <w:jc w:val="both"/>
              <w:rPr>
                <w:rFonts w:asciiTheme="minorHAnsi" w:hAnsiTheme="minorHAnsi" w:cstheme="minorHAnsi"/>
                <w:color w:val="000000" w:themeColor="text1"/>
                <w:lang w:val="sr-Cyrl-RS"/>
              </w:rPr>
            </w:pPr>
          </w:p>
        </w:tc>
        <w:tc>
          <w:tcPr>
            <w:tcW w:w="2607" w:type="dxa"/>
            <w:shd w:val="clear" w:color="auto" w:fill="auto"/>
          </w:tcPr>
          <w:p w14:paraId="6E9D04A1" w14:textId="77777777" w:rsidR="00836CD6" w:rsidRPr="00A52FC3" w:rsidRDefault="007C7835" w:rsidP="007C7835">
            <w:pPr>
              <w:spacing w:after="0" w:line="240" w:lineRule="auto"/>
              <w:jc w:val="center"/>
              <w:rPr>
                <w:rFonts w:asciiTheme="minorHAnsi" w:hAnsiTheme="minorHAnsi" w:cstheme="minorHAnsi"/>
                <w:b/>
                <w:bCs/>
                <w:lang w:val="sr-Cyrl-BA"/>
              </w:rPr>
            </w:pPr>
            <w:r>
              <w:rPr>
                <w:rFonts w:asciiTheme="minorHAnsi" w:hAnsiTheme="minorHAnsi" w:cstheme="minorHAnsi"/>
                <w:b/>
                <w:bCs/>
                <w:lang w:val="sr-Cyrl-BA"/>
              </w:rPr>
              <w:t>950.000</w:t>
            </w:r>
          </w:p>
        </w:tc>
        <w:tc>
          <w:tcPr>
            <w:tcW w:w="1680" w:type="dxa"/>
            <w:shd w:val="clear" w:color="auto" w:fill="auto"/>
          </w:tcPr>
          <w:p w14:paraId="18C78A34" w14:textId="77777777" w:rsidR="00836CD6" w:rsidRPr="00A52FC3" w:rsidRDefault="007C7835" w:rsidP="007C7835">
            <w:pPr>
              <w:spacing w:after="0" w:line="240" w:lineRule="auto"/>
              <w:jc w:val="center"/>
              <w:rPr>
                <w:rFonts w:asciiTheme="minorHAnsi" w:hAnsiTheme="minorHAnsi" w:cstheme="minorHAnsi"/>
                <w:b/>
                <w:bCs/>
                <w:lang w:val="sr-Cyrl-RS"/>
              </w:rPr>
            </w:pPr>
            <w:r>
              <w:rPr>
                <w:rFonts w:asciiTheme="minorHAnsi" w:hAnsiTheme="minorHAnsi" w:cstheme="minorHAnsi"/>
                <w:b/>
                <w:bCs/>
                <w:lang w:val="sr-Cyrl-RS"/>
              </w:rPr>
              <w:t>400.000</w:t>
            </w:r>
          </w:p>
        </w:tc>
        <w:tc>
          <w:tcPr>
            <w:tcW w:w="1700" w:type="dxa"/>
            <w:shd w:val="clear" w:color="auto" w:fill="auto"/>
          </w:tcPr>
          <w:p w14:paraId="3A0DAE27" w14:textId="77777777" w:rsidR="00836CD6" w:rsidRPr="00A52FC3" w:rsidRDefault="007C7835" w:rsidP="007C7835">
            <w:pPr>
              <w:spacing w:after="0" w:line="240" w:lineRule="auto"/>
              <w:jc w:val="center"/>
              <w:rPr>
                <w:rFonts w:asciiTheme="minorHAnsi" w:hAnsiTheme="minorHAnsi" w:cstheme="minorHAnsi"/>
                <w:b/>
                <w:bCs/>
                <w:lang w:val="sr-Cyrl-RS"/>
              </w:rPr>
            </w:pPr>
            <w:r>
              <w:rPr>
                <w:rFonts w:asciiTheme="minorHAnsi" w:hAnsiTheme="minorHAnsi" w:cstheme="minorHAnsi"/>
                <w:b/>
                <w:bCs/>
                <w:lang w:val="sr-Cyrl-RS"/>
              </w:rPr>
              <w:t>350.000</w:t>
            </w:r>
          </w:p>
        </w:tc>
      </w:tr>
      <w:tr w:rsidR="00836CD6" w14:paraId="01CFA0F9" w14:textId="77777777" w:rsidTr="004B3521">
        <w:tc>
          <w:tcPr>
            <w:tcW w:w="1350" w:type="dxa"/>
            <w:vMerge w:val="restart"/>
            <w:shd w:val="clear" w:color="auto" w:fill="auto"/>
          </w:tcPr>
          <w:p w14:paraId="38AAF890" w14:textId="77777777" w:rsidR="00836CD6" w:rsidRPr="00A52FC3" w:rsidRDefault="00836CD6" w:rsidP="00836CD6">
            <w:pPr>
              <w:spacing w:after="0" w:line="240" w:lineRule="auto"/>
              <w:rPr>
                <w:rFonts w:asciiTheme="minorHAnsi" w:hAnsiTheme="minorHAnsi" w:cstheme="minorHAnsi"/>
                <w:color w:val="000000" w:themeColor="text1"/>
              </w:rPr>
            </w:pPr>
            <w:r w:rsidRPr="00A52FC3">
              <w:rPr>
                <w:rFonts w:asciiTheme="minorHAnsi" w:hAnsiTheme="minorHAnsi" w:cstheme="minorHAnsi"/>
                <w:color w:val="000000" w:themeColor="text1"/>
              </w:rPr>
              <w:t>M 3.1.1</w:t>
            </w:r>
          </w:p>
        </w:tc>
        <w:tc>
          <w:tcPr>
            <w:tcW w:w="2653" w:type="dxa"/>
            <w:vMerge w:val="restart"/>
            <w:shd w:val="clear" w:color="auto" w:fill="auto"/>
          </w:tcPr>
          <w:p w14:paraId="120E72C0" w14:textId="77777777" w:rsidR="00836CD6" w:rsidRPr="00A52FC3" w:rsidRDefault="00836CD6" w:rsidP="00836CD6">
            <w:pPr>
              <w:spacing w:after="0" w:line="240" w:lineRule="auto"/>
              <w:jc w:val="both"/>
              <w:rPr>
                <w:rFonts w:asciiTheme="minorHAnsi" w:hAnsiTheme="minorHAnsi" w:cstheme="minorHAnsi"/>
                <w:color w:val="000000" w:themeColor="text1"/>
                <w:lang w:val="sr-Cyrl-RS"/>
              </w:rPr>
            </w:pPr>
            <w:r w:rsidRPr="00A52FC3">
              <w:rPr>
                <w:rFonts w:asciiTheme="minorHAnsi" w:hAnsiTheme="minorHAnsi" w:cstheme="minorHAnsi"/>
                <w:color w:val="000000" w:themeColor="text1"/>
                <w:lang w:val="sr-Cyrl-RS"/>
              </w:rPr>
              <w:t>Финансијска подршка очувању традиционалног занатства са фокусом на домаћу радиност</w:t>
            </w:r>
          </w:p>
        </w:tc>
        <w:tc>
          <w:tcPr>
            <w:tcW w:w="2607" w:type="dxa"/>
            <w:shd w:val="clear" w:color="auto" w:fill="FBE4D5" w:themeFill="accent2" w:themeFillTint="33"/>
          </w:tcPr>
          <w:p w14:paraId="4F54D956" w14:textId="77777777" w:rsidR="00836CD6" w:rsidRPr="00803621" w:rsidRDefault="00836CD6" w:rsidP="00836CD6">
            <w:pPr>
              <w:spacing w:after="0" w:line="240" w:lineRule="auto"/>
              <w:jc w:val="center"/>
              <w:rPr>
                <w:rFonts w:asciiTheme="minorHAnsi" w:hAnsiTheme="minorHAnsi" w:cstheme="minorHAnsi"/>
                <w:bCs/>
                <w:lang w:val="sr-Cyrl-BA"/>
              </w:rPr>
            </w:pPr>
            <w:r w:rsidRPr="00803621">
              <w:rPr>
                <w:rFonts w:asciiTheme="minorHAnsi" w:hAnsiTheme="minorHAnsi" w:cstheme="minorHAnsi"/>
                <w:bCs/>
                <w:lang w:val="sr-Cyrl-RS"/>
              </w:rPr>
              <w:t>Индикатори мјера</w:t>
            </w:r>
          </w:p>
        </w:tc>
        <w:tc>
          <w:tcPr>
            <w:tcW w:w="1680" w:type="dxa"/>
            <w:shd w:val="clear" w:color="auto" w:fill="FBE4D5" w:themeFill="accent2" w:themeFillTint="33"/>
          </w:tcPr>
          <w:p w14:paraId="05228AD1" w14:textId="77777777" w:rsidR="00836CD6" w:rsidRPr="00803621" w:rsidRDefault="00836CD6" w:rsidP="00836CD6">
            <w:pPr>
              <w:spacing w:after="0" w:line="240" w:lineRule="auto"/>
              <w:jc w:val="center"/>
              <w:rPr>
                <w:rFonts w:asciiTheme="minorHAnsi" w:hAnsiTheme="minorHAnsi" w:cstheme="minorHAnsi"/>
                <w:bCs/>
                <w:lang w:val="sr-Cyrl-RS"/>
              </w:rPr>
            </w:pPr>
            <w:r w:rsidRPr="00803621">
              <w:rPr>
                <w:rFonts w:asciiTheme="minorHAnsi" w:hAnsiTheme="minorHAnsi" w:cstheme="minorHAnsi"/>
                <w:bCs/>
                <w:lang w:val="sr-Cyrl-RS"/>
              </w:rPr>
              <w:t>Полазне вриједности индикатора</w:t>
            </w:r>
          </w:p>
        </w:tc>
        <w:tc>
          <w:tcPr>
            <w:tcW w:w="1700" w:type="dxa"/>
            <w:shd w:val="clear" w:color="auto" w:fill="FBE4D5" w:themeFill="accent2" w:themeFillTint="33"/>
          </w:tcPr>
          <w:p w14:paraId="19342DD9" w14:textId="77777777" w:rsidR="00836CD6" w:rsidRPr="00803621" w:rsidRDefault="00836CD6" w:rsidP="00836CD6">
            <w:pPr>
              <w:spacing w:after="0" w:line="240" w:lineRule="auto"/>
              <w:jc w:val="center"/>
              <w:rPr>
                <w:rFonts w:asciiTheme="minorHAnsi" w:hAnsiTheme="minorHAnsi" w:cstheme="minorHAnsi"/>
                <w:bCs/>
                <w:lang w:val="sr-Cyrl-RS"/>
              </w:rPr>
            </w:pPr>
            <w:r w:rsidRPr="00803621">
              <w:rPr>
                <w:rFonts w:asciiTheme="minorHAnsi" w:hAnsiTheme="minorHAnsi" w:cstheme="minorHAnsi"/>
                <w:bCs/>
                <w:lang w:val="sr-Cyrl-RS"/>
              </w:rPr>
              <w:t>Циљне вриједности индикатора</w:t>
            </w:r>
          </w:p>
        </w:tc>
      </w:tr>
      <w:tr w:rsidR="00836CD6" w14:paraId="61A8777D" w14:textId="77777777" w:rsidTr="004B3521">
        <w:tc>
          <w:tcPr>
            <w:tcW w:w="1350" w:type="dxa"/>
            <w:vMerge/>
            <w:shd w:val="clear" w:color="auto" w:fill="auto"/>
          </w:tcPr>
          <w:p w14:paraId="155F1A58" w14:textId="77777777" w:rsidR="00836CD6" w:rsidRPr="00A52FC3" w:rsidRDefault="00836CD6" w:rsidP="00836CD6">
            <w:pPr>
              <w:spacing w:after="0" w:line="240" w:lineRule="auto"/>
              <w:rPr>
                <w:rFonts w:asciiTheme="minorHAnsi" w:hAnsiTheme="minorHAnsi" w:cstheme="minorHAnsi"/>
                <w:color w:val="000000" w:themeColor="text1"/>
                <w:lang w:val="sr-Cyrl-RS"/>
              </w:rPr>
            </w:pPr>
          </w:p>
        </w:tc>
        <w:tc>
          <w:tcPr>
            <w:tcW w:w="2653" w:type="dxa"/>
            <w:vMerge/>
            <w:shd w:val="clear" w:color="auto" w:fill="auto"/>
          </w:tcPr>
          <w:p w14:paraId="7C826A0C" w14:textId="77777777" w:rsidR="00836CD6" w:rsidRPr="00A52FC3" w:rsidRDefault="00836CD6" w:rsidP="00836CD6">
            <w:pPr>
              <w:spacing w:after="0" w:line="240" w:lineRule="auto"/>
              <w:jc w:val="both"/>
              <w:rPr>
                <w:rFonts w:asciiTheme="minorHAnsi" w:hAnsiTheme="minorHAnsi" w:cstheme="minorHAnsi"/>
                <w:color w:val="000000" w:themeColor="text1"/>
                <w:lang w:val="sr-Cyrl-RS"/>
              </w:rPr>
            </w:pPr>
          </w:p>
        </w:tc>
        <w:tc>
          <w:tcPr>
            <w:tcW w:w="2607" w:type="dxa"/>
            <w:shd w:val="clear" w:color="auto" w:fill="auto"/>
          </w:tcPr>
          <w:p w14:paraId="322B5B87" w14:textId="77777777" w:rsidR="00836CD6" w:rsidRPr="00A52FC3" w:rsidRDefault="00836CD6" w:rsidP="00836CD6">
            <w:pPr>
              <w:spacing w:after="0" w:line="240" w:lineRule="auto"/>
              <w:rPr>
                <w:rFonts w:asciiTheme="minorHAnsi" w:hAnsiTheme="minorHAnsi" w:cstheme="minorHAnsi"/>
                <w:bCs/>
                <w:lang w:val="sr-Cyrl-BA"/>
              </w:rPr>
            </w:pPr>
            <w:r w:rsidRPr="00A52FC3">
              <w:rPr>
                <w:rFonts w:asciiTheme="minorHAnsi" w:hAnsiTheme="minorHAnsi" w:cstheme="minorHAnsi"/>
                <w:bCs/>
                <w:lang w:val="sr-Cyrl-BA"/>
              </w:rPr>
              <w:t>Број подржаних предузетница и удружења жена у овој области на годишњем нивоу</w:t>
            </w:r>
          </w:p>
        </w:tc>
        <w:tc>
          <w:tcPr>
            <w:tcW w:w="1680" w:type="dxa"/>
            <w:shd w:val="clear" w:color="auto" w:fill="auto"/>
          </w:tcPr>
          <w:p w14:paraId="4463059C" w14:textId="77777777" w:rsidR="00836CD6" w:rsidRPr="00A52FC3" w:rsidRDefault="00836CD6" w:rsidP="00836CD6">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7</w:t>
            </w:r>
          </w:p>
        </w:tc>
        <w:tc>
          <w:tcPr>
            <w:tcW w:w="1700" w:type="dxa"/>
            <w:shd w:val="clear" w:color="auto" w:fill="auto"/>
          </w:tcPr>
          <w:p w14:paraId="25DB1B06" w14:textId="77777777" w:rsidR="00836CD6" w:rsidRPr="00A52FC3" w:rsidRDefault="00836CD6" w:rsidP="00836CD6">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20</w:t>
            </w:r>
          </w:p>
        </w:tc>
      </w:tr>
      <w:tr w:rsidR="00836CD6" w14:paraId="7DCD2645" w14:textId="77777777" w:rsidTr="004B3521">
        <w:tc>
          <w:tcPr>
            <w:tcW w:w="1350" w:type="dxa"/>
            <w:vMerge/>
            <w:shd w:val="clear" w:color="auto" w:fill="auto"/>
          </w:tcPr>
          <w:p w14:paraId="16FCED19" w14:textId="77777777" w:rsidR="00836CD6" w:rsidRPr="00A52FC3" w:rsidRDefault="00836CD6" w:rsidP="00836CD6">
            <w:pPr>
              <w:spacing w:after="0" w:line="240" w:lineRule="auto"/>
              <w:rPr>
                <w:rFonts w:asciiTheme="minorHAnsi" w:hAnsiTheme="minorHAnsi" w:cstheme="minorHAnsi"/>
                <w:color w:val="000000" w:themeColor="text1"/>
                <w:lang w:val="sr-Cyrl-RS"/>
              </w:rPr>
            </w:pPr>
          </w:p>
        </w:tc>
        <w:tc>
          <w:tcPr>
            <w:tcW w:w="2653" w:type="dxa"/>
            <w:vMerge/>
            <w:shd w:val="clear" w:color="auto" w:fill="auto"/>
          </w:tcPr>
          <w:p w14:paraId="0020A723" w14:textId="77777777" w:rsidR="00836CD6" w:rsidRPr="00A52FC3" w:rsidRDefault="00836CD6" w:rsidP="00836CD6">
            <w:pPr>
              <w:spacing w:after="0" w:line="240" w:lineRule="auto"/>
              <w:jc w:val="both"/>
              <w:rPr>
                <w:rFonts w:asciiTheme="minorHAnsi" w:hAnsiTheme="minorHAnsi" w:cstheme="minorHAnsi"/>
                <w:color w:val="000000" w:themeColor="text1"/>
                <w:lang w:val="sr-Cyrl-RS"/>
              </w:rPr>
            </w:pPr>
          </w:p>
        </w:tc>
        <w:tc>
          <w:tcPr>
            <w:tcW w:w="2607" w:type="dxa"/>
            <w:shd w:val="clear" w:color="auto" w:fill="auto"/>
          </w:tcPr>
          <w:p w14:paraId="7FB88F07" w14:textId="77777777" w:rsidR="00836CD6" w:rsidRPr="00A52FC3" w:rsidRDefault="00836CD6" w:rsidP="00836CD6">
            <w:pPr>
              <w:spacing w:after="0" w:line="240" w:lineRule="auto"/>
              <w:rPr>
                <w:rFonts w:asciiTheme="minorHAnsi" w:hAnsiTheme="minorHAnsi" w:cstheme="minorHAnsi"/>
                <w:bCs/>
                <w:lang w:val="sr-Cyrl-BA"/>
              </w:rPr>
            </w:pPr>
            <w:r w:rsidRPr="00A52FC3">
              <w:rPr>
                <w:rFonts w:asciiTheme="minorHAnsi" w:hAnsiTheme="minorHAnsi" w:cstheme="minorHAnsi"/>
                <w:bCs/>
                <w:lang w:val="sr-Cyrl-BA"/>
              </w:rPr>
              <w:t>Повећан износ подршке у овој области на годишњем нивоу</w:t>
            </w:r>
          </w:p>
        </w:tc>
        <w:tc>
          <w:tcPr>
            <w:tcW w:w="1680" w:type="dxa"/>
            <w:shd w:val="clear" w:color="auto" w:fill="auto"/>
          </w:tcPr>
          <w:p w14:paraId="6653EAEA" w14:textId="77777777" w:rsidR="00836CD6" w:rsidRPr="00A52FC3" w:rsidRDefault="00836CD6" w:rsidP="00836CD6">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50.000</w:t>
            </w:r>
          </w:p>
        </w:tc>
        <w:tc>
          <w:tcPr>
            <w:tcW w:w="1700" w:type="dxa"/>
            <w:shd w:val="clear" w:color="auto" w:fill="auto"/>
          </w:tcPr>
          <w:p w14:paraId="3C680679" w14:textId="77777777" w:rsidR="00836CD6" w:rsidRPr="00A52FC3" w:rsidRDefault="00836CD6" w:rsidP="00836CD6">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100.000</w:t>
            </w:r>
          </w:p>
        </w:tc>
      </w:tr>
      <w:tr w:rsidR="00836CD6" w14:paraId="6285C4CD" w14:textId="77777777" w:rsidTr="004B3521">
        <w:tc>
          <w:tcPr>
            <w:tcW w:w="1350" w:type="dxa"/>
            <w:vMerge/>
            <w:shd w:val="clear" w:color="auto" w:fill="auto"/>
          </w:tcPr>
          <w:p w14:paraId="42422EDC" w14:textId="77777777" w:rsidR="00836CD6" w:rsidRPr="00A52FC3" w:rsidRDefault="00836CD6" w:rsidP="00836CD6">
            <w:pPr>
              <w:spacing w:after="0" w:line="240" w:lineRule="auto"/>
              <w:rPr>
                <w:rFonts w:asciiTheme="minorHAnsi" w:hAnsiTheme="minorHAnsi" w:cstheme="minorHAnsi"/>
                <w:color w:val="000000" w:themeColor="text1"/>
                <w:lang w:val="sr-Cyrl-RS"/>
              </w:rPr>
            </w:pPr>
          </w:p>
        </w:tc>
        <w:tc>
          <w:tcPr>
            <w:tcW w:w="2653" w:type="dxa"/>
            <w:vMerge/>
            <w:shd w:val="clear" w:color="auto" w:fill="auto"/>
          </w:tcPr>
          <w:p w14:paraId="000C8944" w14:textId="77777777" w:rsidR="00836CD6" w:rsidRPr="00A52FC3" w:rsidRDefault="00836CD6" w:rsidP="00836CD6">
            <w:pPr>
              <w:spacing w:after="0" w:line="240" w:lineRule="auto"/>
              <w:jc w:val="both"/>
              <w:rPr>
                <w:rFonts w:asciiTheme="minorHAnsi" w:hAnsiTheme="minorHAnsi" w:cstheme="minorHAnsi"/>
                <w:color w:val="000000" w:themeColor="text1"/>
                <w:lang w:val="sr-Cyrl-RS"/>
              </w:rPr>
            </w:pPr>
          </w:p>
        </w:tc>
        <w:tc>
          <w:tcPr>
            <w:tcW w:w="2607" w:type="dxa"/>
            <w:shd w:val="clear" w:color="auto" w:fill="FBE4D5" w:themeFill="accent2" w:themeFillTint="33"/>
          </w:tcPr>
          <w:p w14:paraId="7BFA92EC" w14:textId="77777777" w:rsidR="00836CD6" w:rsidRPr="00803621" w:rsidRDefault="00836CD6" w:rsidP="00836CD6">
            <w:pPr>
              <w:spacing w:after="0" w:line="240" w:lineRule="auto"/>
              <w:jc w:val="center"/>
              <w:rPr>
                <w:rFonts w:asciiTheme="minorHAnsi" w:hAnsiTheme="minorHAnsi" w:cstheme="minorHAnsi"/>
                <w:bCs/>
                <w:lang w:val="sr-Cyrl-BA"/>
              </w:rPr>
            </w:pPr>
            <w:r w:rsidRPr="00803621">
              <w:rPr>
                <w:rFonts w:asciiTheme="minorHAnsi" w:hAnsiTheme="minorHAnsi" w:cstheme="minorHAnsi"/>
                <w:bCs/>
                <w:lang w:val="sr-Cyrl-BA"/>
              </w:rPr>
              <w:t>Буџет (КМ)</w:t>
            </w:r>
          </w:p>
        </w:tc>
        <w:tc>
          <w:tcPr>
            <w:tcW w:w="1680" w:type="dxa"/>
            <w:shd w:val="clear" w:color="auto" w:fill="FBE4D5" w:themeFill="accent2" w:themeFillTint="33"/>
          </w:tcPr>
          <w:p w14:paraId="56E361CB" w14:textId="77777777" w:rsidR="00836CD6" w:rsidRPr="00803621" w:rsidRDefault="00836CD6" w:rsidP="00836CD6">
            <w:pPr>
              <w:spacing w:after="0" w:line="240" w:lineRule="auto"/>
              <w:jc w:val="center"/>
              <w:rPr>
                <w:rFonts w:asciiTheme="minorHAnsi" w:hAnsiTheme="minorHAnsi" w:cstheme="minorHAnsi"/>
                <w:bCs/>
                <w:lang w:val="sr-Cyrl-RS"/>
              </w:rPr>
            </w:pPr>
            <w:r w:rsidRPr="00803621">
              <w:rPr>
                <w:rFonts w:asciiTheme="minorHAnsi" w:hAnsiTheme="minorHAnsi" w:cstheme="minorHAnsi"/>
                <w:bCs/>
                <w:lang w:val="sr-Cyrl-RS"/>
              </w:rPr>
              <w:t>Остали</w:t>
            </w:r>
          </w:p>
          <w:p w14:paraId="6C2B8C2C" w14:textId="77777777" w:rsidR="00836CD6" w:rsidRPr="00803621" w:rsidRDefault="00836CD6" w:rsidP="00836CD6">
            <w:pPr>
              <w:spacing w:after="0" w:line="240" w:lineRule="auto"/>
              <w:jc w:val="center"/>
              <w:rPr>
                <w:rFonts w:asciiTheme="minorHAnsi" w:hAnsiTheme="minorHAnsi" w:cstheme="minorHAnsi"/>
                <w:bCs/>
                <w:lang w:val="sr-Cyrl-RS"/>
              </w:rPr>
            </w:pPr>
            <w:r w:rsidRPr="00803621">
              <w:rPr>
                <w:rFonts w:asciiTheme="minorHAnsi" w:hAnsiTheme="minorHAnsi" w:cstheme="minorHAnsi"/>
                <w:bCs/>
                <w:lang w:val="sr-Cyrl-RS"/>
              </w:rPr>
              <w:t>извори (КМ)</w:t>
            </w:r>
          </w:p>
        </w:tc>
        <w:tc>
          <w:tcPr>
            <w:tcW w:w="1700" w:type="dxa"/>
            <w:shd w:val="clear" w:color="auto" w:fill="FBE4D5" w:themeFill="accent2" w:themeFillTint="33"/>
          </w:tcPr>
          <w:p w14:paraId="5DAD759C" w14:textId="77777777" w:rsidR="00836CD6" w:rsidRPr="00803621" w:rsidRDefault="00836CD6" w:rsidP="00836CD6">
            <w:pPr>
              <w:spacing w:after="0" w:line="240" w:lineRule="auto"/>
              <w:jc w:val="center"/>
              <w:rPr>
                <w:rFonts w:asciiTheme="minorHAnsi" w:hAnsiTheme="minorHAnsi" w:cstheme="minorHAnsi"/>
                <w:bCs/>
                <w:lang w:val="sr-Cyrl-RS"/>
              </w:rPr>
            </w:pPr>
            <w:r w:rsidRPr="00803621">
              <w:rPr>
                <w:rFonts w:asciiTheme="minorHAnsi" w:hAnsiTheme="minorHAnsi" w:cstheme="minorHAnsi"/>
                <w:bCs/>
                <w:lang w:val="sr-Cyrl-RS"/>
              </w:rPr>
              <w:t>Укупно</w:t>
            </w:r>
          </w:p>
        </w:tc>
      </w:tr>
      <w:tr w:rsidR="00836CD6" w14:paraId="6058DB31" w14:textId="77777777" w:rsidTr="004B3521">
        <w:tc>
          <w:tcPr>
            <w:tcW w:w="1350" w:type="dxa"/>
            <w:vMerge/>
            <w:shd w:val="clear" w:color="auto" w:fill="auto"/>
          </w:tcPr>
          <w:p w14:paraId="40DBD23A" w14:textId="77777777" w:rsidR="00836CD6" w:rsidRPr="00A52FC3" w:rsidRDefault="00836CD6" w:rsidP="00836CD6">
            <w:pPr>
              <w:spacing w:after="0" w:line="240" w:lineRule="auto"/>
              <w:rPr>
                <w:rFonts w:asciiTheme="minorHAnsi" w:hAnsiTheme="minorHAnsi" w:cstheme="minorHAnsi"/>
                <w:color w:val="000000" w:themeColor="text1"/>
                <w:lang w:val="sr-Cyrl-RS"/>
              </w:rPr>
            </w:pPr>
          </w:p>
        </w:tc>
        <w:tc>
          <w:tcPr>
            <w:tcW w:w="2653" w:type="dxa"/>
            <w:vMerge/>
            <w:shd w:val="clear" w:color="auto" w:fill="auto"/>
          </w:tcPr>
          <w:p w14:paraId="4C1CC82C" w14:textId="77777777" w:rsidR="00836CD6" w:rsidRPr="00A52FC3" w:rsidRDefault="00836CD6" w:rsidP="00836CD6">
            <w:pPr>
              <w:spacing w:after="0" w:line="240" w:lineRule="auto"/>
              <w:jc w:val="both"/>
              <w:rPr>
                <w:rFonts w:asciiTheme="minorHAnsi" w:hAnsiTheme="minorHAnsi" w:cstheme="minorHAnsi"/>
                <w:color w:val="000000" w:themeColor="text1"/>
                <w:lang w:val="sr-Cyrl-RS"/>
              </w:rPr>
            </w:pPr>
          </w:p>
        </w:tc>
        <w:tc>
          <w:tcPr>
            <w:tcW w:w="2607" w:type="dxa"/>
            <w:shd w:val="clear" w:color="auto" w:fill="auto"/>
          </w:tcPr>
          <w:p w14:paraId="0738164E" w14:textId="77777777" w:rsidR="00836CD6" w:rsidRPr="00A52FC3" w:rsidRDefault="00836CD6" w:rsidP="00836CD6">
            <w:pPr>
              <w:spacing w:after="0" w:line="240" w:lineRule="auto"/>
              <w:jc w:val="center"/>
              <w:rPr>
                <w:rFonts w:asciiTheme="minorHAnsi" w:hAnsiTheme="minorHAnsi" w:cstheme="minorHAnsi"/>
                <w:bCs/>
                <w:lang w:val="sr-Cyrl-BA"/>
              </w:rPr>
            </w:pPr>
            <w:r>
              <w:rPr>
                <w:rFonts w:asciiTheme="minorHAnsi" w:hAnsiTheme="minorHAnsi" w:cstheme="minorHAnsi"/>
                <w:bCs/>
                <w:lang w:val="sr-Cyrl-BA"/>
              </w:rPr>
              <w:t>35</w:t>
            </w:r>
            <w:r w:rsidRPr="00A52FC3">
              <w:rPr>
                <w:rFonts w:asciiTheme="minorHAnsi" w:hAnsiTheme="minorHAnsi" w:cstheme="minorHAnsi"/>
                <w:bCs/>
                <w:lang w:val="sr-Cyrl-BA"/>
              </w:rPr>
              <w:t>0.000</w:t>
            </w:r>
          </w:p>
        </w:tc>
        <w:tc>
          <w:tcPr>
            <w:tcW w:w="1680" w:type="dxa"/>
            <w:shd w:val="clear" w:color="auto" w:fill="auto"/>
          </w:tcPr>
          <w:p w14:paraId="0DBC6B68" w14:textId="77777777" w:rsidR="00836CD6" w:rsidRPr="00A52FC3" w:rsidRDefault="00836CD6" w:rsidP="00836CD6">
            <w:pPr>
              <w:spacing w:after="0" w:line="240" w:lineRule="auto"/>
              <w:jc w:val="center"/>
              <w:rPr>
                <w:rFonts w:asciiTheme="minorHAnsi" w:hAnsiTheme="minorHAnsi" w:cstheme="minorHAnsi"/>
                <w:bCs/>
                <w:lang w:val="sr-Cyrl-RS"/>
              </w:rPr>
            </w:pPr>
            <w:r>
              <w:rPr>
                <w:rFonts w:asciiTheme="minorHAnsi" w:hAnsiTheme="minorHAnsi" w:cstheme="minorHAnsi"/>
                <w:bCs/>
                <w:lang w:val="sr-Cyrl-RS"/>
              </w:rPr>
              <w:t>35</w:t>
            </w:r>
            <w:r w:rsidRPr="00A52FC3">
              <w:rPr>
                <w:rFonts w:asciiTheme="minorHAnsi" w:hAnsiTheme="minorHAnsi" w:cstheme="minorHAnsi"/>
                <w:bCs/>
                <w:lang w:val="sr-Cyrl-RS"/>
              </w:rPr>
              <w:t>0.000</w:t>
            </w:r>
          </w:p>
        </w:tc>
        <w:tc>
          <w:tcPr>
            <w:tcW w:w="1700" w:type="dxa"/>
            <w:shd w:val="clear" w:color="auto" w:fill="auto"/>
          </w:tcPr>
          <w:p w14:paraId="107129AF" w14:textId="77777777" w:rsidR="00836CD6" w:rsidRPr="00A52FC3" w:rsidRDefault="00836CD6" w:rsidP="00836CD6">
            <w:pPr>
              <w:spacing w:after="0" w:line="240" w:lineRule="auto"/>
              <w:jc w:val="center"/>
              <w:rPr>
                <w:rFonts w:asciiTheme="minorHAnsi" w:hAnsiTheme="minorHAnsi" w:cstheme="minorHAnsi"/>
                <w:bCs/>
                <w:lang w:val="sr-Cyrl-RS"/>
              </w:rPr>
            </w:pPr>
            <w:r>
              <w:rPr>
                <w:rFonts w:asciiTheme="minorHAnsi" w:hAnsiTheme="minorHAnsi" w:cstheme="minorHAnsi"/>
                <w:bCs/>
                <w:lang w:val="sr-Cyrl-RS"/>
              </w:rPr>
              <w:t>70</w:t>
            </w:r>
            <w:r w:rsidRPr="00A52FC3">
              <w:rPr>
                <w:rFonts w:asciiTheme="minorHAnsi" w:hAnsiTheme="minorHAnsi" w:cstheme="minorHAnsi"/>
                <w:bCs/>
                <w:lang w:val="sr-Cyrl-RS"/>
              </w:rPr>
              <w:t>0.000</w:t>
            </w:r>
          </w:p>
        </w:tc>
      </w:tr>
      <w:tr w:rsidR="00836CD6" w14:paraId="63D18E3A" w14:textId="77777777" w:rsidTr="004B3521">
        <w:tc>
          <w:tcPr>
            <w:tcW w:w="1350" w:type="dxa"/>
            <w:vMerge w:val="restart"/>
            <w:shd w:val="clear" w:color="auto" w:fill="auto"/>
          </w:tcPr>
          <w:p w14:paraId="4BDDBE9E" w14:textId="77777777" w:rsidR="00836CD6" w:rsidRPr="00A52FC3" w:rsidRDefault="00836CD6" w:rsidP="00836CD6">
            <w:pPr>
              <w:spacing w:after="0" w:line="240" w:lineRule="auto"/>
              <w:rPr>
                <w:rFonts w:asciiTheme="minorHAnsi" w:hAnsiTheme="minorHAnsi" w:cstheme="minorHAnsi"/>
                <w:color w:val="000000" w:themeColor="text1"/>
              </w:rPr>
            </w:pPr>
            <w:r w:rsidRPr="00A52FC3">
              <w:rPr>
                <w:rFonts w:asciiTheme="minorHAnsi" w:hAnsiTheme="minorHAnsi" w:cstheme="minorHAnsi"/>
                <w:color w:val="000000" w:themeColor="text1"/>
              </w:rPr>
              <w:t>M 3.1.2</w:t>
            </w:r>
          </w:p>
        </w:tc>
        <w:tc>
          <w:tcPr>
            <w:tcW w:w="2653" w:type="dxa"/>
            <w:vMerge w:val="restart"/>
            <w:shd w:val="clear" w:color="auto" w:fill="auto"/>
          </w:tcPr>
          <w:p w14:paraId="14E688BF" w14:textId="77777777" w:rsidR="00836CD6" w:rsidRPr="00A52FC3" w:rsidRDefault="00836CD6" w:rsidP="00836CD6">
            <w:pPr>
              <w:spacing w:after="0" w:line="240" w:lineRule="auto"/>
              <w:jc w:val="both"/>
              <w:rPr>
                <w:rFonts w:asciiTheme="minorHAnsi" w:hAnsiTheme="minorHAnsi" w:cstheme="minorHAnsi"/>
                <w:color w:val="000000" w:themeColor="text1"/>
                <w:lang w:val="sr-Cyrl-RS"/>
              </w:rPr>
            </w:pPr>
            <w:r w:rsidRPr="00A52FC3">
              <w:rPr>
                <w:rFonts w:cs="Calibri"/>
                <w:color w:val="000000"/>
                <w:lang w:val="sr-Cyrl-RS"/>
              </w:rPr>
              <w:t>Мапирање и умрежавање свих субјеката који се баве традиционалним занатством</w:t>
            </w:r>
          </w:p>
        </w:tc>
        <w:tc>
          <w:tcPr>
            <w:tcW w:w="2607" w:type="dxa"/>
            <w:shd w:val="clear" w:color="auto" w:fill="FBE4D5" w:themeFill="accent2" w:themeFillTint="33"/>
          </w:tcPr>
          <w:p w14:paraId="6B18B697" w14:textId="77777777" w:rsidR="00836CD6" w:rsidRPr="00803621" w:rsidRDefault="00836CD6" w:rsidP="00836CD6">
            <w:pPr>
              <w:spacing w:after="0" w:line="240" w:lineRule="auto"/>
              <w:jc w:val="center"/>
              <w:rPr>
                <w:rFonts w:asciiTheme="minorHAnsi" w:hAnsiTheme="minorHAnsi" w:cstheme="minorHAnsi"/>
                <w:bCs/>
                <w:lang w:val="sr-Cyrl-BA"/>
              </w:rPr>
            </w:pPr>
            <w:r w:rsidRPr="00803621">
              <w:rPr>
                <w:rFonts w:asciiTheme="minorHAnsi" w:hAnsiTheme="minorHAnsi" w:cstheme="minorHAnsi"/>
                <w:bCs/>
                <w:lang w:val="sr-Cyrl-RS"/>
              </w:rPr>
              <w:t>Индикатори мјера</w:t>
            </w:r>
          </w:p>
        </w:tc>
        <w:tc>
          <w:tcPr>
            <w:tcW w:w="1680" w:type="dxa"/>
            <w:shd w:val="clear" w:color="auto" w:fill="FBE4D5" w:themeFill="accent2" w:themeFillTint="33"/>
          </w:tcPr>
          <w:p w14:paraId="2E21A954" w14:textId="77777777" w:rsidR="00836CD6" w:rsidRPr="00803621" w:rsidRDefault="00836CD6" w:rsidP="00836CD6">
            <w:pPr>
              <w:spacing w:after="0" w:line="240" w:lineRule="auto"/>
              <w:jc w:val="center"/>
              <w:rPr>
                <w:rFonts w:asciiTheme="minorHAnsi" w:hAnsiTheme="minorHAnsi" w:cstheme="minorHAnsi"/>
                <w:bCs/>
                <w:lang w:val="sr-Cyrl-RS"/>
              </w:rPr>
            </w:pPr>
            <w:r w:rsidRPr="00803621">
              <w:rPr>
                <w:rFonts w:asciiTheme="minorHAnsi" w:hAnsiTheme="minorHAnsi" w:cstheme="minorHAnsi"/>
                <w:bCs/>
                <w:lang w:val="sr-Cyrl-RS"/>
              </w:rPr>
              <w:t>Полазне вриједности индикатора</w:t>
            </w:r>
          </w:p>
        </w:tc>
        <w:tc>
          <w:tcPr>
            <w:tcW w:w="1700" w:type="dxa"/>
            <w:shd w:val="clear" w:color="auto" w:fill="FBE4D5" w:themeFill="accent2" w:themeFillTint="33"/>
          </w:tcPr>
          <w:p w14:paraId="5C69D9B3" w14:textId="77777777" w:rsidR="00836CD6" w:rsidRPr="00803621" w:rsidRDefault="00836CD6" w:rsidP="00836CD6">
            <w:pPr>
              <w:spacing w:after="0" w:line="240" w:lineRule="auto"/>
              <w:jc w:val="center"/>
              <w:rPr>
                <w:rFonts w:asciiTheme="minorHAnsi" w:hAnsiTheme="minorHAnsi" w:cstheme="minorHAnsi"/>
                <w:bCs/>
                <w:lang w:val="sr-Cyrl-RS"/>
              </w:rPr>
            </w:pPr>
            <w:r w:rsidRPr="00803621">
              <w:rPr>
                <w:rFonts w:asciiTheme="minorHAnsi" w:hAnsiTheme="minorHAnsi" w:cstheme="minorHAnsi"/>
                <w:bCs/>
                <w:lang w:val="sr-Cyrl-RS"/>
              </w:rPr>
              <w:t>Циљне вриједности индикатора</w:t>
            </w:r>
          </w:p>
        </w:tc>
      </w:tr>
      <w:tr w:rsidR="00836CD6" w14:paraId="601B90D1" w14:textId="77777777" w:rsidTr="004B3521">
        <w:tc>
          <w:tcPr>
            <w:tcW w:w="1350" w:type="dxa"/>
            <w:vMerge/>
            <w:shd w:val="clear" w:color="auto" w:fill="auto"/>
          </w:tcPr>
          <w:p w14:paraId="794A3DFA" w14:textId="77777777" w:rsidR="00836CD6" w:rsidRPr="00A52FC3" w:rsidRDefault="00836CD6" w:rsidP="00836CD6">
            <w:pPr>
              <w:spacing w:after="0" w:line="240" w:lineRule="auto"/>
              <w:rPr>
                <w:rFonts w:asciiTheme="minorHAnsi" w:hAnsiTheme="minorHAnsi" w:cstheme="minorHAnsi"/>
                <w:color w:val="000000" w:themeColor="text1"/>
                <w:lang w:val="sr-Cyrl-RS"/>
              </w:rPr>
            </w:pPr>
          </w:p>
        </w:tc>
        <w:tc>
          <w:tcPr>
            <w:tcW w:w="2653" w:type="dxa"/>
            <w:vMerge/>
            <w:shd w:val="clear" w:color="auto" w:fill="auto"/>
          </w:tcPr>
          <w:p w14:paraId="3038AA24" w14:textId="77777777" w:rsidR="00836CD6" w:rsidRPr="00A52FC3" w:rsidRDefault="00836CD6" w:rsidP="00836CD6">
            <w:pPr>
              <w:spacing w:after="0" w:line="240" w:lineRule="auto"/>
              <w:jc w:val="both"/>
              <w:rPr>
                <w:rFonts w:asciiTheme="minorHAnsi" w:hAnsiTheme="minorHAnsi" w:cstheme="minorHAnsi"/>
                <w:color w:val="000000" w:themeColor="text1"/>
                <w:lang w:val="sr-Cyrl-RS"/>
              </w:rPr>
            </w:pPr>
          </w:p>
        </w:tc>
        <w:tc>
          <w:tcPr>
            <w:tcW w:w="2607" w:type="dxa"/>
            <w:shd w:val="clear" w:color="auto" w:fill="auto"/>
          </w:tcPr>
          <w:p w14:paraId="08E3E68C" w14:textId="77777777" w:rsidR="00836CD6" w:rsidRPr="00A52FC3" w:rsidRDefault="00836CD6" w:rsidP="00836CD6">
            <w:pPr>
              <w:spacing w:after="0" w:line="240" w:lineRule="auto"/>
              <w:rPr>
                <w:rFonts w:asciiTheme="minorHAnsi" w:hAnsiTheme="minorHAnsi" w:cstheme="minorHAnsi"/>
                <w:bCs/>
                <w:lang w:val="sr-Cyrl-RS"/>
              </w:rPr>
            </w:pPr>
            <w:r>
              <w:rPr>
                <w:rFonts w:asciiTheme="minorHAnsi" w:hAnsiTheme="minorHAnsi" w:cstheme="minorHAnsi"/>
                <w:bCs/>
                <w:lang w:val="sr-Cyrl-RS"/>
              </w:rPr>
              <w:t>Мапира</w:t>
            </w:r>
            <w:r>
              <w:rPr>
                <w:rFonts w:asciiTheme="minorHAnsi" w:hAnsiTheme="minorHAnsi" w:cstheme="minorHAnsi"/>
                <w:bCs/>
                <w:lang w:val="sr-Cyrl-BA"/>
              </w:rPr>
              <w:t>не</w:t>
            </w:r>
            <w:r>
              <w:rPr>
                <w:rFonts w:asciiTheme="minorHAnsi" w:hAnsiTheme="minorHAnsi" w:cstheme="minorHAnsi"/>
                <w:bCs/>
                <w:lang w:val="sr-Cyrl-RS"/>
              </w:rPr>
              <w:t xml:space="preserve"> институције, организације, удружења, предузетнице и појединце у области традиционалног занатства</w:t>
            </w:r>
          </w:p>
        </w:tc>
        <w:tc>
          <w:tcPr>
            <w:tcW w:w="1680" w:type="dxa"/>
            <w:shd w:val="clear" w:color="auto" w:fill="auto"/>
          </w:tcPr>
          <w:p w14:paraId="2A103691" w14:textId="77777777" w:rsidR="00836CD6" w:rsidRPr="00A52FC3" w:rsidRDefault="00836CD6" w:rsidP="00836CD6">
            <w:pPr>
              <w:spacing w:after="0" w:line="240" w:lineRule="auto"/>
              <w:jc w:val="center"/>
              <w:rPr>
                <w:rFonts w:asciiTheme="minorHAnsi" w:hAnsiTheme="minorHAnsi" w:cstheme="minorHAnsi"/>
                <w:bCs/>
                <w:lang w:val="sr-Cyrl-RS"/>
              </w:rPr>
            </w:pPr>
            <w:r>
              <w:rPr>
                <w:rFonts w:asciiTheme="minorHAnsi" w:hAnsiTheme="minorHAnsi" w:cstheme="minorHAnsi"/>
                <w:bCs/>
                <w:lang w:val="sr-Cyrl-RS"/>
              </w:rPr>
              <w:t>55 субјеката</w:t>
            </w:r>
          </w:p>
        </w:tc>
        <w:tc>
          <w:tcPr>
            <w:tcW w:w="1700" w:type="dxa"/>
            <w:shd w:val="clear" w:color="auto" w:fill="auto"/>
          </w:tcPr>
          <w:p w14:paraId="4B0A2ADF" w14:textId="77777777" w:rsidR="00836CD6" w:rsidRPr="00A52FC3" w:rsidRDefault="00836CD6" w:rsidP="00836CD6">
            <w:pPr>
              <w:spacing w:after="0" w:line="240" w:lineRule="auto"/>
              <w:jc w:val="center"/>
              <w:rPr>
                <w:rFonts w:asciiTheme="minorHAnsi" w:hAnsiTheme="minorHAnsi" w:cstheme="minorHAnsi"/>
                <w:bCs/>
                <w:lang w:val="sr-Cyrl-RS"/>
              </w:rPr>
            </w:pPr>
            <w:r>
              <w:rPr>
                <w:rFonts w:asciiTheme="minorHAnsi" w:hAnsiTheme="minorHAnsi" w:cstheme="minorHAnsi"/>
                <w:bCs/>
                <w:lang w:val="sr-Cyrl-RS"/>
              </w:rPr>
              <w:t>Сви субјекти</w:t>
            </w:r>
          </w:p>
        </w:tc>
      </w:tr>
      <w:tr w:rsidR="00836CD6" w14:paraId="251E2814" w14:textId="77777777" w:rsidTr="004B3521">
        <w:tc>
          <w:tcPr>
            <w:tcW w:w="1350" w:type="dxa"/>
            <w:vMerge/>
            <w:shd w:val="clear" w:color="auto" w:fill="auto"/>
          </w:tcPr>
          <w:p w14:paraId="1C8F79AB" w14:textId="77777777" w:rsidR="00836CD6" w:rsidRPr="00A52FC3" w:rsidRDefault="00836CD6" w:rsidP="00836CD6">
            <w:pPr>
              <w:spacing w:after="0" w:line="240" w:lineRule="auto"/>
              <w:rPr>
                <w:rFonts w:asciiTheme="minorHAnsi" w:hAnsiTheme="minorHAnsi" w:cstheme="minorHAnsi"/>
                <w:color w:val="000000" w:themeColor="text1"/>
                <w:lang w:val="sr-Cyrl-RS"/>
              </w:rPr>
            </w:pPr>
          </w:p>
        </w:tc>
        <w:tc>
          <w:tcPr>
            <w:tcW w:w="2653" w:type="dxa"/>
            <w:vMerge/>
            <w:shd w:val="clear" w:color="auto" w:fill="auto"/>
          </w:tcPr>
          <w:p w14:paraId="473B637F" w14:textId="77777777" w:rsidR="00836CD6" w:rsidRPr="00A52FC3" w:rsidRDefault="00836CD6" w:rsidP="00836CD6">
            <w:pPr>
              <w:spacing w:after="0" w:line="240" w:lineRule="auto"/>
              <w:jc w:val="both"/>
              <w:rPr>
                <w:rFonts w:asciiTheme="minorHAnsi" w:hAnsiTheme="minorHAnsi" w:cstheme="minorHAnsi"/>
                <w:color w:val="000000" w:themeColor="text1"/>
                <w:lang w:val="sr-Cyrl-RS"/>
              </w:rPr>
            </w:pPr>
          </w:p>
        </w:tc>
        <w:tc>
          <w:tcPr>
            <w:tcW w:w="2607" w:type="dxa"/>
            <w:shd w:val="clear" w:color="auto" w:fill="auto"/>
          </w:tcPr>
          <w:p w14:paraId="4C64D8D3" w14:textId="77777777" w:rsidR="00836CD6" w:rsidRPr="00A52FC3" w:rsidRDefault="00836CD6" w:rsidP="00836CD6">
            <w:pPr>
              <w:spacing w:after="0" w:line="240" w:lineRule="auto"/>
              <w:rPr>
                <w:rFonts w:asciiTheme="minorHAnsi" w:hAnsiTheme="minorHAnsi" w:cstheme="minorHAnsi"/>
                <w:bCs/>
                <w:lang w:val="sr-Cyrl-RS"/>
              </w:rPr>
            </w:pPr>
            <w:r>
              <w:rPr>
                <w:rFonts w:asciiTheme="minorHAnsi" w:hAnsiTheme="minorHAnsi" w:cstheme="minorHAnsi"/>
                <w:bCs/>
                <w:lang w:val="sr-Cyrl-RS"/>
              </w:rPr>
              <w:t>Омогућена подршка активностима мреже субјеката у овој области</w:t>
            </w:r>
          </w:p>
        </w:tc>
        <w:tc>
          <w:tcPr>
            <w:tcW w:w="1680" w:type="dxa"/>
            <w:shd w:val="clear" w:color="auto" w:fill="auto"/>
          </w:tcPr>
          <w:p w14:paraId="53DF00C0" w14:textId="77777777" w:rsidR="00836CD6" w:rsidRPr="00A52FC3" w:rsidRDefault="00836CD6" w:rsidP="00836CD6">
            <w:pPr>
              <w:spacing w:after="0" w:line="240" w:lineRule="auto"/>
              <w:jc w:val="center"/>
              <w:rPr>
                <w:rFonts w:asciiTheme="minorHAnsi" w:hAnsiTheme="minorHAnsi" w:cstheme="minorHAnsi"/>
                <w:bCs/>
                <w:lang w:val="sr-Cyrl-RS"/>
              </w:rPr>
            </w:pPr>
            <w:r>
              <w:rPr>
                <w:rFonts w:asciiTheme="minorHAnsi" w:hAnsiTheme="minorHAnsi" w:cstheme="minorHAnsi"/>
                <w:bCs/>
                <w:lang w:val="sr-Cyrl-RS"/>
              </w:rPr>
              <w:t>-</w:t>
            </w:r>
          </w:p>
        </w:tc>
        <w:tc>
          <w:tcPr>
            <w:tcW w:w="1700" w:type="dxa"/>
            <w:shd w:val="clear" w:color="auto" w:fill="auto"/>
          </w:tcPr>
          <w:p w14:paraId="2D2CA762" w14:textId="77777777" w:rsidR="00836CD6" w:rsidRPr="00A52FC3" w:rsidRDefault="00836CD6" w:rsidP="00836CD6">
            <w:pPr>
              <w:spacing w:after="0" w:line="240" w:lineRule="auto"/>
              <w:jc w:val="center"/>
              <w:rPr>
                <w:rFonts w:asciiTheme="minorHAnsi" w:hAnsiTheme="minorHAnsi" w:cstheme="minorHAnsi"/>
                <w:bCs/>
                <w:lang w:val="sr-Cyrl-RS"/>
              </w:rPr>
            </w:pPr>
            <w:r>
              <w:rPr>
                <w:rFonts w:asciiTheme="minorHAnsi" w:hAnsiTheme="minorHAnsi" w:cstheme="minorHAnsi"/>
                <w:bCs/>
                <w:lang w:val="sr-Cyrl-RS"/>
              </w:rPr>
              <w:t>Омогућена подршка мрежи</w:t>
            </w:r>
          </w:p>
        </w:tc>
      </w:tr>
      <w:tr w:rsidR="00836CD6" w14:paraId="27FEE55D" w14:textId="77777777" w:rsidTr="004B3521">
        <w:tc>
          <w:tcPr>
            <w:tcW w:w="1350" w:type="dxa"/>
            <w:vMerge/>
            <w:shd w:val="clear" w:color="auto" w:fill="auto"/>
          </w:tcPr>
          <w:p w14:paraId="10F45A11" w14:textId="77777777" w:rsidR="00836CD6" w:rsidRPr="00A52FC3" w:rsidRDefault="00836CD6" w:rsidP="00836CD6">
            <w:pPr>
              <w:spacing w:after="0" w:line="240" w:lineRule="auto"/>
              <w:rPr>
                <w:rFonts w:asciiTheme="minorHAnsi" w:hAnsiTheme="minorHAnsi" w:cstheme="minorHAnsi"/>
                <w:color w:val="000000" w:themeColor="text1"/>
                <w:lang w:val="sr-Cyrl-RS"/>
              </w:rPr>
            </w:pPr>
          </w:p>
        </w:tc>
        <w:tc>
          <w:tcPr>
            <w:tcW w:w="2653" w:type="dxa"/>
            <w:vMerge/>
            <w:shd w:val="clear" w:color="auto" w:fill="auto"/>
          </w:tcPr>
          <w:p w14:paraId="092FE6A4" w14:textId="77777777" w:rsidR="00836CD6" w:rsidRPr="00A52FC3" w:rsidRDefault="00836CD6" w:rsidP="00836CD6">
            <w:pPr>
              <w:spacing w:after="0" w:line="240" w:lineRule="auto"/>
              <w:jc w:val="both"/>
              <w:rPr>
                <w:rFonts w:asciiTheme="minorHAnsi" w:hAnsiTheme="minorHAnsi" w:cstheme="minorHAnsi"/>
                <w:color w:val="000000" w:themeColor="text1"/>
                <w:lang w:val="sr-Cyrl-RS"/>
              </w:rPr>
            </w:pPr>
          </w:p>
        </w:tc>
        <w:tc>
          <w:tcPr>
            <w:tcW w:w="2607" w:type="dxa"/>
            <w:shd w:val="clear" w:color="auto" w:fill="FBE4D5" w:themeFill="accent2" w:themeFillTint="33"/>
          </w:tcPr>
          <w:p w14:paraId="0DAFD85B" w14:textId="77777777" w:rsidR="00836CD6" w:rsidRPr="00A52FC3" w:rsidRDefault="00836CD6" w:rsidP="00836CD6">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BA"/>
              </w:rPr>
              <w:t>Буџет (КМ)</w:t>
            </w:r>
          </w:p>
        </w:tc>
        <w:tc>
          <w:tcPr>
            <w:tcW w:w="1680" w:type="dxa"/>
            <w:shd w:val="clear" w:color="auto" w:fill="FBE4D5" w:themeFill="accent2" w:themeFillTint="33"/>
          </w:tcPr>
          <w:p w14:paraId="2E0BC612" w14:textId="77777777" w:rsidR="00836CD6" w:rsidRPr="00A52FC3" w:rsidRDefault="00836CD6" w:rsidP="00836CD6">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Остали</w:t>
            </w:r>
          </w:p>
          <w:p w14:paraId="14BA5E0F" w14:textId="77777777" w:rsidR="00836CD6" w:rsidRPr="00A52FC3" w:rsidRDefault="00836CD6" w:rsidP="00836CD6">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извори (КМ)</w:t>
            </w:r>
          </w:p>
        </w:tc>
        <w:tc>
          <w:tcPr>
            <w:tcW w:w="1700" w:type="dxa"/>
            <w:shd w:val="clear" w:color="auto" w:fill="FBE4D5" w:themeFill="accent2" w:themeFillTint="33"/>
          </w:tcPr>
          <w:p w14:paraId="4CB71DCB" w14:textId="77777777" w:rsidR="00836CD6" w:rsidRPr="00A52FC3" w:rsidRDefault="00836CD6" w:rsidP="00836CD6">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Укупно</w:t>
            </w:r>
          </w:p>
        </w:tc>
      </w:tr>
      <w:tr w:rsidR="00836CD6" w14:paraId="236D940E" w14:textId="77777777" w:rsidTr="004B3521">
        <w:tc>
          <w:tcPr>
            <w:tcW w:w="1350" w:type="dxa"/>
            <w:vMerge/>
            <w:shd w:val="clear" w:color="auto" w:fill="auto"/>
          </w:tcPr>
          <w:p w14:paraId="78B1FAD9" w14:textId="77777777" w:rsidR="00836CD6" w:rsidRPr="00A52FC3" w:rsidRDefault="00836CD6" w:rsidP="00836CD6">
            <w:pPr>
              <w:spacing w:after="0" w:line="240" w:lineRule="auto"/>
              <w:rPr>
                <w:rFonts w:asciiTheme="minorHAnsi" w:hAnsiTheme="minorHAnsi" w:cstheme="minorHAnsi"/>
                <w:color w:val="000000" w:themeColor="text1"/>
                <w:lang w:val="sr-Cyrl-RS"/>
              </w:rPr>
            </w:pPr>
          </w:p>
        </w:tc>
        <w:tc>
          <w:tcPr>
            <w:tcW w:w="2653" w:type="dxa"/>
            <w:vMerge/>
            <w:shd w:val="clear" w:color="auto" w:fill="auto"/>
          </w:tcPr>
          <w:p w14:paraId="5EF13D68" w14:textId="77777777" w:rsidR="00836CD6" w:rsidRPr="00A52FC3" w:rsidRDefault="00836CD6" w:rsidP="00836CD6">
            <w:pPr>
              <w:spacing w:after="0" w:line="240" w:lineRule="auto"/>
              <w:jc w:val="both"/>
              <w:rPr>
                <w:rFonts w:asciiTheme="minorHAnsi" w:hAnsiTheme="minorHAnsi" w:cstheme="minorHAnsi"/>
                <w:color w:val="000000" w:themeColor="text1"/>
                <w:lang w:val="sr-Cyrl-RS"/>
              </w:rPr>
            </w:pPr>
          </w:p>
        </w:tc>
        <w:tc>
          <w:tcPr>
            <w:tcW w:w="2607" w:type="dxa"/>
            <w:shd w:val="clear" w:color="auto" w:fill="auto"/>
          </w:tcPr>
          <w:p w14:paraId="67CDB23E" w14:textId="77777777" w:rsidR="00836CD6" w:rsidRPr="003169D0" w:rsidRDefault="00836CD6" w:rsidP="00836CD6">
            <w:pPr>
              <w:spacing w:after="0" w:line="240" w:lineRule="auto"/>
              <w:jc w:val="both"/>
              <w:rPr>
                <w:rFonts w:asciiTheme="minorHAnsi" w:hAnsiTheme="minorHAnsi" w:cstheme="minorHAnsi"/>
                <w:bCs/>
                <w:lang w:val="sr-Cyrl-BA"/>
              </w:rPr>
            </w:pPr>
            <w:r>
              <w:rPr>
                <w:rFonts w:asciiTheme="minorHAnsi" w:hAnsiTheme="minorHAnsi" w:cstheme="minorHAnsi"/>
                <w:bCs/>
                <w:lang w:val="sr-Cyrl-BA"/>
              </w:rPr>
              <w:t>Редовна средства</w:t>
            </w:r>
          </w:p>
        </w:tc>
        <w:tc>
          <w:tcPr>
            <w:tcW w:w="1680" w:type="dxa"/>
            <w:shd w:val="clear" w:color="auto" w:fill="auto"/>
          </w:tcPr>
          <w:p w14:paraId="593BF134" w14:textId="77777777" w:rsidR="00836CD6" w:rsidRPr="003169D0" w:rsidRDefault="00836CD6" w:rsidP="00836CD6">
            <w:pPr>
              <w:spacing w:after="0" w:line="240" w:lineRule="auto"/>
              <w:jc w:val="center"/>
              <w:rPr>
                <w:rFonts w:asciiTheme="minorHAnsi" w:hAnsiTheme="minorHAnsi" w:cstheme="minorHAnsi"/>
                <w:bCs/>
                <w:lang w:val="sr-Cyrl-RS"/>
              </w:rPr>
            </w:pPr>
            <w:r>
              <w:rPr>
                <w:rFonts w:asciiTheme="minorHAnsi" w:hAnsiTheme="minorHAnsi" w:cstheme="minorHAnsi"/>
                <w:bCs/>
                <w:lang w:val="sr-Cyrl-RS"/>
              </w:rPr>
              <w:t>10</w:t>
            </w:r>
            <w:r w:rsidRPr="003169D0">
              <w:rPr>
                <w:rFonts w:asciiTheme="minorHAnsi" w:hAnsiTheme="minorHAnsi" w:cstheme="minorHAnsi"/>
                <w:bCs/>
                <w:lang w:val="sr-Cyrl-RS"/>
              </w:rPr>
              <w:t>0.000</w:t>
            </w:r>
          </w:p>
        </w:tc>
        <w:tc>
          <w:tcPr>
            <w:tcW w:w="1700" w:type="dxa"/>
            <w:shd w:val="clear" w:color="auto" w:fill="auto"/>
          </w:tcPr>
          <w:p w14:paraId="6BA13B51" w14:textId="77777777" w:rsidR="00836CD6" w:rsidRPr="003169D0" w:rsidRDefault="00836CD6" w:rsidP="00836CD6">
            <w:pPr>
              <w:spacing w:after="0" w:line="240" w:lineRule="auto"/>
              <w:jc w:val="center"/>
              <w:rPr>
                <w:rFonts w:asciiTheme="minorHAnsi" w:hAnsiTheme="minorHAnsi" w:cstheme="minorHAnsi"/>
                <w:bCs/>
                <w:lang w:val="sr-Cyrl-RS"/>
              </w:rPr>
            </w:pPr>
            <w:r w:rsidRPr="003169D0">
              <w:rPr>
                <w:rFonts w:asciiTheme="minorHAnsi" w:hAnsiTheme="minorHAnsi" w:cstheme="minorHAnsi"/>
                <w:bCs/>
                <w:lang w:val="sr-Cyrl-RS"/>
              </w:rPr>
              <w:t>1</w:t>
            </w:r>
            <w:r>
              <w:rPr>
                <w:rFonts w:asciiTheme="minorHAnsi" w:hAnsiTheme="minorHAnsi" w:cstheme="minorHAnsi"/>
                <w:bCs/>
                <w:lang w:val="sr-Cyrl-RS"/>
              </w:rPr>
              <w:t>0</w:t>
            </w:r>
            <w:r w:rsidRPr="003169D0">
              <w:rPr>
                <w:rFonts w:asciiTheme="minorHAnsi" w:hAnsiTheme="minorHAnsi" w:cstheme="minorHAnsi"/>
                <w:bCs/>
                <w:lang w:val="sr-Cyrl-RS"/>
              </w:rPr>
              <w:t>0.000</w:t>
            </w:r>
          </w:p>
        </w:tc>
      </w:tr>
      <w:tr w:rsidR="00836CD6" w14:paraId="55A4F2B7" w14:textId="77777777" w:rsidTr="004B3521">
        <w:tc>
          <w:tcPr>
            <w:tcW w:w="1350" w:type="dxa"/>
            <w:vMerge w:val="restart"/>
            <w:shd w:val="clear" w:color="auto" w:fill="auto"/>
          </w:tcPr>
          <w:p w14:paraId="3DD599DA" w14:textId="77777777" w:rsidR="00836CD6" w:rsidRPr="00A52FC3" w:rsidRDefault="00836CD6" w:rsidP="00836CD6">
            <w:pPr>
              <w:spacing w:after="0" w:line="240" w:lineRule="auto"/>
              <w:rPr>
                <w:rFonts w:asciiTheme="minorHAnsi" w:hAnsiTheme="minorHAnsi" w:cstheme="minorHAnsi"/>
                <w:color w:val="000000" w:themeColor="text1"/>
                <w:lang w:val="sr-Cyrl-RS"/>
              </w:rPr>
            </w:pPr>
            <w:r w:rsidRPr="00A52FC3">
              <w:rPr>
                <w:rFonts w:cs="Calibri"/>
                <w:color w:val="000000"/>
                <w:lang w:val="sr-Cyrl-RS"/>
              </w:rPr>
              <w:t>М 3.1.3.</w:t>
            </w:r>
          </w:p>
        </w:tc>
        <w:tc>
          <w:tcPr>
            <w:tcW w:w="2653" w:type="dxa"/>
            <w:vMerge w:val="restart"/>
            <w:shd w:val="clear" w:color="auto" w:fill="auto"/>
          </w:tcPr>
          <w:p w14:paraId="467C25F3" w14:textId="77777777" w:rsidR="00836CD6" w:rsidRPr="00A52FC3" w:rsidRDefault="00836CD6" w:rsidP="00836CD6">
            <w:pPr>
              <w:spacing w:after="0" w:line="240" w:lineRule="auto"/>
              <w:jc w:val="both"/>
              <w:rPr>
                <w:rFonts w:asciiTheme="minorHAnsi" w:hAnsiTheme="minorHAnsi" w:cstheme="minorHAnsi"/>
                <w:color w:val="000000" w:themeColor="text1"/>
                <w:lang w:val="sr-Cyrl-RS"/>
              </w:rPr>
            </w:pPr>
            <w:r w:rsidRPr="00A52FC3">
              <w:rPr>
                <w:rFonts w:cs="Calibri"/>
                <w:color w:val="000000"/>
                <w:lang w:val="sr-Cyrl-RS"/>
              </w:rPr>
              <w:t>Организовање манифестација  за жене у области традиционалног занатства</w:t>
            </w:r>
            <w:r>
              <w:rPr>
                <w:rFonts w:cs="Calibri"/>
                <w:color w:val="000000"/>
                <w:lang w:val="sr-Cyrl-RS"/>
              </w:rPr>
              <w:t xml:space="preserve"> са фокусом на домаћу радиност</w:t>
            </w:r>
          </w:p>
        </w:tc>
        <w:tc>
          <w:tcPr>
            <w:tcW w:w="2607" w:type="dxa"/>
            <w:shd w:val="clear" w:color="auto" w:fill="FBE4D5" w:themeFill="accent2" w:themeFillTint="33"/>
          </w:tcPr>
          <w:p w14:paraId="23C8A861" w14:textId="77777777" w:rsidR="00836CD6" w:rsidRPr="00803621" w:rsidRDefault="00836CD6" w:rsidP="00836CD6">
            <w:pPr>
              <w:spacing w:after="0" w:line="240" w:lineRule="auto"/>
              <w:jc w:val="center"/>
              <w:rPr>
                <w:rFonts w:asciiTheme="minorHAnsi" w:hAnsiTheme="minorHAnsi" w:cstheme="minorHAnsi"/>
                <w:bCs/>
                <w:lang w:val="sr-Cyrl-BA"/>
              </w:rPr>
            </w:pPr>
            <w:r w:rsidRPr="00803621">
              <w:rPr>
                <w:rFonts w:asciiTheme="minorHAnsi" w:hAnsiTheme="minorHAnsi" w:cstheme="minorHAnsi"/>
                <w:bCs/>
                <w:lang w:val="sr-Cyrl-RS"/>
              </w:rPr>
              <w:t>Индикатори мјера</w:t>
            </w:r>
          </w:p>
        </w:tc>
        <w:tc>
          <w:tcPr>
            <w:tcW w:w="1680" w:type="dxa"/>
            <w:shd w:val="clear" w:color="auto" w:fill="FBE4D5" w:themeFill="accent2" w:themeFillTint="33"/>
          </w:tcPr>
          <w:p w14:paraId="63F0678E" w14:textId="77777777" w:rsidR="00836CD6" w:rsidRPr="00803621" w:rsidRDefault="00836CD6" w:rsidP="00836CD6">
            <w:pPr>
              <w:spacing w:after="0" w:line="240" w:lineRule="auto"/>
              <w:jc w:val="center"/>
              <w:rPr>
                <w:rFonts w:asciiTheme="minorHAnsi" w:hAnsiTheme="minorHAnsi" w:cstheme="minorHAnsi"/>
                <w:bCs/>
                <w:lang w:val="sr-Cyrl-RS"/>
              </w:rPr>
            </w:pPr>
            <w:r w:rsidRPr="00803621">
              <w:rPr>
                <w:rFonts w:asciiTheme="minorHAnsi" w:hAnsiTheme="minorHAnsi" w:cstheme="minorHAnsi"/>
                <w:bCs/>
                <w:lang w:val="sr-Cyrl-RS"/>
              </w:rPr>
              <w:t>Полазне вриједности индикатора</w:t>
            </w:r>
          </w:p>
        </w:tc>
        <w:tc>
          <w:tcPr>
            <w:tcW w:w="1700" w:type="dxa"/>
            <w:shd w:val="clear" w:color="auto" w:fill="FBE4D5" w:themeFill="accent2" w:themeFillTint="33"/>
          </w:tcPr>
          <w:p w14:paraId="18C19605" w14:textId="77777777" w:rsidR="00836CD6" w:rsidRPr="00803621" w:rsidRDefault="00836CD6" w:rsidP="00836CD6">
            <w:pPr>
              <w:spacing w:after="0" w:line="240" w:lineRule="auto"/>
              <w:jc w:val="center"/>
              <w:rPr>
                <w:rFonts w:asciiTheme="minorHAnsi" w:hAnsiTheme="minorHAnsi" w:cstheme="minorHAnsi"/>
                <w:bCs/>
                <w:lang w:val="sr-Cyrl-RS"/>
              </w:rPr>
            </w:pPr>
            <w:r w:rsidRPr="00803621">
              <w:rPr>
                <w:rFonts w:asciiTheme="minorHAnsi" w:hAnsiTheme="minorHAnsi" w:cstheme="minorHAnsi"/>
                <w:bCs/>
                <w:lang w:val="sr-Cyrl-RS"/>
              </w:rPr>
              <w:t>Циљне вриједности индикатора</w:t>
            </w:r>
          </w:p>
        </w:tc>
      </w:tr>
      <w:tr w:rsidR="00836CD6" w14:paraId="4F7CE282" w14:textId="77777777" w:rsidTr="004B3521">
        <w:tc>
          <w:tcPr>
            <w:tcW w:w="1350" w:type="dxa"/>
            <w:vMerge/>
            <w:shd w:val="clear" w:color="auto" w:fill="auto"/>
          </w:tcPr>
          <w:p w14:paraId="34003976" w14:textId="77777777" w:rsidR="00836CD6" w:rsidRPr="00A52FC3" w:rsidRDefault="00836CD6" w:rsidP="00836CD6">
            <w:pPr>
              <w:spacing w:after="0" w:line="240" w:lineRule="auto"/>
              <w:rPr>
                <w:rFonts w:cs="Calibri"/>
                <w:color w:val="000000"/>
                <w:lang w:val="sr-Cyrl-RS"/>
              </w:rPr>
            </w:pPr>
          </w:p>
        </w:tc>
        <w:tc>
          <w:tcPr>
            <w:tcW w:w="2653" w:type="dxa"/>
            <w:vMerge/>
            <w:shd w:val="clear" w:color="auto" w:fill="auto"/>
          </w:tcPr>
          <w:p w14:paraId="07A93BB0" w14:textId="77777777" w:rsidR="00836CD6" w:rsidRPr="00A52FC3" w:rsidRDefault="00836CD6" w:rsidP="00836CD6">
            <w:pPr>
              <w:spacing w:after="0" w:line="240" w:lineRule="auto"/>
              <w:jc w:val="both"/>
              <w:rPr>
                <w:rFonts w:cs="Calibri"/>
                <w:color w:val="000000"/>
                <w:lang w:val="sr-Cyrl-RS"/>
              </w:rPr>
            </w:pPr>
          </w:p>
        </w:tc>
        <w:tc>
          <w:tcPr>
            <w:tcW w:w="2607" w:type="dxa"/>
            <w:shd w:val="clear" w:color="auto" w:fill="auto"/>
          </w:tcPr>
          <w:p w14:paraId="02637DEC" w14:textId="77777777" w:rsidR="00836CD6" w:rsidRPr="003169D0" w:rsidRDefault="00836CD6" w:rsidP="00836CD6">
            <w:pPr>
              <w:spacing w:after="0" w:line="240" w:lineRule="auto"/>
              <w:jc w:val="both"/>
              <w:rPr>
                <w:rFonts w:asciiTheme="minorHAnsi" w:hAnsiTheme="minorHAnsi" w:cstheme="minorHAnsi"/>
                <w:bCs/>
                <w:lang w:val="sr-Cyrl-BA"/>
              </w:rPr>
            </w:pPr>
            <w:r w:rsidRPr="003169D0">
              <w:rPr>
                <w:rFonts w:asciiTheme="minorHAnsi" w:hAnsiTheme="minorHAnsi" w:cstheme="minorHAnsi"/>
                <w:bCs/>
                <w:lang w:val="sr-Cyrl-BA"/>
              </w:rPr>
              <w:t>Раст броја манифестација на годишњем нивоу</w:t>
            </w:r>
          </w:p>
        </w:tc>
        <w:tc>
          <w:tcPr>
            <w:tcW w:w="1680" w:type="dxa"/>
            <w:shd w:val="clear" w:color="auto" w:fill="auto"/>
          </w:tcPr>
          <w:p w14:paraId="3DE275F1" w14:textId="77777777" w:rsidR="00836CD6" w:rsidRPr="003169D0" w:rsidRDefault="00836CD6" w:rsidP="00836CD6">
            <w:pPr>
              <w:spacing w:after="0" w:line="240" w:lineRule="auto"/>
              <w:jc w:val="center"/>
              <w:rPr>
                <w:rFonts w:asciiTheme="minorHAnsi" w:hAnsiTheme="minorHAnsi" w:cstheme="minorHAnsi"/>
                <w:bCs/>
                <w:lang w:val="sr-Cyrl-RS"/>
              </w:rPr>
            </w:pPr>
            <w:r w:rsidRPr="003169D0">
              <w:rPr>
                <w:rFonts w:asciiTheme="minorHAnsi" w:hAnsiTheme="minorHAnsi" w:cstheme="minorHAnsi"/>
                <w:bCs/>
                <w:lang w:val="sr-Cyrl-RS"/>
              </w:rPr>
              <w:t>-</w:t>
            </w:r>
          </w:p>
        </w:tc>
        <w:tc>
          <w:tcPr>
            <w:tcW w:w="1700" w:type="dxa"/>
            <w:shd w:val="clear" w:color="auto" w:fill="auto"/>
          </w:tcPr>
          <w:p w14:paraId="33D362AA" w14:textId="77777777" w:rsidR="00836CD6" w:rsidRPr="003169D0" w:rsidRDefault="00836CD6" w:rsidP="00836CD6">
            <w:pPr>
              <w:spacing w:after="0" w:line="240" w:lineRule="auto"/>
              <w:jc w:val="both"/>
              <w:rPr>
                <w:rFonts w:asciiTheme="minorHAnsi" w:hAnsiTheme="minorHAnsi" w:cstheme="minorHAnsi"/>
                <w:bCs/>
                <w:lang w:val="sr-Cyrl-RS"/>
              </w:rPr>
            </w:pPr>
            <w:r w:rsidRPr="003169D0">
              <w:rPr>
                <w:rFonts w:asciiTheme="minorHAnsi" w:hAnsiTheme="minorHAnsi" w:cstheme="minorHAnsi"/>
                <w:bCs/>
                <w:lang w:val="sr-Cyrl-RS"/>
              </w:rPr>
              <w:t>30% годишње</w:t>
            </w:r>
          </w:p>
        </w:tc>
      </w:tr>
      <w:tr w:rsidR="00836CD6" w14:paraId="54F1E956" w14:textId="77777777" w:rsidTr="004B3521">
        <w:tc>
          <w:tcPr>
            <w:tcW w:w="1350" w:type="dxa"/>
            <w:vMerge/>
            <w:shd w:val="clear" w:color="auto" w:fill="auto"/>
          </w:tcPr>
          <w:p w14:paraId="050A6B66" w14:textId="77777777" w:rsidR="00836CD6" w:rsidRPr="00A52FC3" w:rsidRDefault="00836CD6" w:rsidP="00836CD6">
            <w:pPr>
              <w:spacing w:after="0" w:line="240" w:lineRule="auto"/>
              <w:rPr>
                <w:rFonts w:cs="Calibri"/>
                <w:color w:val="000000"/>
                <w:lang w:val="sr-Cyrl-RS"/>
              </w:rPr>
            </w:pPr>
          </w:p>
        </w:tc>
        <w:tc>
          <w:tcPr>
            <w:tcW w:w="2653" w:type="dxa"/>
            <w:vMerge/>
            <w:shd w:val="clear" w:color="auto" w:fill="auto"/>
          </w:tcPr>
          <w:p w14:paraId="7BC6D72E" w14:textId="77777777" w:rsidR="00836CD6" w:rsidRPr="00A52FC3" w:rsidRDefault="00836CD6" w:rsidP="00836CD6">
            <w:pPr>
              <w:spacing w:after="0" w:line="240" w:lineRule="auto"/>
              <w:jc w:val="both"/>
              <w:rPr>
                <w:rFonts w:cs="Calibri"/>
                <w:color w:val="000000"/>
                <w:lang w:val="sr-Cyrl-RS"/>
              </w:rPr>
            </w:pPr>
          </w:p>
        </w:tc>
        <w:tc>
          <w:tcPr>
            <w:tcW w:w="2607" w:type="dxa"/>
            <w:shd w:val="clear" w:color="auto" w:fill="FBE4D5" w:themeFill="accent2" w:themeFillTint="33"/>
          </w:tcPr>
          <w:p w14:paraId="163A0995" w14:textId="77777777" w:rsidR="00836CD6" w:rsidRPr="00A52FC3" w:rsidRDefault="00836CD6" w:rsidP="00836CD6">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Буџет (КМ)</w:t>
            </w:r>
          </w:p>
        </w:tc>
        <w:tc>
          <w:tcPr>
            <w:tcW w:w="1680" w:type="dxa"/>
            <w:shd w:val="clear" w:color="auto" w:fill="FBE4D5" w:themeFill="accent2" w:themeFillTint="33"/>
          </w:tcPr>
          <w:p w14:paraId="4B8E54FF" w14:textId="77777777" w:rsidR="00836CD6" w:rsidRPr="00A52FC3" w:rsidRDefault="00836CD6" w:rsidP="00836CD6">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Остали</w:t>
            </w:r>
          </w:p>
          <w:p w14:paraId="2E5F997F" w14:textId="77777777" w:rsidR="00836CD6" w:rsidRPr="00A52FC3" w:rsidRDefault="00836CD6" w:rsidP="00836CD6">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извори (КМ)</w:t>
            </w:r>
          </w:p>
        </w:tc>
        <w:tc>
          <w:tcPr>
            <w:tcW w:w="1700" w:type="dxa"/>
            <w:shd w:val="clear" w:color="auto" w:fill="FBE4D5" w:themeFill="accent2" w:themeFillTint="33"/>
          </w:tcPr>
          <w:p w14:paraId="24907554" w14:textId="77777777" w:rsidR="00836CD6" w:rsidRPr="00A52FC3" w:rsidRDefault="00836CD6" w:rsidP="00836CD6">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Укупно</w:t>
            </w:r>
          </w:p>
        </w:tc>
      </w:tr>
      <w:tr w:rsidR="00836CD6" w14:paraId="022839AF" w14:textId="77777777" w:rsidTr="004B3521">
        <w:tc>
          <w:tcPr>
            <w:tcW w:w="1350" w:type="dxa"/>
            <w:vMerge/>
            <w:shd w:val="clear" w:color="auto" w:fill="auto"/>
          </w:tcPr>
          <w:p w14:paraId="5F916F91" w14:textId="77777777" w:rsidR="00836CD6" w:rsidRPr="00A52FC3" w:rsidRDefault="00836CD6" w:rsidP="00836CD6">
            <w:pPr>
              <w:spacing w:after="0" w:line="240" w:lineRule="auto"/>
              <w:rPr>
                <w:rFonts w:cs="Calibri"/>
                <w:color w:val="000000"/>
                <w:lang w:val="sr-Cyrl-RS"/>
              </w:rPr>
            </w:pPr>
          </w:p>
        </w:tc>
        <w:tc>
          <w:tcPr>
            <w:tcW w:w="2653" w:type="dxa"/>
            <w:vMerge/>
            <w:shd w:val="clear" w:color="auto" w:fill="auto"/>
          </w:tcPr>
          <w:p w14:paraId="6971FA05" w14:textId="77777777" w:rsidR="00836CD6" w:rsidRPr="00A52FC3" w:rsidRDefault="00836CD6" w:rsidP="00836CD6">
            <w:pPr>
              <w:spacing w:after="0" w:line="240" w:lineRule="auto"/>
              <w:jc w:val="both"/>
              <w:rPr>
                <w:rFonts w:cs="Calibri"/>
                <w:color w:val="000000"/>
                <w:lang w:val="sr-Cyrl-RS"/>
              </w:rPr>
            </w:pPr>
          </w:p>
        </w:tc>
        <w:tc>
          <w:tcPr>
            <w:tcW w:w="2607" w:type="dxa"/>
            <w:shd w:val="clear" w:color="auto" w:fill="auto"/>
          </w:tcPr>
          <w:p w14:paraId="549184AE" w14:textId="77777777" w:rsidR="00836CD6" w:rsidRPr="003169D0" w:rsidRDefault="00836CD6" w:rsidP="00836CD6">
            <w:pPr>
              <w:spacing w:after="0" w:line="240" w:lineRule="auto"/>
              <w:jc w:val="center"/>
              <w:rPr>
                <w:rFonts w:asciiTheme="minorHAnsi" w:hAnsiTheme="minorHAnsi" w:cstheme="minorHAnsi"/>
                <w:bCs/>
                <w:lang w:val="sr-Cyrl-BA"/>
              </w:rPr>
            </w:pPr>
            <w:r w:rsidRPr="003169D0">
              <w:rPr>
                <w:rFonts w:asciiTheme="minorHAnsi" w:hAnsiTheme="minorHAnsi" w:cstheme="minorHAnsi"/>
                <w:bCs/>
                <w:lang w:val="sr-Cyrl-BA"/>
              </w:rPr>
              <w:t>50.000</w:t>
            </w:r>
          </w:p>
        </w:tc>
        <w:tc>
          <w:tcPr>
            <w:tcW w:w="1680" w:type="dxa"/>
            <w:shd w:val="clear" w:color="auto" w:fill="auto"/>
          </w:tcPr>
          <w:p w14:paraId="6D9BF281" w14:textId="77777777" w:rsidR="00836CD6" w:rsidRPr="003169D0" w:rsidRDefault="00836CD6" w:rsidP="00836CD6">
            <w:pPr>
              <w:spacing w:after="0" w:line="240" w:lineRule="auto"/>
              <w:jc w:val="center"/>
              <w:rPr>
                <w:rFonts w:asciiTheme="minorHAnsi" w:hAnsiTheme="minorHAnsi" w:cstheme="minorHAnsi"/>
                <w:bCs/>
                <w:lang w:val="sr-Cyrl-RS"/>
              </w:rPr>
            </w:pPr>
            <w:r w:rsidRPr="003169D0">
              <w:rPr>
                <w:rFonts w:asciiTheme="minorHAnsi" w:hAnsiTheme="minorHAnsi" w:cstheme="minorHAnsi"/>
                <w:bCs/>
                <w:lang w:val="sr-Cyrl-RS"/>
              </w:rPr>
              <w:t>1</w:t>
            </w:r>
            <w:r>
              <w:rPr>
                <w:rFonts w:asciiTheme="minorHAnsi" w:hAnsiTheme="minorHAnsi" w:cstheme="minorHAnsi"/>
                <w:bCs/>
                <w:lang w:val="sr-Cyrl-RS"/>
              </w:rPr>
              <w:t>0</w:t>
            </w:r>
            <w:r w:rsidRPr="003169D0">
              <w:rPr>
                <w:rFonts w:asciiTheme="minorHAnsi" w:hAnsiTheme="minorHAnsi" w:cstheme="minorHAnsi"/>
                <w:bCs/>
                <w:lang w:val="sr-Cyrl-RS"/>
              </w:rPr>
              <w:t>0.000</w:t>
            </w:r>
          </w:p>
        </w:tc>
        <w:tc>
          <w:tcPr>
            <w:tcW w:w="1700" w:type="dxa"/>
            <w:shd w:val="clear" w:color="auto" w:fill="auto"/>
          </w:tcPr>
          <w:p w14:paraId="12B34344" w14:textId="77777777" w:rsidR="00836CD6" w:rsidRPr="003169D0" w:rsidRDefault="00836CD6" w:rsidP="00836CD6">
            <w:pPr>
              <w:spacing w:after="0" w:line="240" w:lineRule="auto"/>
              <w:jc w:val="center"/>
              <w:rPr>
                <w:rFonts w:asciiTheme="minorHAnsi" w:hAnsiTheme="minorHAnsi" w:cstheme="minorHAnsi"/>
                <w:bCs/>
                <w:lang w:val="sr-Cyrl-RS"/>
              </w:rPr>
            </w:pPr>
            <w:r w:rsidRPr="003169D0">
              <w:rPr>
                <w:rFonts w:asciiTheme="minorHAnsi" w:hAnsiTheme="minorHAnsi" w:cstheme="minorHAnsi"/>
                <w:bCs/>
                <w:lang w:val="sr-Cyrl-RS"/>
              </w:rPr>
              <w:t>150.000</w:t>
            </w:r>
          </w:p>
        </w:tc>
      </w:tr>
      <w:tr w:rsidR="00836CD6" w14:paraId="4FA71AA3" w14:textId="77777777" w:rsidTr="004B3521">
        <w:tc>
          <w:tcPr>
            <w:tcW w:w="1350" w:type="dxa"/>
            <w:vMerge w:val="restart"/>
            <w:shd w:val="clear" w:color="auto" w:fill="auto"/>
          </w:tcPr>
          <w:p w14:paraId="5C39A7F8" w14:textId="77777777" w:rsidR="00836CD6" w:rsidRPr="00A52FC3" w:rsidRDefault="00836CD6" w:rsidP="00836CD6">
            <w:pPr>
              <w:spacing w:after="0" w:line="240" w:lineRule="auto"/>
              <w:rPr>
                <w:rFonts w:asciiTheme="minorHAnsi" w:hAnsiTheme="minorHAnsi" w:cstheme="minorHAnsi"/>
                <w:color w:val="000000" w:themeColor="text1"/>
                <w:lang w:val="sr-Cyrl-RS"/>
              </w:rPr>
            </w:pPr>
            <w:r w:rsidRPr="00A52FC3">
              <w:rPr>
                <w:rFonts w:cs="Calibri"/>
                <w:color w:val="000000"/>
                <w:lang w:val="sr-Cyrl-RS"/>
              </w:rPr>
              <w:t>М 3.1.4.</w:t>
            </w:r>
          </w:p>
        </w:tc>
        <w:tc>
          <w:tcPr>
            <w:tcW w:w="2653" w:type="dxa"/>
            <w:vMerge w:val="restart"/>
            <w:shd w:val="clear" w:color="auto" w:fill="auto"/>
          </w:tcPr>
          <w:p w14:paraId="2AEDB42F" w14:textId="77777777" w:rsidR="00836CD6" w:rsidRPr="00A52FC3" w:rsidRDefault="00836CD6" w:rsidP="00836CD6">
            <w:pPr>
              <w:spacing w:after="0" w:line="240" w:lineRule="auto"/>
              <w:jc w:val="both"/>
              <w:rPr>
                <w:rFonts w:cs="Calibri"/>
                <w:color w:val="000000"/>
                <w:lang w:val="sr-Cyrl-RS"/>
              </w:rPr>
            </w:pPr>
            <w:r w:rsidRPr="00A52FC3">
              <w:rPr>
                <w:rFonts w:cs="Calibri"/>
                <w:color w:val="000000"/>
                <w:lang w:val="sr-Cyrl-RS"/>
              </w:rPr>
              <w:t>Израда и публиковање документа који доприносе очувању традиционалног занатства</w:t>
            </w:r>
          </w:p>
        </w:tc>
        <w:tc>
          <w:tcPr>
            <w:tcW w:w="2607" w:type="dxa"/>
            <w:shd w:val="clear" w:color="auto" w:fill="FBE4D5" w:themeFill="accent2" w:themeFillTint="33"/>
          </w:tcPr>
          <w:p w14:paraId="7C262671" w14:textId="77777777" w:rsidR="00836CD6" w:rsidRPr="00803621" w:rsidRDefault="00836CD6" w:rsidP="00836CD6">
            <w:pPr>
              <w:spacing w:after="0" w:line="240" w:lineRule="auto"/>
              <w:jc w:val="center"/>
              <w:rPr>
                <w:rFonts w:asciiTheme="minorHAnsi" w:hAnsiTheme="minorHAnsi" w:cstheme="minorHAnsi"/>
                <w:bCs/>
                <w:lang w:val="sr-Cyrl-BA"/>
              </w:rPr>
            </w:pPr>
            <w:r w:rsidRPr="00803621">
              <w:rPr>
                <w:rFonts w:asciiTheme="minorHAnsi" w:hAnsiTheme="minorHAnsi" w:cstheme="minorHAnsi"/>
                <w:bCs/>
                <w:lang w:val="sr-Cyrl-RS"/>
              </w:rPr>
              <w:t>Индикатори мјера</w:t>
            </w:r>
          </w:p>
        </w:tc>
        <w:tc>
          <w:tcPr>
            <w:tcW w:w="1680" w:type="dxa"/>
            <w:shd w:val="clear" w:color="auto" w:fill="FBE4D5" w:themeFill="accent2" w:themeFillTint="33"/>
          </w:tcPr>
          <w:p w14:paraId="5E9DC62B" w14:textId="77777777" w:rsidR="00836CD6" w:rsidRPr="00803621" w:rsidRDefault="00836CD6" w:rsidP="00836CD6">
            <w:pPr>
              <w:spacing w:after="0" w:line="240" w:lineRule="auto"/>
              <w:jc w:val="center"/>
              <w:rPr>
                <w:rFonts w:asciiTheme="minorHAnsi" w:hAnsiTheme="minorHAnsi" w:cstheme="minorHAnsi"/>
                <w:bCs/>
                <w:lang w:val="sr-Cyrl-RS"/>
              </w:rPr>
            </w:pPr>
            <w:r w:rsidRPr="00803621">
              <w:rPr>
                <w:rFonts w:asciiTheme="minorHAnsi" w:hAnsiTheme="minorHAnsi" w:cstheme="minorHAnsi"/>
                <w:bCs/>
                <w:lang w:val="sr-Cyrl-RS"/>
              </w:rPr>
              <w:t>Полазне вриједности индикатора</w:t>
            </w:r>
          </w:p>
        </w:tc>
        <w:tc>
          <w:tcPr>
            <w:tcW w:w="1700" w:type="dxa"/>
            <w:shd w:val="clear" w:color="auto" w:fill="FBE4D5" w:themeFill="accent2" w:themeFillTint="33"/>
          </w:tcPr>
          <w:p w14:paraId="65C8490B" w14:textId="77777777" w:rsidR="00836CD6" w:rsidRPr="00803621" w:rsidRDefault="00836CD6" w:rsidP="00836CD6">
            <w:pPr>
              <w:spacing w:after="0" w:line="240" w:lineRule="auto"/>
              <w:jc w:val="center"/>
              <w:rPr>
                <w:rFonts w:asciiTheme="minorHAnsi" w:hAnsiTheme="minorHAnsi" w:cstheme="minorHAnsi"/>
                <w:bCs/>
                <w:lang w:val="sr-Cyrl-RS"/>
              </w:rPr>
            </w:pPr>
            <w:r w:rsidRPr="00803621">
              <w:rPr>
                <w:rFonts w:asciiTheme="minorHAnsi" w:hAnsiTheme="minorHAnsi" w:cstheme="minorHAnsi"/>
                <w:bCs/>
                <w:lang w:val="sr-Cyrl-RS"/>
              </w:rPr>
              <w:t>Циљне вриједности индикатора</w:t>
            </w:r>
          </w:p>
        </w:tc>
      </w:tr>
      <w:tr w:rsidR="00836CD6" w14:paraId="1AD4CE2B" w14:textId="77777777" w:rsidTr="004B3521">
        <w:tc>
          <w:tcPr>
            <w:tcW w:w="1350" w:type="dxa"/>
            <w:vMerge/>
            <w:shd w:val="clear" w:color="auto" w:fill="auto"/>
          </w:tcPr>
          <w:p w14:paraId="58B5D1C7" w14:textId="77777777" w:rsidR="00836CD6" w:rsidRPr="00A52FC3" w:rsidRDefault="00836CD6" w:rsidP="00836CD6">
            <w:pPr>
              <w:spacing w:after="0" w:line="240" w:lineRule="auto"/>
              <w:rPr>
                <w:rFonts w:cs="Calibri"/>
                <w:b/>
                <w:color w:val="000000"/>
                <w:lang w:val="sr-Cyrl-RS"/>
              </w:rPr>
            </w:pPr>
          </w:p>
        </w:tc>
        <w:tc>
          <w:tcPr>
            <w:tcW w:w="2653" w:type="dxa"/>
            <w:vMerge/>
            <w:shd w:val="clear" w:color="auto" w:fill="auto"/>
          </w:tcPr>
          <w:p w14:paraId="523DB514" w14:textId="77777777" w:rsidR="00836CD6" w:rsidRPr="00A52FC3" w:rsidRDefault="00836CD6" w:rsidP="00836CD6">
            <w:pPr>
              <w:spacing w:after="0" w:line="240" w:lineRule="auto"/>
              <w:jc w:val="both"/>
              <w:rPr>
                <w:rFonts w:cs="Calibri"/>
                <w:b/>
                <w:color w:val="000000"/>
                <w:lang w:val="sr-Cyrl-RS"/>
              </w:rPr>
            </w:pPr>
          </w:p>
        </w:tc>
        <w:tc>
          <w:tcPr>
            <w:tcW w:w="2607" w:type="dxa"/>
            <w:shd w:val="clear" w:color="auto" w:fill="auto"/>
          </w:tcPr>
          <w:p w14:paraId="2458AEC9" w14:textId="77777777" w:rsidR="00836CD6" w:rsidRPr="00A52FC3" w:rsidRDefault="00836CD6" w:rsidP="00836CD6">
            <w:pPr>
              <w:spacing w:after="0" w:line="240" w:lineRule="auto"/>
              <w:rPr>
                <w:rFonts w:asciiTheme="minorHAnsi" w:hAnsiTheme="minorHAnsi" w:cstheme="minorHAnsi"/>
                <w:bCs/>
                <w:lang w:val="sr-Cyrl-BA"/>
              </w:rPr>
            </w:pPr>
            <w:r>
              <w:rPr>
                <w:rFonts w:asciiTheme="minorHAnsi" w:hAnsiTheme="minorHAnsi" w:cstheme="minorHAnsi"/>
                <w:bCs/>
                <w:lang w:val="sr-Cyrl-BA"/>
              </w:rPr>
              <w:t>Повећање броја публикованих докумената на годишњем нивоу</w:t>
            </w:r>
          </w:p>
        </w:tc>
        <w:tc>
          <w:tcPr>
            <w:tcW w:w="1680" w:type="dxa"/>
            <w:shd w:val="clear" w:color="auto" w:fill="auto"/>
          </w:tcPr>
          <w:p w14:paraId="79362BC9" w14:textId="77777777" w:rsidR="00836CD6" w:rsidRPr="00A52FC3" w:rsidRDefault="00836CD6" w:rsidP="00836CD6">
            <w:pPr>
              <w:spacing w:after="0" w:line="240" w:lineRule="auto"/>
              <w:jc w:val="center"/>
              <w:rPr>
                <w:rFonts w:asciiTheme="minorHAnsi" w:hAnsiTheme="minorHAnsi" w:cstheme="minorHAnsi"/>
                <w:bCs/>
                <w:lang w:val="sr-Cyrl-RS"/>
              </w:rPr>
            </w:pPr>
            <w:r>
              <w:rPr>
                <w:rFonts w:asciiTheme="minorHAnsi" w:hAnsiTheme="minorHAnsi" w:cstheme="minorHAnsi"/>
                <w:bCs/>
                <w:lang w:val="sr-Cyrl-RS"/>
              </w:rPr>
              <w:t>-</w:t>
            </w:r>
          </w:p>
        </w:tc>
        <w:tc>
          <w:tcPr>
            <w:tcW w:w="1700" w:type="dxa"/>
            <w:shd w:val="clear" w:color="auto" w:fill="auto"/>
          </w:tcPr>
          <w:p w14:paraId="2E3AA4E6" w14:textId="77777777" w:rsidR="00836CD6" w:rsidRPr="00A52FC3" w:rsidRDefault="00836CD6" w:rsidP="00836CD6">
            <w:pPr>
              <w:spacing w:after="0" w:line="240" w:lineRule="auto"/>
              <w:jc w:val="center"/>
              <w:rPr>
                <w:rFonts w:asciiTheme="minorHAnsi" w:hAnsiTheme="minorHAnsi" w:cstheme="minorHAnsi"/>
                <w:bCs/>
                <w:lang w:val="sr-Cyrl-RS"/>
              </w:rPr>
            </w:pPr>
            <w:r>
              <w:rPr>
                <w:rFonts w:asciiTheme="minorHAnsi" w:hAnsiTheme="minorHAnsi" w:cstheme="minorHAnsi"/>
                <w:bCs/>
                <w:lang w:val="sr-Cyrl-RS"/>
              </w:rPr>
              <w:t xml:space="preserve">30% </w:t>
            </w:r>
          </w:p>
        </w:tc>
      </w:tr>
      <w:tr w:rsidR="00836CD6" w14:paraId="1DE37A25" w14:textId="77777777" w:rsidTr="004B3521">
        <w:tc>
          <w:tcPr>
            <w:tcW w:w="1350" w:type="dxa"/>
            <w:vMerge/>
            <w:shd w:val="clear" w:color="auto" w:fill="auto"/>
          </w:tcPr>
          <w:p w14:paraId="70F60D74" w14:textId="77777777" w:rsidR="00836CD6" w:rsidRPr="00A52FC3" w:rsidRDefault="00836CD6" w:rsidP="00836CD6">
            <w:pPr>
              <w:spacing w:after="0" w:line="240" w:lineRule="auto"/>
              <w:rPr>
                <w:rFonts w:cs="Calibri"/>
                <w:b/>
                <w:color w:val="000000"/>
                <w:lang w:val="sr-Cyrl-RS"/>
              </w:rPr>
            </w:pPr>
          </w:p>
        </w:tc>
        <w:tc>
          <w:tcPr>
            <w:tcW w:w="2653" w:type="dxa"/>
            <w:vMerge/>
            <w:shd w:val="clear" w:color="auto" w:fill="auto"/>
          </w:tcPr>
          <w:p w14:paraId="2A6F0012" w14:textId="77777777" w:rsidR="00836CD6" w:rsidRPr="00A52FC3" w:rsidRDefault="00836CD6" w:rsidP="00836CD6">
            <w:pPr>
              <w:spacing w:after="0" w:line="240" w:lineRule="auto"/>
              <w:jc w:val="both"/>
              <w:rPr>
                <w:rFonts w:cs="Calibri"/>
                <w:b/>
                <w:color w:val="000000"/>
                <w:lang w:val="sr-Cyrl-RS"/>
              </w:rPr>
            </w:pPr>
          </w:p>
        </w:tc>
        <w:tc>
          <w:tcPr>
            <w:tcW w:w="2607" w:type="dxa"/>
            <w:shd w:val="clear" w:color="auto" w:fill="FBE4D5" w:themeFill="accent2" w:themeFillTint="33"/>
          </w:tcPr>
          <w:p w14:paraId="7F627FC9" w14:textId="77777777" w:rsidR="00836CD6" w:rsidRPr="00A52FC3" w:rsidRDefault="00836CD6" w:rsidP="00836CD6">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Буџет (КМ)</w:t>
            </w:r>
          </w:p>
        </w:tc>
        <w:tc>
          <w:tcPr>
            <w:tcW w:w="1680" w:type="dxa"/>
            <w:shd w:val="clear" w:color="auto" w:fill="FBE4D5" w:themeFill="accent2" w:themeFillTint="33"/>
          </w:tcPr>
          <w:p w14:paraId="00CD4CA4" w14:textId="77777777" w:rsidR="00836CD6" w:rsidRPr="00A52FC3" w:rsidRDefault="00836CD6" w:rsidP="00836CD6">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Остали</w:t>
            </w:r>
          </w:p>
          <w:p w14:paraId="5F01E48D" w14:textId="77777777" w:rsidR="00836CD6" w:rsidRPr="00A52FC3" w:rsidRDefault="00836CD6" w:rsidP="00836CD6">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извори (КМ)</w:t>
            </w:r>
          </w:p>
        </w:tc>
        <w:tc>
          <w:tcPr>
            <w:tcW w:w="1700" w:type="dxa"/>
            <w:shd w:val="clear" w:color="auto" w:fill="FBE4D5" w:themeFill="accent2" w:themeFillTint="33"/>
          </w:tcPr>
          <w:p w14:paraId="66A9DF2C" w14:textId="77777777" w:rsidR="00836CD6" w:rsidRPr="00A52FC3" w:rsidRDefault="00836CD6" w:rsidP="00836CD6">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Укупно</w:t>
            </w:r>
          </w:p>
        </w:tc>
      </w:tr>
      <w:tr w:rsidR="00836CD6" w14:paraId="5E552BD1" w14:textId="77777777" w:rsidTr="004B3521">
        <w:tc>
          <w:tcPr>
            <w:tcW w:w="1350" w:type="dxa"/>
            <w:vMerge/>
            <w:shd w:val="clear" w:color="auto" w:fill="auto"/>
          </w:tcPr>
          <w:p w14:paraId="3AD1AB25" w14:textId="77777777" w:rsidR="00836CD6" w:rsidRPr="00A52FC3" w:rsidRDefault="00836CD6" w:rsidP="00836CD6">
            <w:pPr>
              <w:spacing w:after="0" w:line="240" w:lineRule="auto"/>
              <w:rPr>
                <w:rFonts w:cs="Calibri"/>
                <w:b/>
                <w:color w:val="000000"/>
                <w:lang w:val="sr-Cyrl-RS"/>
              </w:rPr>
            </w:pPr>
          </w:p>
        </w:tc>
        <w:tc>
          <w:tcPr>
            <w:tcW w:w="2653" w:type="dxa"/>
            <w:vMerge/>
            <w:shd w:val="clear" w:color="auto" w:fill="auto"/>
          </w:tcPr>
          <w:p w14:paraId="189F6BC8" w14:textId="77777777" w:rsidR="00836CD6" w:rsidRPr="00A52FC3" w:rsidRDefault="00836CD6" w:rsidP="00836CD6">
            <w:pPr>
              <w:spacing w:after="0" w:line="240" w:lineRule="auto"/>
              <w:jc w:val="both"/>
              <w:rPr>
                <w:rFonts w:cs="Calibri"/>
                <w:b/>
                <w:color w:val="000000"/>
                <w:lang w:val="sr-Cyrl-RS"/>
              </w:rPr>
            </w:pPr>
          </w:p>
        </w:tc>
        <w:tc>
          <w:tcPr>
            <w:tcW w:w="2607" w:type="dxa"/>
            <w:shd w:val="clear" w:color="auto" w:fill="auto"/>
          </w:tcPr>
          <w:p w14:paraId="36F69A1E" w14:textId="77777777" w:rsidR="00836CD6" w:rsidRPr="00461122" w:rsidRDefault="00836CD6" w:rsidP="00836CD6">
            <w:pPr>
              <w:spacing w:after="0" w:line="240" w:lineRule="auto"/>
              <w:jc w:val="center"/>
              <w:rPr>
                <w:rFonts w:asciiTheme="minorHAnsi" w:hAnsiTheme="minorHAnsi" w:cstheme="minorHAnsi"/>
                <w:bCs/>
                <w:lang w:val="sr-Cyrl-BA"/>
              </w:rPr>
            </w:pPr>
            <w:r w:rsidRPr="00461122">
              <w:rPr>
                <w:rFonts w:asciiTheme="minorHAnsi" w:hAnsiTheme="minorHAnsi" w:cstheme="minorHAnsi"/>
                <w:bCs/>
                <w:lang w:val="sr-Cyrl-BA"/>
              </w:rPr>
              <w:t>70.000</w:t>
            </w:r>
          </w:p>
        </w:tc>
        <w:tc>
          <w:tcPr>
            <w:tcW w:w="1680" w:type="dxa"/>
            <w:shd w:val="clear" w:color="auto" w:fill="auto"/>
          </w:tcPr>
          <w:p w14:paraId="2D834F29" w14:textId="77777777" w:rsidR="00836CD6" w:rsidRPr="00461122" w:rsidRDefault="00836CD6" w:rsidP="00836CD6">
            <w:pPr>
              <w:spacing w:after="0" w:line="240" w:lineRule="auto"/>
              <w:jc w:val="center"/>
              <w:rPr>
                <w:rFonts w:asciiTheme="minorHAnsi" w:hAnsiTheme="minorHAnsi" w:cstheme="minorHAnsi"/>
                <w:bCs/>
                <w:lang w:val="sr-Cyrl-RS"/>
              </w:rPr>
            </w:pPr>
            <w:r w:rsidRPr="00461122">
              <w:rPr>
                <w:rFonts w:asciiTheme="minorHAnsi" w:hAnsiTheme="minorHAnsi" w:cstheme="minorHAnsi"/>
                <w:bCs/>
                <w:lang w:val="sr-Cyrl-RS"/>
              </w:rPr>
              <w:t>70.000</w:t>
            </w:r>
          </w:p>
        </w:tc>
        <w:tc>
          <w:tcPr>
            <w:tcW w:w="1700" w:type="dxa"/>
            <w:shd w:val="clear" w:color="auto" w:fill="auto"/>
          </w:tcPr>
          <w:p w14:paraId="21809EB4" w14:textId="77777777" w:rsidR="00836CD6" w:rsidRPr="00461122" w:rsidRDefault="00836CD6" w:rsidP="00836CD6">
            <w:pPr>
              <w:spacing w:after="0" w:line="240" w:lineRule="auto"/>
              <w:jc w:val="center"/>
              <w:rPr>
                <w:rFonts w:asciiTheme="minorHAnsi" w:hAnsiTheme="minorHAnsi" w:cstheme="minorHAnsi"/>
                <w:bCs/>
                <w:lang w:val="sr-Cyrl-RS"/>
              </w:rPr>
            </w:pPr>
            <w:r w:rsidRPr="00461122">
              <w:rPr>
                <w:rFonts w:asciiTheme="minorHAnsi" w:hAnsiTheme="minorHAnsi" w:cstheme="minorHAnsi"/>
                <w:bCs/>
                <w:lang w:val="sr-Cyrl-RS"/>
              </w:rPr>
              <w:t>140.000</w:t>
            </w:r>
          </w:p>
        </w:tc>
      </w:tr>
      <w:tr w:rsidR="00836CD6" w14:paraId="50CA335C" w14:textId="77777777" w:rsidTr="004B3521">
        <w:tc>
          <w:tcPr>
            <w:tcW w:w="1350" w:type="dxa"/>
            <w:vMerge w:val="restart"/>
            <w:shd w:val="clear" w:color="auto" w:fill="FBE4D5" w:themeFill="accent2" w:themeFillTint="33"/>
          </w:tcPr>
          <w:p w14:paraId="047ED542" w14:textId="77777777" w:rsidR="00836CD6" w:rsidRPr="00A52FC3" w:rsidRDefault="00836CD6" w:rsidP="00836CD6">
            <w:pPr>
              <w:spacing w:after="0" w:line="240" w:lineRule="auto"/>
              <w:rPr>
                <w:rFonts w:cs="Calibri"/>
                <w:b/>
                <w:color w:val="000000"/>
                <w:lang w:val="sr-Cyrl-RS"/>
              </w:rPr>
            </w:pPr>
            <w:r w:rsidRPr="00A52FC3">
              <w:rPr>
                <w:rFonts w:asciiTheme="minorHAnsi" w:hAnsiTheme="minorHAnsi" w:cstheme="minorHAnsi"/>
                <w:b/>
                <w:lang w:val="sr-Cyrl-RS"/>
              </w:rPr>
              <w:t>П 3.2.</w:t>
            </w:r>
          </w:p>
        </w:tc>
        <w:tc>
          <w:tcPr>
            <w:tcW w:w="2653" w:type="dxa"/>
            <w:vMerge w:val="restart"/>
            <w:shd w:val="clear" w:color="auto" w:fill="FBE4D5" w:themeFill="accent2" w:themeFillTint="33"/>
          </w:tcPr>
          <w:p w14:paraId="10C800C6" w14:textId="77777777" w:rsidR="00836CD6" w:rsidRPr="00A52FC3" w:rsidRDefault="00836CD6" w:rsidP="00836CD6">
            <w:pPr>
              <w:spacing w:after="0" w:line="240" w:lineRule="auto"/>
              <w:jc w:val="both"/>
              <w:rPr>
                <w:rFonts w:cs="Calibri"/>
                <w:b/>
                <w:color w:val="000000"/>
                <w:lang w:val="sr-Cyrl-RS"/>
              </w:rPr>
            </w:pPr>
            <w:r w:rsidRPr="00A52FC3">
              <w:rPr>
                <w:rFonts w:cs="Calibri"/>
                <w:b/>
                <w:bCs/>
                <w:color w:val="000000"/>
                <w:lang w:val="sr-Cyrl-RS"/>
              </w:rPr>
              <w:t>Наставити подршку развоју предузетништва жена на селу</w:t>
            </w:r>
          </w:p>
        </w:tc>
        <w:tc>
          <w:tcPr>
            <w:tcW w:w="2607" w:type="dxa"/>
            <w:shd w:val="clear" w:color="auto" w:fill="FBE4D5" w:themeFill="accent2" w:themeFillTint="33"/>
          </w:tcPr>
          <w:p w14:paraId="63D25D75" w14:textId="77777777" w:rsidR="00836CD6" w:rsidRPr="00A52FC3" w:rsidRDefault="00836CD6" w:rsidP="00836CD6">
            <w:pPr>
              <w:spacing w:after="0" w:line="240" w:lineRule="auto"/>
              <w:jc w:val="center"/>
              <w:rPr>
                <w:rFonts w:asciiTheme="minorHAnsi" w:hAnsiTheme="minorHAnsi" w:cstheme="minorHAnsi"/>
                <w:b/>
                <w:bCs/>
                <w:lang w:val="sr-Cyrl-BA"/>
              </w:rPr>
            </w:pPr>
            <w:r w:rsidRPr="00A52FC3">
              <w:rPr>
                <w:rFonts w:asciiTheme="minorHAnsi" w:hAnsiTheme="minorHAnsi" w:cstheme="minorHAnsi"/>
                <w:b/>
                <w:bCs/>
                <w:lang w:val="sr-Cyrl-RS"/>
              </w:rPr>
              <w:t>Индикатори приоритета</w:t>
            </w:r>
          </w:p>
        </w:tc>
        <w:tc>
          <w:tcPr>
            <w:tcW w:w="1680" w:type="dxa"/>
            <w:shd w:val="clear" w:color="auto" w:fill="FBE4D5" w:themeFill="accent2" w:themeFillTint="33"/>
          </w:tcPr>
          <w:p w14:paraId="18582DD1" w14:textId="77777777" w:rsidR="00836CD6" w:rsidRPr="00A52FC3" w:rsidRDefault="00836CD6" w:rsidP="00836CD6">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Полазне вриједности индикатора</w:t>
            </w:r>
          </w:p>
        </w:tc>
        <w:tc>
          <w:tcPr>
            <w:tcW w:w="1700" w:type="dxa"/>
            <w:shd w:val="clear" w:color="auto" w:fill="FBE4D5" w:themeFill="accent2" w:themeFillTint="33"/>
          </w:tcPr>
          <w:p w14:paraId="09E27C60" w14:textId="77777777" w:rsidR="00836CD6" w:rsidRPr="00A52FC3" w:rsidRDefault="00836CD6" w:rsidP="00836CD6">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Циљне вриједности индикатора</w:t>
            </w:r>
          </w:p>
        </w:tc>
      </w:tr>
      <w:tr w:rsidR="00836CD6" w14:paraId="7FA1E618" w14:textId="77777777" w:rsidTr="004B3521">
        <w:tc>
          <w:tcPr>
            <w:tcW w:w="1350" w:type="dxa"/>
            <w:vMerge/>
            <w:shd w:val="clear" w:color="auto" w:fill="FBE4D5" w:themeFill="accent2" w:themeFillTint="33"/>
          </w:tcPr>
          <w:p w14:paraId="78212B02" w14:textId="77777777" w:rsidR="00836CD6" w:rsidRPr="00A52FC3" w:rsidRDefault="00836CD6" w:rsidP="00836CD6">
            <w:pPr>
              <w:spacing w:after="0" w:line="240" w:lineRule="auto"/>
              <w:rPr>
                <w:rFonts w:asciiTheme="minorHAnsi" w:hAnsiTheme="minorHAnsi" w:cstheme="minorHAnsi"/>
                <w:b/>
                <w:lang w:val="sr-Cyrl-RS"/>
              </w:rPr>
            </w:pPr>
          </w:p>
        </w:tc>
        <w:tc>
          <w:tcPr>
            <w:tcW w:w="2653" w:type="dxa"/>
            <w:vMerge/>
            <w:shd w:val="clear" w:color="auto" w:fill="FBE4D5" w:themeFill="accent2" w:themeFillTint="33"/>
          </w:tcPr>
          <w:p w14:paraId="2B7BDCB8" w14:textId="77777777" w:rsidR="00836CD6" w:rsidRPr="00A52FC3" w:rsidRDefault="00836CD6" w:rsidP="00836CD6">
            <w:pPr>
              <w:spacing w:after="0" w:line="240" w:lineRule="auto"/>
              <w:jc w:val="both"/>
              <w:rPr>
                <w:rFonts w:cs="Calibri"/>
                <w:b/>
                <w:bCs/>
                <w:color w:val="000000"/>
                <w:lang w:val="sr-Cyrl-RS"/>
              </w:rPr>
            </w:pPr>
          </w:p>
        </w:tc>
        <w:tc>
          <w:tcPr>
            <w:tcW w:w="2607" w:type="dxa"/>
            <w:shd w:val="clear" w:color="auto" w:fill="auto"/>
          </w:tcPr>
          <w:p w14:paraId="49CF5563" w14:textId="77777777" w:rsidR="00836CD6" w:rsidRPr="00A52FC3" w:rsidRDefault="00836CD6" w:rsidP="00836CD6">
            <w:pPr>
              <w:spacing w:after="0" w:line="240" w:lineRule="auto"/>
              <w:jc w:val="both"/>
              <w:rPr>
                <w:rFonts w:asciiTheme="minorHAnsi" w:hAnsiTheme="minorHAnsi" w:cstheme="minorHAnsi"/>
                <w:b/>
                <w:bCs/>
                <w:lang w:val="sr-Cyrl-BA"/>
              </w:rPr>
            </w:pPr>
            <w:r w:rsidRPr="00461122">
              <w:rPr>
                <w:rFonts w:asciiTheme="minorHAnsi" w:hAnsiTheme="minorHAnsi" w:cstheme="minorHAnsi"/>
                <w:bCs/>
                <w:lang w:val="sr-Cyrl-BA"/>
              </w:rPr>
              <w:t>Раст броја подржаних жена на годишњем нивоу</w:t>
            </w:r>
          </w:p>
        </w:tc>
        <w:tc>
          <w:tcPr>
            <w:tcW w:w="1680" w:type="dxa"/>
            <w:shd w:val="clear" w:color="auto" w:fill="auto"/>
          </w:tcPr>
          <w:p w14:paraId="320B88F0" w14:textId="77777777" w:rsidR="00836CD6" w:rsidRPr="00A52FC3" w:rsidRDefault="00836CD6" w:rsidP="00836CD6">
            <w:pPr>
              <w:spacing w:after="0" w:line="240" w:lineRule="auto"/>
              <w:jc w:val="center"/>
              <w:rPr>
                <w:rFonts w:asciiTheme="minorHAnsi" w:hAnsiTheme="minorHAnsi" w:cstheme="minorHAnsi"/>
                <w:b/>
                <w:bCs/>
                <w:lang w:val="sr-Cyrl-RS"/>
              </w:rPr>
            </w:pPr>
          </w:p>
        </w:tc>
        <w:tc>
          <w:tcPr>
            <w:tcW w:w="1700" w:type="dxa"/>
            <w:shd w:val="clear" w:color="auto" w:fill="auto"/>
          </w:tcPr>
          <w:p w14:paraId="7F912E15" w14:textId="77777777" w:rsidR="00836CD6" w:rsidRPr="00A52FC3" w:rsidRDefault="00836CD6" w:rsidP="00836CD6">
            <w:pPr>
              <w:spacing w:after="0" w:line="240" w:lineRule="auto"/>
              <w:jc w:val="center"/>
              <w:rPr>
                <w:rFonts w:asciiTheme="minorHAnsi" w:hAnsiTheme="minorHAnsi" w:cstheme="minorHAnsi"/>
                <w:b/>
                <w:bCs/>
                <w:lang w:val="sr-Cyrl-RS"/>
              </w:rPr>
            </w:pPr>
            <w:r w:rsidRPr="00461122">
              <w:rPr>
                <w:rFonts w:asciiTheme="minorHAnsi" w:hAnsiTheme="minorHAnsi" w:cstheme="minorHAnsi"/>
                <w:bCs/>
                <w:lang w:val="sr-Cyrl-RS"/>
              </w:rPr>
              <w:t>20%</w:t>
            </w:r>
          </w:p>
        </w:tc>
      </w:tr>
      <w:tr w:rsidR="00836CD6" w14:paraId="63B885D8" w14:textId="77777777" w:rsidTr="004B3521">
        <w:tc>
          <w:tcPr>
            <w:tcW w:w="1350" w:type="dxa"/>
            <w:vMerge/>
            <w:shd w:val="clear" w:color="auto" w:fill="FBE4D5" w:themeFill="accent2" w:themeFillTint="33"/>
          </w:tcPr>
          <w:p w14:paraId="01051A56" w14:textId="77777777" w:rsidR="00836CD6" w:rsidRPr="00A52FC3" w:rsidRDefault="00836CD6" w:rsidP="00836CD6">
            <w:pPr>
              <w:spacing w:after="0" w:line="240" w:lineRule="auto"/>
              <w:rPr>
                <w:rFonts w:asciiTheme="minorHAnsi" w:hAnsiTheme="minorHAnsi" w:cstheme="minorHAnsi"/>
                <w:b/>
                <w:lang w:val="sr-Cyrl-RS"/>
              </w:rPr>
            </w:pPr>
          </w:p>
        </w:tc>
        <w:tc>
          <w:tcPr>
            <w:tcW w:w="2653" w:type="dxa"/>
            <w:vMerge/>
            <w:shd w:val="clear" w:color="auto" w:fill="FBE4D5" w:themeFill="accent2" w:themeFillTint="33"/>
          </w:tcPr>
          <w:p w14:paraId="3BD01335" w14:textId="77777777" w:rsidR="00836CD6" w:rsidRPr="00A52FC3" w:rsidRDefault="00836CD6" w:rsidP="00836CD6">
            <w:pPr>
              <w:spacing w:after="0" w:line="240" w:lineRule="auto"/>
              <w:jc w:val="both"/>
              <w:rPr>
                <w:rFonts w:cs="Calibri"/>
                <w:b/>
                <w:bCs/>
                <w:color w:val="000000"/>
                <w:lang w:val="sr-Cyrl-RS"/>
              </w:rPr>
            </w:pPr>
          </w:p>
        </w:tc>
        <w:tc>
          <w:tcPr>
            <w:tcW w:w="2607" w:type="dxa"/>
            <w:shd w:val="clear" w:color="auto" w:fill="auto"/>
          </w:tcPr>
          <w:p w14:paraId="387DBA69" w14:textId="77777777" w:rsidR="00836CD6" w:rsidRPr="00A52FC3" w:rsidRDefault="00836CD6" w:rsidP="00836CD6">
            <w:pPr>
              <w:spacing w:after="0" w:line="240" w:lineRule="auto"/>
              <w:jc w:val="both"/>
              <w:rPr>
                <w:rFonts w:asciiTheme="minorHAnsi" w:hAnsiTheme="minorHAnsi" w:cstheme="minorHAnsi"/>
                <w:b/>
                <w:bCs/>
                <w:lang w:val="sr-Cyrl-BA"/>
              </w:rPr>
            </w:pPr>
            <w:r w:rsidRPr="00461122">
              <w:rPr>
                <w:rFonts w:asciiTheme="minorHAnsi" w:hAnsiTheme="minorHAnsi" w:cstheme="minorHAnsi"/>
                <w:bCs/>
                <w:lang w:val="sr-Cyrl-BA"/>
              </w:rPr>
              <w:t xml:space="preserve">Раст износа финансијске поодршке на годишњем нивоу </w:t>
            </w:r>
          </w:p>
        </w:tc>
        <w:tc>
          <w:tcPr>
            <w:tcW w:w="1680" w:type="dxa"/>
            <w:shd w:val="clear" w:color="auto" w:fill="auto"/>
          </w:tcPr>
          <w:p w14:paraId="4A653180" w14:textId="77777777" w:rsidR="00836CD6" w:rsidRPr="00A52FC3" w:rsidRDefault="00836CD6" w:rsidP="00836CD6">
            <w:pPr>
              <w:spacing w:after="0" w:line="240" w:lineRule="auto"/>
              <w:jc w:val="center"/>
              <w:rPr>
                <w:rFonts w:asciiTheme="minorHAnsi" w:hAnsiTheme="minorHAnsi" w:cstheme="minorHAnsi"/>
                <w:b/>
                <w:bCs/>
                <w:lang w:val="sr-Cyrl-RS"/>
              </w:rPr>
            </w:pPr>
          </w:p>
        </w:tc>
        <w:tc>
          <w:tcPr>
            <w:tcW w:w="1700" w:type="dxa"/>
            <w:shd w:val="clear" w:color="auto" w:fill="auto"/>
          </w:tcPr>
          <w:p w14:paraId="2728CFCC" w14:textId="77777777" w:rsidR="00836CD6" w:rsidRPr="00A52FC3" w:rsidRDefault="00836CD6" w:rsidP="00836CD6">
            <w:pPr>
              <w:spacing w:after="0" w:line="240" w:lineRule="auto"/>
              <w:jc w:val="center"/>
              <w:rPr>
                <w:rFonts w:asciiTheme="minorHAnsi" w:hAnsiTheme="minorHAnsi" w:cstheme="minorHAnsi"/>
                <w:b/>
                <w:bCs/>
                <w:lang w:val="sr-Cyrl-RS"/>
              </w:rPr>
            </w:pPr>
            <w:r w:rsidRPr="00461122">
              <w:rPr>
                <w:rFonts w:asciiTheme="minorHAnsi" w:hAnsiTheme="minorHAnsi" w:cstheme="minorHAnsi"/>
                <w:bCs/>
                <w:lang w:val="sr-Cyrl-RS"/>
              </w:rPr>
              <w:t>10%</w:t>
            </w:r>
          </w:p>
        </w:tc>
      </w:tr>
      <w:tr w:rsidR="00836CD6" w14:paraId="005DF421" w14:textId="77777777" w:rsidTr="004B3521">
        <w:tc>
          <w:tcPr>
            <w:tcW w:w="1350" w:type="dxa"/>
            <w:vMerge/>
            <w:shd w:val="clear" w:color="auto" w:fill="FBE4D5" w:themeFill="accent2" w:themeFillTint="33"/>
          </w:tcPr>
          <w:p w14:paraId="38F3AD46" w14:textId="77777777" w:rsidR="00836CD6" w:rsidRPr="00A52FC3" w:rsidRDefault="00836CD6" w:rsidP="00836CD6">
            <w:pPr>
              <w:spacing w:after="0" w:line="240" w:lineRule="auto"/>
              <w:rPr>
                <w:rFonts w:asciiTheme="minorHAnsi" w:hAnsiTheme="minorHAnsi" w:cstheme="minorHAnsi"/>
                <w:b/>
                <w:lang w:val="sr-Cyrl-RS"/>
              </w:rPr>
            </w:pPr>
          </w:p>
        </w:tc>
        <w:tc>
          <w:tcPr>
            <w:tcW w:w="2653" w:type="dxa"/>
            <w:vMerge/>
            <w:shd w:val="clear" w:color="auto" w:fill="FBE4D5" w:themeFill="accent2" w:themeFillTint="33"/>
          </w:tcPr>
          <w:p w14:paraId="774B2F4B" w14:textId="77777777" w:rsidR="00836CD6" w:rsidRPr="00A52FC3" w:rsidRDefault="00836CD6" w:rsidP="00836CD6">
            <w:pPr>
              <w:spacing w:after="0" w:line="240" w:lineRule="auto"/>
              <w:jc w:val="both"/>
              <w:rPr>
                <w:rFonts w:cs="Calibri"/>
                <w:b/>
                <w:bCs/>
                <w:color w:val="000000"/>
                <w:lang w:val="sr-Cyrl-RS"/>
              </w:rPr>
            </w:pPr>
          </w:p>
        </w:tc>
        <w:tc>
          <w:tcPr>
            <w:tcW w:w="2607" w:type="dxa"/>
            <w:shd w:val="clear" w:color="auto" w:fill="auto"/>
          </w:tcPr>
          <w:p w14:paraId="1A623A6C" w14:textId="77777777" w:rsidR="00836CD6" w:rsidRPr="00A52FC3" w:rsidRDefault="00836CD6" w:rsidP="00836CD6">
            <w:pPr>
              <w:spacing w:after="0" w:line="240" w:lineRule="auto"/>
              <w:jc w:val="both"/>
              <w:rPr>
                <w:rFonts w:asciiTheme="minorHAnsi" w:hAnsiTheme="minorHAnsi" w:cstheme="minorHAnsi"/>
                <w:b/>
                <w:bCs/>
                <w:lang w:val="sr-Cyrl-BA"/>
              </w:rPr>
            </w:pPr>
            <w:r>
              <w:rPr>
                <w:rFonts w:asciiTheme="minorHAnsi" w:hAnsiTheme="minorHAnsi" w:cstheme="minorHAnsi"/>
                <w:bCs/>
                <w:lang w:val="sr-Cyrl-BA"/>
              </w:rPr>
              <w:t>Раст броја обука за жене на селу на годишњем нивоу</w:t>
            </w:r>
          </w:p>
        </w:tc>
        <w:tc>
          <w:tcPr>
            <w:tcW w:w="1680" w:type="dxa"/>
            <w:shd w:val="clear" w:color="auto" w:fill="auto"/>
          </w:tcPr>
          <w:p w14:paraId="4568038C" w14:textId="77777777" w:rsidR="00836CD6" w:rsidRPr="00A52FC3" w:rsidRDefault="00836CD6" w:rsidP="00836CD6">
            <w:pPr>
              <w:spacing w:after="0" w:line="240" w:lineRule="auto"/>
              <w:jc w:val="center"/>
              <w:rPr>
                <w:rFonts w:asciiTheme="minorHAnsi" w:hAnsiTheme="minorHAnsi" w:cstheme="minorHAnsi"/>
                <w:b/>
                <w:bCs/>
                <w:lang w:val="sr-Cyrl-RS"/>
              </w:rPr>
            </w:pPr>
          </w:p>
        </w:tc>
        <w:tc>
          <w:tcPr>
            <w:tcW w:w="1700" w:type="dxa"/>
            <w:shd w:val="clear" w:color="auto" w:fill="auto"/>
          </w:tcPr>
          <w:p w14:paraId="425CE22F" w14:textId="77777777" w:rsidR="00836CD6" w:rsidRPr="00A52FC3" w:rsidRDefault="00836CD6" w:rsidP="00836CD6">
            <w:pPr>
              <w:spacing w:after="0" w:line="240" w:lineRule="auto"/>
              <w:jc w:val="center"/>
              <w:rPr>
                <w:rFonts w:asciiTheme="minorHAnsi" w:hAnsiTheme="minorHAnsi" w:cstheme="minorHAnsi"/>
                <w:b/>
                <w:bCs/>
                <w:lang w:val="sr-Cyrl-RS"/>
              </w:rPr>
            </w:pPr>
            <w:r>
              <w:rPr>
                <w:rFonts w:asciiTheme="minorHAnsi" w:hAnsiTheme="minorHAnsi" w:cstheme="minorHAnsi"/>
                <w:bCs/>
                <w:lang w:val="sr-Cyrl-RS"/>
              </w:rPr>
              <w:t>20%</w:t>
            </w:r>
          </w:p>
        </w:tc>
      </w:tr>
      <w:tr w:rsidR="00836CD6" w14:paraId="3943FDA8" w14:textId="77777777" w:rsidTr="004B3521">
        <w:tc>
          <w:tcPr>
            <w:tcW w:w="1350" w:type="dxa"/>
            <w:vMerge/>
            <w:shd w:val="clear" w:color="auto" w:fill="FBE4D5" w:themeFill="accent2" w:themeFillTint="33"/>
          </w:tcPr>
          <w:p w14:paraId="2F6B3B4E" w14:textId="77777777" w:rsidR="00836CD6" w:rsidRPr="00A52FC3" w:rsidRDefault="00836CD6" w:rsidP="00836CD6">
            <w:pPr>
              <w:spacing w:after="0" w:line="240" w:lineRule="auto"/>
              <w:rPr>
                <w:rFonts w:asciiTheme="minorHAnsi" w:hAnsiTheme="minorHAnsi" w:cstheme="minorHAnsi"/>
                <w:b/>
                <w:lang w:val="sr-Cyrl-RS"/>
              </w:rPr>
            </w:pPr>
          </w:p>
        </w:tc>
        <w:tc>
          <w:tcPr>
            <w:tcW w:w="2653" w:type="dxa"/>
            <w:vMerge/>
            <w:shd w:val="clear" w:color="auto" w:fill="FBE4D5" w:themeFill="accent2" w:themeFillTint="33"/>
          </w:tcPr>
          <w:p w14:paraId="3FCEE459" w14:textId="77777777" w:rsidR="00836CD6" w:rsidRPr="00A52FC3" w:rsidRDefault="00836CD6" w:rsidP="00836CD6">
            <w:pPr>
              <w:spacing w:after="0" w:line="240" w:lineRule="auto"/>
              <w:jc w:val="both"/>
              <w:rPr>
                <w:rFonts w:cs="Calibri"/>
                <w:b/>
                <w:bCs/>
                <w:color w:val="000000"/>
                <w:lang w:val="sr-Cyrl-RS"/>
              </w:rPr>
            </w:pPr>
          </w:p>
        </w:tc>
        <w:tc>
          <w:tcPr>
            <w:tcW w:w="2607" w:type="dxa"/>
            <w:shd w:val="clear" w:color="auto" w:fill="auto"/>
          </w:tcPr>
          <w:p w14:paraId="7F1AF75B" w14:textId="77777777" w:rsidR="00836CD6" w:rsidRPr="00A52FC3" w:rsidRDefault="00836CD6" w:rsidP="00836CD6">
            <w:pPr>
              <w:spacing w:after="0" w:line="240" w:lineRule="auto"/>
              <w:jc w:val="both"/>
              <w:rPr>
                <w:rFonts w:asciiTheme="minorHAnsi" w:hAnsiTheme="minorHAnsi" w:cstheme="minorHAnsi"/>
                <w:b/>
                <w:bCs/>
                <w:lang w:val="sr-Cyrl-BA"/>
              </w:rPr>
            </w:pPr>
            <w:r>
              <w:rPr>
                <w:rFonts w:asciiTheme="minorHAnsi" w:hAnsiTheme="minorHAnsi" w:cstheme="minorHAnsi"/>
                <w:bCs/>
                <w:lang w:val="sr-Cyrl-BA"/>
              </w:rPr>
              <w:t>Раст броја учесница обука на годишњем нивоу</w:t>
            </w:r>
          </w:p>
        </w:tc>
        <w:tc>
          <w:tcPr>
            <w:tcW w:w="1680" w:type="dxa"/>
            <w:shd w:val="clear" w:color="auto" w:fill="auto"/>
          </w:tcPr>
          <w:p w14:paraId="489053C5" w14:textId="77777777" w:rsidR="00836CD6" w:rsidRPr="00A52FC3" w:rsidRDefault="00836CD6" w:rsidP="00836CD6">
            <w:pPr>
              <w:spacing w:after="0" w:line="240" w:lineRule="auto"/>
              <w:jc w:val="center"/>
              <w:rPr>
                <w:rFonts w:asciiTheme="minorHAnsi" w:hAnsiTheme="minorHAnsi" w:cstheme="minorHAnsi"/>
                <w:b/>
                <w:bCs/>
                <w:lang w:val="sr-Cyrl-RS"/>
              </w:rPr>
            </w:pPr>
          </w:p>
        </w:tc>
        <w:tc>
          <w:tcPr>
            <w:tcW w:w="1700" w:type="dxa"/>
            <w:shd w:val="clear" w:color="auto" w:fill="auto"/>
          </w:tcPr>
          <w:p w14:paraId="63EA9431" w14:textId="77777777" w:rsidR="00836CD6" w:rsidRPr="00A52FC3" w:rsidRDefault="00836CD6" w:rsidP="00836CD6">
            <w:pPr>
              <w:spacing w:after="0" w:line="240" w:lineRule="auto"/>
              <w:jc w:val="center"/>
              <w:rPr>
                <w:rFonts w:asciiTheme="minorHAnsi" w:hAnsiTheme="minorHAnsi" w:cstheme="minorHAnsi"/>
                <w:b/>
                <w:bCs/>
                <w:lang w:val="sr-Cyrl-RS"/>
              </w:rPr>
            </w:pPr>
            <w:r>
              <w:rPr>
                <w:rFonts w:asciiTheme="minorHAnsi" w:hAnsiTheme="minorHAnsi" w:cstheme="minorHAnsi"/>
                <w:bCs/>
                <w:lang w:val="sr-Cyrl-RS"/>
              </w:rPr>
              <w:t>30%</w:t>
            </w:r>
          </w:p>
        </w:tc>
      </w:tr>
      <w:tr w:rsidR="00836CD6" w14:paraId="317830D7" w14:textId="77777777" w:rsidTr="004B3521">
        <w:tc>
          <w:tcPr>
            <w:tcW w:w="1350" w:type="dxa"/>
            <w:vMerge/>
            <w:shd w:val="clear" w:color="auto" w:fill="FBE4D5" w:themeFill="accent2" w:themeFillTint="33"/>
          </w:tcPr>
          <w:p w14:paraId="0066F86B" w14:textId="77777777" w:rsidR="00836CD6" w:rsidRPr="00A52FC3" w:rsidRDefault="00836CD6" w:rsidP="00836CD6">
            <w:pPr>
              <w:spacing w:after="0" w:line="240" w:lineRule="auto"/>
              <w:rPr>
                <w:rFonts w:asciiTheme="minorHAnsi" w:hAnsiTheme="minorHAnsi" w:cstheme="minorHAnsi"/>
                <w:b/>
                <w:lang w:val="sr-Cyrl-RS"/>
              </w:rPr>
            </w:pPr>
          </w:p>
        </w:tc>
        <w:tc>
          <w:tcPr>
            <w:tcW w:w="2653" w:type="dxa"/>
            <w:vMerge/>
            <w:shd w:val="clear" w:color="auto" w:fill="FBE4D5" w:themeFill="accent2" w:themeFillTint="33"/>
          </w:tcPr>
          <w:p w14:paraId="0954C0F2" w14:textId="77777777" w:rsidR="00836CD6" w:rsidRPr="00A52FC3" w:rsidRDefault="00836CD6" w:rsidP="00836CD6">
            <w:pPr>
              <w:spacing w:after="0" w:line="240" w:lineRule="auto"/>
              <w:jc w:val="both"/>
              <w:rPr>
                <w:rFonts w:cs="Calibri"/>
                <w:b/>
                <w:bCs/>
                <w:color w:val="000000"/>
                <w:lang w:val="sr-Cyrl-RS"/>
              </w:rPr>
            </w:pPr>
          </w:p>
        </w:tc>
        <w:tc>
          <w:tcPr>
            <w:tcW w:w="2607" w:type="dxa"/>
            <w:shd w:val="clear" w:color="auto" w:fill="FBE4D5" w:themeFill="accent2" w:themeFillTint="33"/>
          </w:tcPr>
          <w:p w14:paraId="137AAD81" w14:textId="77777777" w:rsidR="00836CD6" w:rsidRPr="00A52FC3" w:rsidRDefault="00836CD6" w:rsidP="00836CD6">
            <w:pPr>
              <w:spacing w:after="0" w:line="240" w:lineRule="auto"/>
              <w:jc w:val="center"/>
              <w:rPr>
                <w:rFonts w:asciiTheme="minorHAnsi" w:hAnsiTheme="minorHAnsi" w:cstheme="minorHAnsi"/>
                <w:b/>
                <w:bCs/>
                <w:lang w:val="sr-Cyrl-BA"/>
              </w:rPr>
            </w:pPr>
            <w:r w:rsidRPr="00A52FC3">
              <w:rPr>
                <w:rFonts w:asciiTheme="minorHAnsi" w:hAnsiTheme="minorHAnsi" w:cstheme="minorHAnsi"/>
                <w:b/>
                <w:bCs/>
                <w:lang w:val="sr-Cyrl-BA"/>
              </w:rPr>
              <w:t>Буџет (КМ)</w:t>
            </w:r>
          </w:p>
        </w:tc>
        <w:tc>
          <w:tcPr>
            <w:tcW w:w="1680" w:type="dxa"/>
            <w:shd w:val="clear" w:color="auto" w:fill="FBE4D5" w:themeFill="accent2" w:themeFillTint="33"/>
          </w:tcPr>
          <w:p w14:paraId="645EE872" w14:textId="77777777" w:rsidR="00836CD6" w:rsidRPr="00A52FC3" w:rsidRDefault="00836CD6" w:rsidP="00836CD6">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Остали</w:t>
            </w:r>
          </w:p>
          <w:p w14:paraId="28085005" w14:textId="77777777" w:rsidR="00836CD6" w:rsidRPr="00A52FC3" w:rsidRDefault="00836CD6" w:rsidP="00836CD6">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извори (КМ)</w:t>
            </w:r>
          </w:p>
        </w:tc>
        <w:tc>
          <w:tcPr>
            <w:tcW w:w="1700" w:type="dxa"/>
            <w:shd w:val="clear" w:color="auto" w:fill="FBE4D5" w:themeFill="accent2" w:themeFillTint="33"/>
          </w:tcPr>
          <w:p w14:paraId="61F28F81" w14:textId="77777777" w:rsidR="00836CD6" w:rsidRPr="00A52FC3" w:rsidRDefault="00836CD6" w:rsidP="00836CD6">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Укупно</w:t>
            </w:r>
          </w:p>
        </w:tc>
      </w:tr>
      <w:tr w:rsidR="00836CD6" w14:paraId="302641F8" w14:textId="77777777" w:rsidTr="004B3521">
        <w:tc>
          <w:tcPr>
            <w:tcW w:w="1350" w:type="dxa"/>
            <w:vMerge/>
            <w:shd w:val="clear" w:color="auto" w:fill="FBE4D5" w:themeFill="accent2" w:themeFillTint="33"/>
          </w:tcPr>
          <w:p w14:paraId="6AF66DF0" w14:textId="77777777" w:rsidR="00836CD6" w:rsidRPr="00A52FC3" w:rsidRDefault="00836CD6" w:rsidP="00836CD6">
            <w:pPr>
              <w:spacing w:after="0" w:line="240" w:lineRule="auto"/>
              <w:rPr>
                <w:rFonts w:asciiTheme="minorHAnsi" w:hAnsiTheme="minorHAnsi" w:cstheme="minorHAnsi"/>
                <w:b/>
                <w:lang w:val="sr-Cyrl-RS"/>
              </w:rPr>
            </w:pPr>
          </w:p>
        </w:tc>
        <w:tc>
          <w:tcPr>
            <w:tcW w:w="2653" w:type="dxa"/>
            <w:vMerge/>
            <w:shd w:val="clear" w:color="auto" w:fill="FBE4D5" w:themeFill="accent2" w:themeFillTint="33"/>
          </w:tcPr>
          <w:p w14:paraId="0AE4751F" w14:textId="77777777" w:rsidR="00836CD6" w:rsidRPr="00A52FC3" w:rsidRDefault="00836CD6" w:rsidP="00836CD6">
            <w:pPr>
              <w:spacing w:after="0" w:line="240" w:lineRule="auto"/>
              <w:jc w:val="both"/>
              <w:rPr>
                <w:rFonts w:cs="Calibri"/>
                <w:b/>
                <w:bCs/>
                <w:color w:val="000000"/>
                <w:lang w:val="sr-Cyrl-RS"/>
              </w:rPr>
            </w:pPr>
          </w:p>
        </w:tc>
        <w:tc>
          <w:tcPr>
            <w:tcW w:w="2607" w:type="dxa"/>
            <w:shd w:val="clear" w:color="auto" w:fill="auto"/>
          </w:tcPr>
          <w:p w14:paraId="796DCD25" w14:textId="77777777" w:rsidR="00836CD6" w:rsidRPr="00A52FC3" w:rsidRDefault="006517FB" w:rsidP="006517FB">
            <w:pPr>
              <w:spacing w:after="0" w:line="240" w:lineRule="auto"/>
              <w:jc w:val="center"/>
              <w:rPr>
                <w:rFonts w:asciiTheme="minorHAnsi" w:hAnsiTheme="minorHAnsi" w:cstheme="minorHAnsi"/>
                <w:b/>
                <w:bCs/>
                <w:lang w:val="sr-Cyrl-BA"/>
              </w:rPr>
            </w:pPr>
            <w:r>
              <w:rPr>
                <w:rFonts w:asciiTheme="minorHAnsi" w:hAnsiTheme="minorHAnsi" w:cstheme="minorHAnsi"/>
                <w:b/>
                <w:bCs/>
                <w:lang w:val="sr-Cyrl-BA"/>
              </w:rPr>
              <w:t>1.700.000</w:t>
            </w:r>
          </w:p>
        </w:tc>
        <w:tc>
          <w:tcPr>
            <w:tcW w:w="1680" w:type="dxa"/>
            <w:shd w:val="clear" w:color="auto" w:fill="auto"/>
          </w:tcPr>
          <w:p w14:paraId="04640F10" w14:textId="77777777" w:rsidR="00836CD6" w:rsidRPr="00A52FC3" w:rsidRDefault="006517FB" w:rsidP="006517FB">
            <w:pPr>
              <w:spacing w:after="0" w:line="240" w:lineRule="auto"/>
              <w:jc w:val="center"/>
              <w:rPr>
                <w:rFonts w:asciiTheme="minorHAnsi" w:hAnsiTheme="minorHAnsi" w:cstheme="minorHAnsi"/>
                <w:b/>
                <w:bCs/>
                <w:lang w:val="sr-Cyrl-RS"/>
              </w:rPr>
            </w:pPr>
            <w:r>
              <w:rPr>
                <w:rFonts w:asciiTheme="minorHAnsi" w:hAnsiTheme="minorHAnsi" w:cstheme="minorHAnsi"/>
                <w:b/>
                <w:bCs/>
                <w:lang w:val="sr-Cyrl-RS"/>
              </w:rPr>
              <w:t>1.500.000</w:t>
            </w:r>
          </w:p>
        </w:tc>
        <w:tc>
          <w:tcPr>
            <w:tcW w:w="1700" w:type="dxa"/>
            <w:shd w:val="clear" w:color="auto" w:fill="auto"/>
          </w:tcPr>
          <w:p w14:paraId="0DA28DCA" w14:textId="77777777" w:rsidR="00836CD6" w:rsidRPr="00A52FC3" w:rsidRDefault="006517FB" w:rsidP="006517FB">
            <w:pPr>
              <w:spacing w:after="0" w:line="240" w:lineRule="auto"/>
              <w:jc w:val="center"/>
              <w:rPr>
                <w:rFonts w:asciiTheme="minorHAnsi" w:hAnsiTheme="minorHAnsi" w:cstheme="minorHAnsi"/>
                <w:b/>
                <w:bCs/>
                <w:lang w:val="sr-Cyrl-RS"/>
              </w:rPr>
            </w:pPr>
            <w:r>
              <w:rPr>
                <w:rFonts w:asciiTheme="minorHAnsi" w:hAnsiTheme="minorHAnsi" w:cstheme="minorHAnsi"/>
                <w:b/>
                <w:bCs/>
                <w:lang w:val="sr-Cyrl-RS"/>
              </w:rPr>
              <w:t>200.000</w:t>
            </w:r>
          </w:p>
        </w:tc>
      </w:tr>
      <w:tr w:rsidR="00836CD6" w14:paraId="6C1071D4" w14:textId="77777777" w:rsidTr="004B3521">
        <w:tc>
          <w:tcPr>
            <w:tcW w:w="1350" w:type="dxa"/>
            <w:vMerge w:val="restart"/>
            <w:shd w:val="clear" w:color="auto" w:fill="FFFFFF" w:themeFill="background1"/>
          </w:tcPr>
          <w:p w14:paraId="46BD9ACA" w14:textId="77777777" w:rsidR="00836CD6" w:rsidRPr="00A52FC3" w:rsidRDefault="00836CD6" w:rsidP="00836CD6">
            <w:pPr>
              <w:spacing w:after="0" w:line="240" w:lineRule="auto"/>
              <w:rPr>
                <w:rFonts w:asciiTheme="minorHAnsi" w:hAnsiTheme="minorHAnsi" w:cstheme="minorHAnsi"/>
                <w:b/>
                <w:lang w:val="sr-Cyrl-RS"/>
              </w:rPr>
            </w:pPr>
            <w:r w:rsidRPr="00A52FC3">
              <w:rPr>
                <w:rFonts w:asciiTheme="minorHAnsi" w:hAnsiTheme="minorHAnsi" w:cstheme="minorHAnsi"/>
                <w:lang w:val="sr-Cyrl-BA"/>
              </w:rPr>
              <w:t xml:space="preserve">М </w:t>
            </w:r>
            <w:r w:rsidRPr="00A52FC3">
              <w:rPr>
                <w:rFonts w:asciiTheme="minorHAnsi" w:hAnsiTheme="minorHAnsi" w:cstheme="minorHAnsi"/>
              </w:rPr>
              <w:t>3.2.1</w:t>
            </w:r>
          </w:p>
        </w:tc>
        <w:tc>
          <w:tcPr>
            <w:tcW w:w="2653" w:type="dxa"/>
            <w:vMerge w:val="restart"/>
            <w:shd w:val="clear" w:color="auto" w:fill="FFFFFF" w:themeFill="background1"/>
          </w:tcPr>
          <w:p w14:paraId="72E80D19" w14:textId="77777777" w:rsidR="00836CD6" w:rsidRPr="00A52FC3" w:rsidRDefault="00836CD6" w:rsidP="00836CD6">
            <w:pPr>
              <w:spacing w:after="0" w:line="240" w:lineRule="auto"/>
              <w:jc w:val="both"/>
              <w:rPr>
                <w:rFonts w:cs="Calibri"/>
                <w:b/>
                <w:bCs/>
                <w:color w:val="000000"/>
                <w:lang w:val="sr-Cyrl-RS"/>
              </w:rPr>
            </w:pPr>
            <w:r w:rsidRPr="00A52FC3">
              <w:rPr>
                <w:rFonts w:cs="Calibri"/>
                <w:color w:val="000000"/>
                <w:lang w:val="sr-Cyrl-BA"/>
              </w:rPr>
              <w:t>Провођење финансијских програма подршке за предузетнице на селу</w:t>
            </w:r>
          </w:p>
        </w:tc>
        <w:tc>
          <w:tcPr>
            <w:tcW w:w="2607" w:type="dxa"/>
            <w:shd w:val="clear" w:color="auto" w:fill="FBE4D5" w:themeFill="accent2" w:themeFillTint="33"/>
          </w:tcPr>
          <w:p w14:paraId="4B4B707E" w14:textId="77777777" w:rsidR="00836CD6" w:rsidRPr="00803621" w:rsidRDefault="00836CD6" w:rsidP="00836CD6">
            <w:pPr>
              <w:spacing w:after="0" w:line="240" w:lineRule="auto"/>
              <w:jc w:val="center"/>
              <w:rPr>
                <w:rFonts w:asciiTheme="minorHAnsi" w:hAnsiTheme="minorHAnsi" w:cstheme="minorHAnsi"/>
                <w:bCs/>
                <w:lang w:val="sr-Cyrl-BA"/>
              </w:rPr>
            </w:pPr>
            <w:r w:rsidRPr="00803621">
              <w:rPr>
                <w:rFonts w:asciiTheme="minorHAnsi" w:hAnsiTheme="minorHAnsi" w:cstheme="minorHAnsi"/>
                <w:bCs/>
                <w:lang w:val="sr-Cyrl-RS"/>
              </w:rPr>
              <w:t>Индикатори мјера</w:t>
            </w:r>
          </w:p>
        </w:tc>
        <w:tc>
          <w:tcPr>
            <w:tcW w:w="1680" w:type="dxa"/>
            <w:shd w:val="clear" w:color="auto" w:fill="FBE4D5" w:themeFill="accent2" w:themeFillTint="33"/>
          </w:tcPr>
          <w:p w14:paraId="282767B8" w14:textId="77777777" w:rsidR="00836CD6" w:rsidRPr="00803621" w:rsidRDefault="00836CD6" w:rsidP="00836CD6">
            <w:pPr>
              <w:spacing w:after="0" w:line="240" w:lineRule="auto"/>
              <w:jc w:val="center"/>
              <w:rPr>
                <w:rFonts w:asciiTheme="minorHAnsi" w:hAnsiTheme="minorHAnsi" w:cstheme="minorHAnsi"/>
                <w:bCs/>
                <w:lang w:val="sr-Cyrl-RS"/>
              </w:rPr>
            </w:pPr>
            <w:r w:rsidRPr="00803621">
              <w:rPr>
                <w:rFonts w:asciiTheme="minorHAnsi" w:hAnsiTheme="minorHAnsi" w:cstheme="minorHAnsi"/>
                <w:bCs/>
                <w:lang w:val="sr-Cyrl-RS"/>
              </w:rPr>
              <w:t>Полазне вриједности индикатора</w:t>
            </w:r>
          </w:p>
        </w:tc>
        <w:tc>
          <w:tcPr>
            <w:tcW w:w="1700" w:type="dxa"/>
            <w:shd w:val="clear" w:color="auto" w:fill="FBE4D5" w:themeFill="accent2" w:themeFillTint="33"/>
          </w:tcPr>
          <w:p w14:paraId="0AC2BE6F" w14:textId="77777777" w:rsidR="00836CD6" w:rsidRPr="00803621" w:rsidRDefault="00836CD6" w:rsidP="00836CD6">
            <w:pPr>
              <w:spacing w:after="0" w:line="240" w:lineRule="auto"/>
              <w:jc w:val="center"/>
              <w:rPr>
                <w:rFonts w:asciiTheme="minorHAnsi" w:hAnsiTheme="minorHAnsi" w:cstheme="minorHAnsi"/>
                <w:bCs/>
                <w:lang w:val="sr-Cyrl-RS"/>
              </w:rPr>
            </w:pPr>
            <w:r w:rsidRPr="00803621">
              <w:rPr>
                <w:rFonts w:asciiTheme="minorHAnsi" w:hAnsiTheme="minorHAnsi" w:cstheme="minorHAnsi"/>
                <w:bCs/>
                <w:lang w:val="sr-Cyrl-RS"/>
              </w:rPr>
              <w:t>Циљне вриједности индикатора</w:t>
            </w:r>
          </w:p>
        </w:tc>
      </w:tr>
      <w:tr w:rsidR="00836CD6" w14:paraId="6B583CAC" w14:textId="77777777" w:rsidTr="004B3521">
        <w:tc>
          <w:tcPr>
            <w:tcW w:w="1350" w:type="dxa"/>
            <w:vMerge/>
            <w:shd w:val="clear" w:color="auto" w:fill="FFFFFF" w:themeFill="background1"/>
          </w:tcPr>
          <w:p w14:paraId="4DEBB31F" w14:textId="77777777" w:rsidR="00836CD6" w:rsidRPr="00A52FC3" w:rsidRDefault="00836CD6" w:rsidP="00836CD6">
            <w:pPr>
              <w:spacing w:after="0" w:line="240" w:lineRule="auto"/>
              <w:rPr>
                <w:rFonts w:asciiTheme="minorHAnsi" w:hAnsiTheme="minorHAnsi" w:cstheme="minorHAnsi"/>
                <w:b/>
                <w:lang w:val="sr-Cyrl-RS"/>
              </w:rPr>
            </w:pPr>
          </w:p>
        </w:tc>
        <w:tc>
          <w:tcPr>
            <w:tcW w:w="2653" w:type="dxa"/>
            <w:vMerge/>
            <w:shd w:val="clear" w:color="auto" w:fill="FFFFFF" w:themeFill="background1"/>
          </w:tcPr>
          <w:p w14:paraId="664395AF" w14:textId="77777777" w:rsidR="00836CD6" w:rsidRPr="00A52FC3" w:rsidRDefault="00836CD6" w:rsidP="00836CD6">
            <w:pPr>
              <w:spacing w:after="0" w:line="240" w:lineRule="auto"/>
              <w:jc w:val="both"/>
              <w:rPr>
                <w:rFonts w:cs="Calibri"/>
                <w:b/>
                <w:bCs/>
                <w:color w:val="000000"/>
                <w:lang w:val="sr-Cyrl-RS"/>
              </w:rPr>
            </w:pPr>
          </w:p>
        </w:tc>
        <w:tc>
          <w:tcPr>
            <w:tcW w:w="2607" w:type="dxa"/>
            <w:shd w:val="clear" w:color="auto" w:fill="auto"/>
          </w:tcPr>
          <w:p w14:paraId="49D24A38" w14:textId="77777777" w:rsidR="00836CD6" w:rsidRPr="00803621" w:rsidRDefault="00836CD6" w:rsidP="00836CD6">
            <w:pPr>
              <w:spacing w:after="0" w:line="240" w:lineRule="auto"/>
              <w:jc w:val="both"/>
              <w:rPr>
                <w:rFonts w:asciiTheme="minorHAnsi" w:hAnsiTheme="minorHAnsi" w:cstheme="minorHAnsi"/>
                <w:bCs/>
                <w:lang w:val="sr-Cyrl-BA"/>
              </w:rPr>
            </w:pPr>
            <w:r w:rsidRPr="00803621">
              <w:rPr>
                <w:rFonts w:asciiTheme="minorHAnsi" w:hAnsiTheme="minorHAnsi" w:cstheme="minorHAnsi"/>
                <w:bCs/>
                <w:lang w:val="sr-Cyrl-BA"/>
              </w:rPr>
              <w:t>Раст броја подржаних жена на годишњем нивоу</w:t>
            </w:r>
          </w:p>
        </w:tc>
        <w:tc>
          <w:tcPr>
            <w:tcW w:w="1680" w:type="dxa"/>
            <w:shd w:val="clear" w:color="auto" w:fill="auto"/>
          </w:tcPr>
          <w:p w14:paraId="2376128C" w14:textId="77777777" w:rsidR="00836CD6" w:rsidRPr="00282D4A" w:rsidRDefault="00836CD6" w:rsidP="00836CD6">
            <w:pPr>
              <w:spacing w:after="0" w:line="240" w:lineRule="auto"/>
              <w:jc w:val="center"/>
              <w:rPr>
                <w:rFonts w:asciiTheme="minorHAnsi" w:hAnsiTheme="minorHAnsi" w:cstheme="minorHAnsi"/>
                <w:bCs/>
                <w:lang w:val="sr-Cyrl-RS"/>
              </w:rPr>
            </w:pPr>
          </w:p>
        </w:tc>
        <w:tc>
          <w:tcPr>
            <w:tcW w:w="1700" w:type="dxa"/>
            <w:shd w:val="clear" w:color="auto" w:fill="auto"/>
          </w:tcPr>
          <w:p w14:paraId="03B2544A" w14:textId="77777777" w:rsidR="00836CD6" w:rsidRPr="00803621" w:rsidRDefault="00836CD6" w:rsidP="00836CD6">
            <w:pPr>
              <w:spacing w:after="0" w:line="240" w:lineRule="auto"/>
              <w:jc w:val="center"/>
              <w:rPr>
                <w:rFonts w:asciiTheme="minorHAnsi" w:hAnsiTheme="minorHAnsi" w:cstheme="minorHAnsi"/>
                <w:bCs/>
                <w:lang w:val="sr-Cyrl-RS"/>
              </w:rPr>
            </w:pPr>
            <w:r w:rsidRPr="00803621">
              <w:rPr>
                <w:rFonts w:asciiTheme="minorHAnsi" w:hAnsiTheme="minorHAnsi" w:cstheme="minorHAnsi"/>
                <w:bCs/>
                <w:lang w:val="sr-Cyrl-RS"/>
              </w:rPr>
              <w:t>20%</w:t>
            </w:r>
          </w:p>
        </w:tc>
      </w:tr>
      <w:tr w:rsidR="00836CD6" w14:paraId="0309F985" w14:textId="77777777" w:rsidTr="004B3521">
        <w:tc>
          <w:tcPr>
            <w:tcW w:w="1350" w:type="dxa"/>
            <w:vMerge/>
            <w:shd w:val="clear" w:color="auto" w:fill="FFFFFF" w:themeFill="background1"/>
          </w:tcPr>
          <w:p w14:paraId="331C8F9E" w14:textId="77777777" w:rsidR="00836CD6" w:rsidRPr="00A52FC3" w:rsidRDefault="00836CD6" w:rsidP="00836CD6">
            <w:pPr>
              <w:spacing w:after="0" w:line="240" w:lineRule="auto"/>
              <w:rPr>
                <w:rFonts w:asciiTheme="minorHAnsi" w:hAnsiTheme="minorHAnsi" w:cstheme="minorHAnsi"/>
                <w:b/>
                <w:lang w:val="sr-Cyrl-RS"/>
              </w:rPr>
            </w:pPr>
          </w:p>
        </w:tc>
        <w:tc>
          <w:tcPr>
            <w:tcW w:w="2653" w:type="dxa"/>
            <w:vMerge/>
            <w:shd w:val="clear" w:color="auto" w:fill="FFFFFF" w:themeFill="background1"/>
          </w:tcPr>
          <w:p w14:paraId="69BE610F" w14:textId="77777777" w:rsidR="00836CD6" w:rsidRPr="00A52FC3" w:rsidRDefault="00836CD6" w:rsidP="00836CD6">
            <w:pPr>
              <w:spacing w:after="0" w:line="240" w:lineRule="auto"/>
              <w:jc w:val="both"/>
              <w:rPr>
                <w:rFonts w:cs="Calibri"/>
                <w:b/>
                <w:bCs/>
                <w:color w:val="000000"/>
                <w:lang w:val="sr-Cyrl-RS"/>
              </w:rPr>
            </w:pPr>
          </w:p>
        </w:tc>
        <w:tc>
          <w:tcPr>
            <w:tcW w:w="2607" w:type="dxa"/>
            <w:shd w:val="clear" w:color="auto" w:fill="auto"/>
          </w:tcPr>
          <w:p w14:paraId="479E7349" w14:textId="77777777" w:rsidR="00836CD6" w:rsidRPr="00803621" w:rsidRDefault="00836CD6" w:rsidP="00836CD6">
            <w:pPr>
              <w:spacing w:after="0" w:line="240" w:lineRule="auto"/>
              <w:jc w:val="both"/>
              <w:rPr>
                <w:rFonts w:asciiTheme="minorHAnsi" w:hAnsiTheme="minorHAnsi" w:cstheme="minorHAnsi"/>
                <w:bCs/>
                <w:lang w:val="sr-Cyrl-BA"/>
              </w:rPr>
            </w:pPr>
            <w:r w:rsidRPr="00803621">
              <w:rPr>
                <w:rFonts w:asciiTheme="minorHAnsi" w:hAnsiTheme="minorHAnsi" w:cstheme="minorHAnsi"/>
                <w:bCs/>
                <w:lang w:val="sr-Cyrl-BA"/>
              </w:rPr>
              <w:t xml:space="preserve">Раст износа финансијске поодршке на годишњем нивоу </w:t>
            </w:r>
          </w:p>
        </w:tc>
        <w:tc>
          <w:tcPr>
            <w:tcW w:w="1680" w:type="dxa"/>
            <w:shd w:val="clear" w:color="auto" w:fill="auto"/>
          </w:tcPr>
          <w:p w14:paraId="24B99482" w14:textId="77777777" w:rsidR="00836CD6" w:rsidRPr="00803621" w:rsidRDefault="00836CD6" w:rsidP="00836CD6">
            <w:pPr>
              <w:spacing w:after="0" w:line="240" w:lineRule="auto"/>
              <w:jc w:val="center"/>
              <w:rPr>
                <w:rFonts w:asciiTheme="minorHAnsi" w:hAnsiTheme="minorHAnsi" w:cstheme="minorHAnsi"/>
                <w:bCs/>
                <w:lang w:val="sr-Cyrl-RS"/>
              </w:rPr>
            </w:pPr>
          </w:p>
        </w:tc>
        <w:tc>
          <w:tcPr>
            <w:tcW w:w="1700" w:type="dxa"/>
            <w:shd w:val="clear" w:color="auto" w:fill="auto"/>
          </w:tcPr>
          <w:p w14:paraId="7E8302A9" w14:textId="77777777" w:rsidR="00836CD6" w:rsidRPr="00803621" w:rsidRDefault="00836CD6" w:rsidP="00836CD6">
            <w:pPr>
              <w:spacing w:after="0" w:line="240" w:lineRule="auto"/>
              <w:jc w:val="center"/>
              <w:rPr>
                <w:rFonts w:asciiTheme="minorHAnsi" w:hAnsiTheme="minorHAnsi" w:cstheme="minorHAnsi"/>
                <w:bCs/>
                <w:lang w:val="sr-Cyrl-RS"/>
              </w:rPr>
            </w:pPr>
            <w:r w:rsidRPr="00803621">
              <w:rPr>
                <w:rFonts w:asciiTheme="minorHAnsi" w:hAnsiTheme="minorHAnsi" w:cstheme="minorHAnsi"/>
                <w:bCs/>
                <w:lang w:val="sr-Cyrl-RS"/>
              </w:rPr>
              <w:t>10%</w:t>
            </w:r>
          </w:p>
        </w:tc>
      </w:tr>
      <w:tr w:rsidR="00836CD6" w14:paraId="5B038100" w14:textId="77777777" w:rsidTr="004B3521">
        <w:tc>
          <w:tcPr>
            <w:tcW w:w="1350" w:type="dxa"/>
            <w:vMerge/>
            <w:shd w:val="clear" w:color="auto" w:fill="FFFFFF" w:themeFill="background1"/>
          </w:tcPr>
          <w:p w14:paraId="30B61AFD" w14:textId="77777777" w:rsidR="00836CD6" w:rsidRPr="00A52FC3" w:rsidRDefault="00836CD6" w:rsidP="00836CD6">
            <w:pPr>
              <w:spacing w:after="0" w:line="240" w:lineRule="auto"/>
              <w:rPr>
                <w:rFonts w:asciiTheme="minorHAnsi" w:hAnsiTheme="minorHAnsi" w:cstheme="minorHAnsi"/>
                <w:b/>
                <w:lang w:val="sr-Cyrl-RS"/>
              </w:rPr>
            </w:pPr>
          </w:p>
        </w:tc>
        <w:tc>
          <w:tcPr>
            <w:tcW w:w="2653" w:type="dxa"/>
            <w:vMerge/>
            <w:shd w:val="clear" w:color="auto" w:fill="FFFFFF" w:themeFill="background1"/>
          </w:tcPr>
          <w:p w14:paraId="5536342D" w14:textId="77777777" w:rsidR="00836CD6" w:rsidRPr="00A52FC3" w:rsidRDefault="00836CD6" w:rsidP="00836CD6">
            <w:pPr>
              <w:spacing w:after="0" w:line="240" w:lineRule="auto"/>
              <w:jc w:val="both"/>
              <w:rPr>
                <w:rFonts w:cs="Calibri"/>
                <w:b/>
                <w:bCs/>
                <w:color w:val="000000"/>
                <w:lang w:val="sr-Cyrl-RS"/>
              </w:rPr>
            </w:pPr>
          </w:p>
        </w:tc>
        <w:tc>
          <w:tcPr>
            <w:tcW w:w="2607" w:type="dxa"/>
            <w:shd w:val="clear" w:color="auto" w:fill="FBE4D5" w:themeFill="accent2" w:themeFillTint="33"/>
          </w:tcPr>
          <w:p w14:paraId="1B7C9225" w14:textId="77777777" w:rsidR="00836CD6" w:rsidRPr="00803621" w:rsidRDefault="00836CD6" w:rsidP="00836CD6">
            <w:pPr>
              <w:spacing w:after="0" w:line="240" w:lineRule="auto"/>
              <w:jc w:val="center"/>
              <w:rPr>
                <w:rFonts w:asciiTheme="minorHAnsi" w:hAnsiTheme="minorHAnsi" w:cstheme="minorHAnsi"/>
                <w:bCs/>
                <w:lang w:val="sr-Cyrl-BA"/>
              </w:rPr>
            </w:pPr>
            <w:r w:rsidRPr="00803621">
              <w:rPr>
                <w:rFonts w:asciiTheme="minorHAnsi" w:hAnsiTheme="minorHAnsi" w:cstheme="minorHAnsi"/>
                <w:bCs/>
                <w:lang w:val="sr-Cyrl-BA"/>
              </w:rPr>
              <w:t>Буџет (КМ)</w:t>
            </w:r>
          </w:p>
        </w:tc>
        <w:tc>
          <w:tcPr>
            <w:tcW w:w="1680" w:type="dxa"/>
            <w:shd w:val="clear" w:color="auto" w:fill="FBE4D5" w:themeFill="accent2" w:themeFillTint="33"/>
          </w:tcPr>
          <w:p w14:paraId="14FF4938" w14:textId="77777777" w:rsidR="00836CD6" w:rsidRPr="00803621" w:rsidRDefault="00836CD6" w:rsidP="00836CD6">
            <w:pPr>
              <w:spacing w:after="0" w:line="240" w:lineRule="auto"/>
              <w:jc w:val="center"/>
              <w:rPr>
                <w:rFonts w:asciiTheme="minorHAnsi" w:hAnsiTheme="minorHAnsi" w:cstheme="minorHAnsi"/>
                <w:bCs/>
                <w:lang w:val="sr-Cyrl-RS"/>
              </w:rPr>
            </w:pPr>
            <w:r w:rsidRPr="00803621">
              <w:rPr>
                <w:rFonts w:asciiTheme="minorHAnsi" w:hAnsiTheme="minorHAnsi" w:cstheme="minorHAnsi"/>
                <w:bCs/>
                <w:lang w:val="sr-Cyrl-RS"/>
              </w:rPr>
              <w:t>Остали</w:t>
            </w:r>
          </w:p>
          <w:p w14:paraId="20A8B087" w14:textId="77777777" w:rsidR="00836CD6" w:rsidRPr="00803621" w:rsidRDefault="00836CD6" w:rsidP="00836CD6">
            <w:pPr>
              <w:spacing w:after="0" w:line="240" w:lineRule="auto"/>
              <w:jc w:val="center"/>
              <w:rPr>
                <w:rFonts w:asciiTheme="minorHAnsi" w:hAnsiTheme="minorHAnsi" w:cstheme="minorHAnsi"/>
                <w:bCs/>
                <w:lang w:val="sr-Cyrl-RS"/>
              </w:rPr>
            </w:pPr>
            <w:r w:rsidRPr="00803621">
              <w:rPr>
                <w:rFonts w:asciiTheme="minorHAnsi" w:hAnsiTheme="minorHAnsi" w:cstheme="minorHAnsi"/>
                <w:bCs/>
                <w:lang w:val="sr-Cyrl-RS"/>
              </w:rPr>
              <w:t>извори (КМ)</w:t>
            </w:r>
          </w:p>
        </w:tc>
        <w:tc>
          <w:tcPr>
            <w:tcW w:w="1700" w:type="dxa"/>
            <w:shd w:val="clear" w:color="auto" w:fill="FBE4D5" w:themeFill="accent2" w:themeFillTint="33"/>
          </w:tcPr>
          <w:p w14:paraId="0288F3F4" w14:textId="77777777" w:rsidR="00836CD6" w:rsidRPr="00803621" w:rsidRDefault="00836CD6" w:rsidP="00836CD6">
            <w:pPr>
              <w:spacing w:after="0" w:line="240" w:lineRule="auto"/>
              <w:jc w:val="center"/>
              <w:rPr>
                <w:rFonts w:asciiTheme="minorHAnsi" w:hAnsiTheme="minorHAnsi" w:cstheme="minorHAnsi"/>
                <w:bCs/>
                <w:lang w:val="sr-Cyrl-RS"/>
              </w:rPr>
            </w:pPr>
            <w:r w:rsidRPr="00803621">
              <w:rPr>
                <w:rFonts w:asciiTheme="minorHAnsi" w:hAnsiTheme="minorHAnsi" w:cstheme="minorHAnsi"/>
                <w:bCs/>
                <w:lang w:val="sr-Cyrl-RS"/>
              </w:rPr>
              <w:t>Укупно</w:t>
            </w:r>
          </w:p>
        </w:tc>
      </w:tr>
      <w:tr w:rsidR="00836CD6" w14:paraId="29BAEF9B" w14:textId="77777777" w:rsidTr="004B3521">
        <w:tc>
          <w:tcPr>
            <w:tcW w:w="1350" w:type="dxa"/>
            <w:vMerge/>
            <w:shd w:val="clear" w:color="auto" w:fill="FFFFFF" w:themeFill="background1"/>
          </w:tcPr>
          <w:p w14:paraId="3078C108" w14:textId="77777777" w:rsidR="00836CD6" w:rsidRPr="00A52FC3" w:rsidRDefault="00836CD6" w:rsidP="00836CD6">
            <w:pPr>
              <w:spacing w:after="0" w:line="240" w:lineRule="auto"/>
              <w:rPr>
                <w:rFonts w:asciiTheme="minorHAnsi" w:hAnsiTheme="minorHAnsi" w:cstheme="minorHAnsi"/>
                <w:b/>
                <w:lang w:val="sr-Cyrl-RS"/>
              </w:rPr>
            </w:pPr>
          </w:p>
        </w:tc>
        <w:tc>
          <w:tcPr>
            <w:tcW w:w="2653" w:type="dxa"/>
            <w:vMerge/>
            <w:shd w:val="clear" w:color="auto" w:fill="FFFFFF" w:themeFill="background1"/>
          </w:tcPr>
          <w:p w14:paraId="23922D32" w14:textId="77777777" w:rsidR="00836CD6" w:rsidRPr="00A52FC3" w:rsidRDefault="00836CD6" w:rsidP="00836CD6">
            <w:pPr>
              <w:spacing w:after="0" w:line="240" w:lineRule="auto"/>
              <w:jc w:val="both"/>
              <w:rPr>
                <w:rFonts w:cs="Calibri"/>
                <w:b/>
                <w:bCs/>
                <w:color w:val="000000"/>
                <w:lang w:val="sr-Cyrl-RS"/>
              </w:rPr>
            </w:pPr>
          </w:p>
        </w:tc>
        <w:tc>
          <w:tcPr>
            <w:tcW w:w="2607" w:type="dxa"/>
            <w:shd w:val="clear" w:color="auto" w:fill="auto"/>
          </w:tcPr>
          <w:p w14:paraId="39DC901C" w14:textId="77777777" w:rsidR="00836CD6" w:rsidRPr="00803621" w:rsidRDefault="00836CD6" w:rsidP="00836CD6">
            <w:pPr>
              <w:spacing w:after="0" w:line="240" w:lineRule="auto"/>
              <w:jc w:val="center"/>
              <w:rPr>
                <w:rFonts w:asciiTheme="minorHAnsi" w:hAnsiTheme="minorHAnsi" w:cstheme="minorHAnsi"/>
                <w:bCs/>
                <w:lang w:val="sr-Cyrl-BA"/>
              </w:rPr>
            </w:pPr>
            <w:r w:rsidRPr="00803621">
              <w:rPr>
                <w:rFonts w:asciiTheme="minorHAnsi" w:hAnsiTheme="minorHAnsi" w:cstheme="minorHAnsi"/>
                <w:bCs/>
                <w:lang w:val="sr-Cyrl-BA"/>
              </w:rPr>
              <w:t>1.400.000</w:t>
            </w:r>
          </w:p>
        </w:tc>
        <w:tc>
          <w:tcPr>
            <w:tcW w:w="1680" w:type="dxa"/>
            <w:shd w:val="clear" w:color="auto" w:fill="auto"/>
          </w:tcPr>
          <w:p w14:paraId="5D915DCF" w14:textId="77777777" w:rsidR="00836CD6" w:rsidRPr="00803621" w:rsidRDefault="00836CD6" w:rsidP="00836CD6">
            <w:pPr>
              <w:spacing w:after="0" w:line="240" w:lineRule="auto"/>
              <w:jc w:val="center"/>
              <w:rPr>
                <w:rFonts w:asciiTheme="minorHAnsi" w:hAnsiTheme="minorHAnsi" w:cstheme="minorHAnsi"/>
                <w:bCs/>
                <w:lang w:val="sr-Cyrl-RS"/>
              </w:rPr>
            </w:pPr>
            <w:r w:rsidRPr="00803621">
              <w:rPr>
                <w:rFonts w:asciiTheme="minorHAnsi" w:hAnsiTheme="minorHAnsi" w:cstheme="minorHAnsi"/>
                <w:bCs/>
                <w:lang w:val="sr-Cyrl-RS"/>
              </w:rPr>
              <w:t xml:space="preserve">100.000 </w:t>
            </w:r>
          </w:p>
        </w:tc>
        <w:tc>
          <w:tcPr>
            <w:tcW w:w="1700" w:type="dxa"/>
            <w:shd w:val="clear" w:color="auto" w:fill="auto"/>
          </w:tcPr>
          <w:p w14:paraId="2CC8ADA9" w14:textId="77777777" w:rsidR="00836CD6" w:rsidRPr="00803621" w:rsidRDefault="00836CD6" w:rsidP="00836CD6">
            <w:pPr>
              <w:spacing w:after="0" w:line="240" w:lineRule="auto"/>
              <w:jc w:val="center"/>
              <w:rPr>
                <w:rFonts w:asciiTheme="minorHAnsi" w:hAnsiTheme="minorHAnsi" w:cstheme="minorHAnsi"/>
                <w:bCs/>
                <w:lang w:val="sr-Cyrl-RS"/>
              </w:rPr>
            </w:pPr>
            <w:r w:rsidRPr="00803621">
              <w:rPr>
                <w:rFonts w:asciiTheme="minorHAnsi" w:hAnsiTheme="minorHAnsi" w:cstheme="minorHAnsi"/>
                <w:bCs/>
                <w:lang w:val="sr-Cyrl-RS"/>
              </w:rPr>
              <w:t>1.500.000</w:t>
            </w:r>
          </w:p>
        </w:tc>
      </w:tr>
      <w:tr w:rsidR="00836CD6" w14:paraId="0ED8B576" w14:textId="77777777" w:rsidTr="004B3521">
        <w:tc>
          <w:tcPr>
            <w:tcW w:w="1350" w:type="dxa"/>
            <w:vMerge w:val="restart"/>
            <w:shd w:val="clear" w:color="auto" w:fill="auto"/>
          </w:tcPr>
          <w:p w14:paraId="0386E487" w14:textId="77777777" w:rsidR="00836CD6" w:rsidRPr="00A52FC3" w:rsidRDefault="00836CD6" w:rsidP="00836CD6">
            <w:pPr>
              <w:spacing w:after="0" w:line="240" w:lineRule="auto"/>
              <w:rPr>
                <w:rFonts w:asciiTheme="minorHAnsi" w:hAnsiTheme="minorHAnsi" w:cstheme="minorHAnsi"/>
              </w:rPr>
            </w:pPr>
            <w:r w:rsidRPr="00A52FC3">
              <w:rPr>
                <w:rFonts w:asciiTheme="minorHAnsi" w:hAnsiTheme="minorHAnsi" w:cstheme="minorHAnsi"/>
                <w:lang w:val="sr-Cyrl-BA"/>
              </w:rPr>
              <w:t xml:space="preserve">М </w:t>
            </w:r>
            <w:r w:rsidRPr="00A52FC3">
              <w:rPr>
                <w:rFonts w:asciiTheme="minorHAnsi" w:hAnsiTheme="minorHAnsi" w:cstheme="minorHAnsi"/>
              </w:rPr>
              <w:t>3.2.2</w:t>
            </w:r>
          </w:p>
        </w:tc>
        <w:tc>
          <w:tcPr>
            <w:tcW w:w="2653" w:type="dxa"/>
            <w:vMerge w:val="restart"/>
            <w:shd w:val="clear" w:color="auto" w:fill="auto"/>
          </w:tcPr>
          <w:p w14:paraId="68F9D300" w14:textId="77777777" w:rsidR="00836CD6" w:rsidRPr="00A52FC3" w:rsidRDefault="00836CD6" w:rsidP="00836CD6">
            <w:pPr>
              <w:spacing w:after="0" w:line="240" w:lineRule="auto"/>
              <w:jc w:val="both"/>
              <w:rPr>
                <w:rFonts w:cs="Calibri"/>
                <w:bCs/>
                <w:color w:val="000000"/>
                <w:lang w:val="sr-Cyrl-RS"/>
              </w:rPr>
            </w:pPr>
            <w:r w:rsidRPr="00A52FC3">
              <w:rPr>
                <w:rFonts w:cs="Calibri"/>
                <w:color w:val="000000"/>
                <w:lang w:val="sr-Cyrl-RS"/>
              </w:rPr>
              <w:t>Припрема и организовање обука за предузетнице на селу</w:t>
            </w:r>
          </w:p>
        </w:tc>
        <w:tc>
          <w:tcPr>
            <w:tcW w:w="2607" w:type="dxa"/>
            <w:shd w:val="clear" w:color="auto" w:fill="FBE4D5" w:themeFill="accent2" w:themeFillTint="33"/>
          </w:tcPr>
          <w:p w14:paraId="53209D89" w14:textId="77777777" w:rsidR="00836CD6" w:rsidRPr="00803621" w:rsidRDefault="00836CD6" w:rsidP="00836CD6">
            <w:pPr>
              <w:spacing w:after="0" w:line="240" w:lineRule="auto"/>
              <w:jc w:val="center"/>
              <w:rPr>
                <w:rFonts w:asciiTheme="minorHAnsi" w:hAnsiTheme="minorHAnsi" w:cstheme="minorHAnsi"/>
                <w:bCs/>
                <w:lang w:val="sr-Cyrl-BA"/>
              </w:rPr>
            </w:pPr>
            <w:r w:rsidRPr="00803621">
              <w:rPr>
                <w:rFonts w:asciiTheme="minorHAnsi" w:hAnsiTheme="minorHAnsi" w:cstheme="minorHAnsi"/>
                <w:bCs/>
                <w:lang w:val="sr-Cyrl-RS"/>
              </w:rPr>
              <w:t>Индикатори мјера</w:t>
            </w:r>
          </w:p>
        </w:tc>
        <w:tc>
          <w:tcPr>
            <w:tcW w:w="1680" w:type="dxa"/>
            <w:shd w:val="clear" w:color="auto" w:fill="FBE4D5" w:themeFill="accent2" w:themeFillTint="33"/>
          </w:tcPr>
          <w:p w14:paraId="2548783F" w14:textId="77777777" w:rsidR="00836CD6" w:rsidRPr="00803621" w:rsidRDefault="00836CD6" w:rsidP="00836CD6">
            <w:pPr>
              <w:spacing w:after="0" w:line="240" w:lineRule="auto"/>
              <w:jc w:val="center"/>
              <w:rPr>
                <w:rFonts w:asciiTheme="minorHAnsi" w:hAnsiTheme="minorHAnsi" w:cstheme="minorHAnsi"/>
                <w:bCs/>
                <w:lang w:val="sr-Cyrl-RS"/>
              </w:rPr>
            </w:pPr>
            <w:r w:rsidRPr="00803621">
              <w:rPr>
                <w:rFonts w:asciiTheme="minorHAnsi" w:hAnsiTheme="minorHAnsi" w:cstheme="minorHAnsi"/>
                <w:bCs/>
                <w:lang w:val="sr-Cyrl-RS"/>
              </w:rPr>
              <w:t>Полазне вриједности индикатора</w:t>
            </w:r>
          </w:p>
        </w:tc>
        <w:tc>
          <w:tcPr>
            <w:tcW w:w="1700" w:type="dxa"/>
            <w:shd w:val="clear" w:color="auto" w:fill="FBE4D5" w:themeFill="accent2" w:themeFillTint="33"/>
          </w:tcPr>
          <w:p w14:paraId="6839DCCE" w14:textId="77777777" w:rsidR="00836CD6" w:rsidRPr="00803621" w:rsidRDefault="00836CD6" w:rsidP="00836CD6">
            <w:pPr>
              <w:spacing w:after="0" w:line="240" w:lineRule="auto"/>
              <w:jc w:val="center"/>
              <w:rPr>
                <w:rFonts w:asciiTheme="minorHAnsi" w:hAnsiTheme="minorHAnsi" w:cstheme="minorHAnsi"/>
                <w:bCs/>
                <w:lang w:val="sr-Cyrl-RS"/>
              </w:rPr>
            </w:pPr>
            <w:r w:rsidRPr="00803621">
              <w:rPr>
                <w:rFonts w:asciiTheme="minorHAnsi" w:hAnsiTheme="minorHAnsi" w:cstheme="minorHAnsi"/>
                <w:bCs/>
                <w:lang w:val="sr-Cyrl-RS"/>
              </w:rPr>
              <w:t>Циљне вриједности индикатора</w:t>
            </w:r>
          </w:p>
        </w:tc>
      </w:tr>
      <w:tr w:rsidR="00836CD6" w14:paraId="40D0CFBD" w14:textId="77777777" w:rsidTr="004B3521">
        <w:tc>
          <w:tcPr>
            <w:tcW w:w="1350" w:type="dxa"/>
            <w:vMerge/>
            <w:shd w:val="clear" w:color="auto" w:fill="auto"/>
          </w:tcPr>
          <w:p w14:paraId="2AB6358D" w14:textId="77777777" w:rsidR="00836CD6" w:rsidRPr="00A52FC3" w:rsidRDefault="00836CD6" w:rsidP="00836CD6">
            <w:pPr>
              <w:spacing w:after="0" w:line="240" w:lineRule="auto"/>
              <w:rPr>
                <w:rFonts w:asciiTheme="minorHAnsi" w:hAnsiTheme="minorHAnsi" w:cstheme="minorHAnsi"/>
              </w:rPr>
            </w:pPr>
          </w:p>
        </w:tc>
        <w:tc>
          <w:tcPr>
            <w:tcW w:w="2653" w:type="dxa"/>
            <w:vMerge/>
            <w:shd w:val="clear" w:color="auto" w:fill="auto"/>
          </w:tcPr>
          <w:p w14:paraId="2B313937" w14:textId="77777777" w:rsidR="00836CD6" w:rsidRPr="00A52FC3" w:rsidRDefault="00836CD6" w:rsidP="00836CD6">
            <w:pPr>
              <w:spacing w:after="0" w:line="240" w:lineRule="auto"/>
              <w:jc w:val="both"/>
              <w:rPr>
                <w:rFonts w:cs="Calibri"/>
                <w:color w:val="000000"/>
                <w:lang w:val="sr-Cyrl-RS"/>
              </w:rPr>
            </w:pPr>
          </w:p>
        </w:tc>
        <w:tc>
          <w:tcPr>
            <w:tcW w:w="2607" w:type="dxa"/>
            <w:shd w:val="clear" w:color="auto" w:fill="auto"/>
          </w:tcPr>
          <w:p w14:paraId="1A6CC867" w14:textId="77777777" w:rsidR="00836CD6" w:rsidRPr="00A52FC3" w:rsidRDefault="00836CD6" w:rsidP="00836CD6">
            <w:pPr>
              <w:spacing w:after="0" w:line="240" w:lineRule="auto"/>
              <w:jc w:val="both"/>
              <w:rPr>
                <w:rFonts w:asciiTheme="minorHAnsi" w:hAnsiTheme="minorHAnsi" w:cstheme="minorHAnsi"/>
                <w:bCs/>
                <w:lang w:val="sr-Cyrl-BA"/>
              </w:rPr>
            </w:pPr>
            <w:r>
              <w:rPr>
                <w:rFonts w:asciiTheme="minorHAnsi" w:hAnsiTheme="minorHAnsi" w:cstheme="minorHAnsi"/>
                <w:bCs/>
                <w:lang w:val="sr-Cyrl-BA"/>
              </w:rPr>
              <w:t>Раст броја обука за жене на селу на годишњем нивоу</w:t>
            </w:r>
          </w:p>
        </w:tc>
        <w:tc>
          <w:tcPr>
            <w:tcW w:w="1680" w:type="dxa"/>
            <w:shd w:val="clear" w:color="auto" w:fill="auto"/>
          </w:tcPr>
          <w:p w14:paraId="5A50CD97" w14:textId="77777777" w:rsidR="00836CD6" w:rsidRPr="00A52FC3" w:rsidRDefault="00836CD6" w:rsidP="00836CD6">
            <w:pPr>
              <w:spacing w:after="0" w:line="240" w:lineRule="auto"/>
              <w:jc w:val="center"/>
              <w:rPr>
                <w:rFonts w:asciiTheme="minorHAnsi" w:hAnsiTheme="minorHAnsi" w:cstheme="minorHAnsi"/>
                <w:bCs/>
                <w:lang w:val="sr-Cyrl-RS"/>
              </w:rPr>
            </w:pPr>
          </w:p>
        </w:tc>
        <w:tc>
          <w:tcPr>
            <w:tcW w:w="1700" w:type="dxa"/>
            <w:shd w:val="clear" w:color="auto" w:fill="auto"/>
          </w:tcPr>
          <w:p w14:paraId="68EC0035" w14:textId="77777777" w:rsidR="00836CD6" w:rsidRPr="00A52FC3" w:rsidRDefault="00836CD6" w:rsidP="00836CD6">
            <w:pPr>
              <w:spacing w:after="0" w:line="240" w:lineRule="auto"/>
              <w:jc w:val="center"/>
              <w:rPr>
                <w:rFonts w:asciiTheme="minorHAnsi" w:hAnsiTheme="minorHAnsi" w:cstheme="minorHAnsi"/>
                <w:bCs/>
                <w:lang w:val="sr-Cyrl-RS"/>
              </w:rPr>
            </w:pPr>
            <w:r>
              <w:rPr>
                <w:rFonts w:asciiTheme="minorHAnsi" w:hAnsiTheme="minorHAnsi" w:cstheme="minorHAnsi"/>
                <w:bCs/>
                <w:lang w:val="sr-Cyrl-RS"/>
              </w:rPr>
              <w:t>20%</w:t>
            </w:r>
          </w:p>
        </w:tc>
      </w:tr>
      <w:tr w:rsidR="00836CD6" w14:paraId="17B8E72B" w14:textId="77777777" w:rsidTr="004B3521">
        <w:tc>
          <w:tcPr>
            <w:tcW w:w="1350" w:type="dxa"/>
            <w:vMerge/>
            <w:shd w:val="clear" w:color="auto" w:fill="auto"/>
          </w:tcPr>
          <w:p w14:paraId="25BE6160" w14:textId="77777777" w:rsidR="00836CD6" w:rsidRPr="00A52FC3" w:rsidRDefault="00836CD6" w:rsidP="00836CD6">
            <w:pPr>
              <w:spacing w:after="0" w:line="240" w:lineRule="auto"/>
              <w:rPr>
                <w:rFonts w:asciiTheme="minorHAnsi" w:hAnsiTheme="minorHAnsi" w:cstheme="minorHAnsi"/>
              </w:rPr>
            </w:pPr>
          </w:p>
        </w:tc>
        <w:tc>
          <w:tcPr>
            <w:tcW w:w="2653" w:type="dxa"/>
            <w:vMerge/>
            <w:shd w:val="clear" w:color="auto" w:fill="auto"/>
          </w:tcPr>
          <w:p w14:paraId="13AA5FF1" w14:textId="77777777" w:rsidR="00836CD6" w:rsidRPr="00A52FC3" w:rsidRDefault="00836CD6" w:rsidP="00836CD6">
            <w:pPr>
              <w:spacing w:after="0" w:line="240" w:lineRule="auto"/>
              <w:jc w:val="both"/>
              <w:rPr>
                <w:rFonts w:cs="Calibri"/>
                <w:color w:val="000000"/>
                <w:lang w:val="sr-Cyrl-RS"/>
              </w:rPr>
            </w:pPr>
          </w:p>
        </w:tc>
        <w:tc>
          <w:tcPr>
            <w:tcW w:w="2607" w:type="dxa"/>
            <w:shd w:val="clear" w:color="auto" w:fill="auto"/>
          </w:tcPr>
          <w:p w14:paraId="0A2F5FA5" w14:textId="77777777" w:rsidR="00836CD6" w:rsidRPr="00A52FC3" w:rsidRDefault="00836CD6" w:rsidP="00836CD6">
            <w:pPr>
              <w:spacing w:after="0" w:line="240" w:lineRule="auto"/>
              <w:jc w:val="both"/>
              <w:rPr>
                <w:rFonts w:asciiTheme="minorHAnsi" w:hAnsiTheme="minorHAnsi" w:cstheme="minorHAnsi"/>
                <w:bCs/>
                <w:lang w:val="sr-Cyrl-BA"/>
              </w:rPr>
            </w:pPr>
            <w:r>
              <w:rPr>
                <w:rFonts w:asciiTheme="minorHAnsi" w:hAnsiTheme="minorHAnsi" w:cstheme="minorHAnsi"/>
                <w:bCs/>
                <w:lang w:val="sr-Cyrl-BA"/>
              </w:rPr>
              <w:t>Раст броја учесница обука на годишњем нивоу</w:t>
            </w:r>
          </w:p>
        </w:tc>
        <w:tc>
          <w:tcPr>
            <w:tcW w:w="1680" w:type="dxa"/>
            <w:shd w:val="clear" w:color="auto" w:fill="auto"/>
          </w:tcPr>
          <w:p w14:paraId="5674EE2B" w14:textId="77777777" w:rsidR="00836CD6" w:rsidRPr="00A52FC3" w:rsidRDefault="00836CD6" w:rsidP="00836CD6">
            <w:pPr>
              <w:spacing w:after="0" w:line="240" w:lineRule="auto"/>
              <w:jc w:val="center"/>
              <w:rPr>
                <w:rFonts w:asciiTheme="minorHAnsi" w:hAnsiTheme="minorHAnsi" w:cstheme="minorHAnsi"/>
                <w:bCs/>
                <w:lang w:val="sr-Cyrl-RS"/>
              </w:rPr>
            </w:pPr>
          </w:p>
        </w:tc>
        <w:tc>
          <w:tcPr>
            <w:tcW w:w="1700" w:type="dxa"/>
            <w:shd w:val="clear" w:color="auto" w:fill="auto"/>
          </w:tcPr>
          <w:p w14:paraId="5EE1CE6C" w14:textId="77777777" w:rsidR="00836CD6" w:rsidRPr="00A52FC3" w:rsidRDefault="00836CD6" w:rsidP="00836CD6">
            <w:pPr>
              <w:spacing w:after="0" w:line="240" w:lineRule="auto"/>
              <w:jc w:val="center"/>
              <w:rPr>
                <w:rFonts w:asciiTheme="minorHAnsi" w:hAnsiTheme="minorHAnsi" w:cstheme="minorHAnsi"/>
                <w:bCs/>
                <w:lang w:val="sr-Cyrl-RS"/>
              </w:rPr>
            </w:pPr>
            <w:r>
              <w:rPr>
                <w:rFonts w:asciiTheme="minorHAnsi" w:hAnsiTheme="minorHAnsi" w:cstheme="minorHAnsi"/>
                <w:bCs/>
                <w:lang w:val="sr-Cyrl-RS"/>
              </w:rPr>
              <w:t>30%</w:t>
            </w:r>
          </w:p>
        </w:tc>
      </w:tr>
      <w:tr w:rsidR="00836CD6" w14:paraId="180E4AAA" w14:textId="77777777" w:rsidTr="004B3521">
        <w:tc>
          <w:tcPr>
            <w:tcW w:w="1350" w:type="dxa"/>
            <w:vMerge/>
            <w:shd w:val="clear" w:color="auto" w:fill="auto"/>
          </w:tcPr>
          <w:p w14:paraId="2B891F9C" w14:textId="77777777" w:rsidR="00836CD6" w:rsidRPr="00A52FC3" w:rsidRDefault="00836CD6" w:rsidP="00836CD6">
            <w:pPr>
              <w:spacing w:after="0" w:line="240" w:lineRule="auto"/>
              <w:rPr>
                <w:rFonts w:asciiTheme="minorHAnsi" w:hAnsiTheme="minorHAnsi" w:cstheme="minorHAnsi"/>
              </w:rPr>
            </w:pPr>
          </w:p>
        </w:tc>
        <w:tc>
          <w:tcPr>
            <w:tcW w:w="2653" w:type="dxa"/>
            <w:vMerge/>
            <w:shd w:val="clear" w:color="auto" w:fill="auto"/>
          </w:tcPr>
          <w:p w14:paraId="468E65FC" w14:textId="77777777" w:rsidR="00836CD6" w:rsidRPr="00A52FC3" w:rsidRDefault="00836CD6" w:rsidP="00836CD6">
            <w:pPr>
              <w:spacing w:after="0" w:line="240" w:lineRule="auto"/>
              <w:jc w:val="both"/>
              <w:rPr>
                <w:rFonts w:cs="Calibri"/>
                <w:color w:val="000000"/>
                <w:lang w:val="sr-Cyrl-RS"/>
              </w:rPr>
            </w:pPr>
          </w:p>
        </w:tc>
        <w:tc>
          <w:tcPr>
            <w:tcW w:w="2607" w:type="dxa"/>
            <w:shd w:val="clear" w:color="auto" w:fill="FBE4D5" w:themeFill="accent2" w:themeFillTint="33"/>
          </w:tcPr>
          <w:p w14:paraId="5FEB44DE" w14:textId="77777777" w:rsidR="00836CD6" w:rsidRPr="00A52FC3" w:rsidRDefault="00836CD6" w:rsidP="00836CD6">
            <w:pPr>
              <w:spacing w:after="0" w:line="240" w:lineRule="auto"/>
              <w:jc w:val="center"/>
              <w:rPr>
                <w:rFonts w:asciiTheme="minorHAnsi" w:hAnsiTheme="minorHAnsi" w:cstheme="minorHAnsi"/>
                <w:bCs/>
                <w:lang w:val="sr-Cyrl-BA"/>
              </w:rPr>
            </w:pPr>
            <w:r w:rsidRPr="00A52FC3">
              <w:rPr>
                <w:rFonts w:asciiTheme="minorHAnsi" w:hAnsiTheme="minorHAnsi" w:cstheme="minorHAnsi"/>
                <w:bCs/>
                <w:lang w:val="sr-Cyrl-BA"/>
              </w:rPr>
              <w:t>Буџет (КМ)</w:t>
            </w:r>
          </w:p>
        </w:tc>
        <w:tc>
          <w:tcPr>
            <w:tcW w:w="1680" w:type="dxa"/>
            <w:shd w:val="clear" w:color="auto" w:fill="FBE4D5" w:themeFill="accent2" w:themeFillTint="33"/>
          </w:tcPr>
          <w:p w14:paraId="5FBDEE0F" w14:textId="77777777" w:rsidR="00836CD6" w:rsidRPr="00A52FC3" w:rsidRDefault="00836CD6" w:rsidP="00836CD6">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Остали</w:t>
            </w:r>
          </w:p>
          <w:p w14:paraId="1462A77E" w14:textId="77777777" w:rsidR="00836CD6" w:rsidRPr="00A52FC3" w:rsidRDefault="00836CD6" w:rsidP="00836CD6">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извори (КМ)</w:t>
            </w:r>
          </w:p>
        </w:tc>
        <w:tc>
          <w:tcPr>
            <w:tcW w:w="1700" w:type="dxa"/>
            <w:shd w:val="clear" w:color="auto" w:fill="FBE4D5" w:themeFill="accent2" w:themeFillTint="33"/>
          </w:tcPr>
          <w:p w14:paraId="27C051C9" w14:textId="77777777" w:rsidR="00836CD6" w:rsidRPr="00A52FC3" w:rsidRDefault="00836CD6" w:rsidP="00836CD6">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Укупно</w:t>
            </w:r>
          </w:p>
        </w:tc>
      </w:tr>
      <w:tr w:rsidR="00836CD6" w14:paraId="7375E324" w14:textId="77777777" w:rsidTr="004B3521">
        <w:tc>
          <w:tcPr>
            <w:tcW w:w="1350" w:type="dxa"/>
            <w:vMerge/>
            <w:shd w:val="clear" w:color="auto" w:fill="auto"/>
          </w:tcPr>
          <w:p w14:paraId="77530989" w14:textId="77777777" w:rsidR="00836CD6" w:rsidRPr="00A52FC3" w:rsidRDefault="00836CD6" w:rsidP="00836CD6">
            <w:pPr>
              <w:spacing w:after="0" w:line="240" w:lineRule="auto"/>
              <w:rPr>
                <w:rFonts w:asciiTheme="minorHAnsi" w:hAnsiTheme="minorHAnsi" w:cstheme="minorHAnsi"/>
              </w:rPr>
            </w:pPr>
          </w:p>
        </w:tc>
        <w:tc>
          <w:tcPr>
            <w:tcW w:w="2653" w:type="dxa"/>
            <w:vMerge/>
            <w:shd w:val="clear" w:color="auto" w:fill="auto"/>
          </w:tcPr>
          <w:p w14:paraId="47A1CC4C" w14:textId="77777777" w:rsidR="00836CD6" w:rsidRPr="00A52FC3" w:rsidRDefault="00836CD6" w:rsidP="00836CD6">
            <w:pPr>
              <w:spacing w:after="0" w:line="240" w:lineRule="auto"/>
              <w:jc w:val="both"/>
              <w:rPr>
                <w:rFonts w:cs="Calibri"/>
                <w:color w:val="000000"/>
                <w:lang w:val="sr-Cyrl-RS"/>
              </w:rPr>
            </w:pPr>
          </w:p>
        </w:tc>
        <w:tc>
          <w:tcPr>
            <w:tcW w:w="2607" w:type="dxa"/>
            <w:shd w:val="clear" w:color="auto" w:fill="auto"/>
          </w:tcPr>
          <w:p w14:paraId="25275F72" w14:textId="77777777" w:rsidR="00836CD6" w:rsidRPr="00A52FC3" w:rsidRDefault="00836CD6" w:rsidP="00836CD6">
            <w:pPr>
              <w:spacing w:after="0" w:line="240" w:lineRule="auto"/>
              <w:jc w:val="center"/>
              <w:rPr>
                <w:rFonts w:asciiTheme="minorHAnsi" w:hAnsiTheme="minorHAnsi" w:cstheme="minorHAnsi"/>
                <w:bCs/>
                <w:lang w:val="sr-Cyrl-BA"/>
              </w:rPr>
            </w:pPr>
            <w:r>
              <w:rPr>
                <w:rFonts w:asciiTheme="minorHAnsi" w:hAnsiTheme="minorHAnsi" w:cstheme="minorHAnsi"/>
                <w:bCs/>
                <w:lang w:val="sr-Cyrl-BA"/>
              </w:rPr>
              <w:t>100.000</w:t>
            </w:r>
          </w:p>
        </w:tc>
        <w:tc>
          <w:tcPr>
            <w:tcW w:w="1680" w:type="dxa"/>
            <w:shd w:val="clear" w:color="auto" w:fill="auto"/>
          </w:tcPr>
          <w:p w14:paraId="7285581A" w14:textId="77777777" w:rsidR="00836CD6" w:rsidRPr="00A52FC3" w:rsidRDefault="00836CD6" w:rsidP="00836CD6">
            <w:pPr>
              <w:spacing w:after="0" w:line="240" w:lineRule="auto"/>
              <w:jc w:val="center"/>
              <w:rPr>
                <w:rFonts w:asciiTheme="minorHAnsi" w:hAnsiTheme="minorHAnsi" w:cstheme="minorHAnsi"/>
                <w:bCs/>
                <w:lang w:val="sr-Cyrl-RS"/>
              </w:rPr>
            </w:pPr>
            <w:r>
              <w:rPr>
                <w:rFonts w:asciiTheme="minorHAnsi" w:hAnsiTheme="minorHAnsi" w:cstheme="minorHAnsi"/>
                <w:bCs/>
                <w:lang w:val="sr-Cyrl-RS"/>
              </w:rPr>
              <w:t>100.000</w:t>
            </w:r>
          </w:p>
        </w:tc>
        <w:tc>
          <w:tcPr>
            <w:tcW w:w="1700" w:type="dxa"/>
            <w:shd w:val="clear" w:color="auto" w:fill="auto"/>
          </w:tcPr>
          <w:p w14:paraId="0091C66D" w14:textId="77777777" w:rsidR="00836CD6" w:rsidRPr="00A52FC3" w:rsidRDefault="00836CD6" w:rsidP="00836CD6">
            <w:pPr>
              <w:spacing w:after="0" w:line="240" w:lineRule="auto"/>
              <w:jc w:val="center"/>
              <w:rPr>
                <w:rFonts w:asciiTheme="minorHAnsi" w:hAnsiTheme="minorHAnsi" w:cstheme="minorHAnsi"/>
                <w:bCs/>
                <w:lang w:val="sr-Cyrl-RS"/>
              </w:rPr>
            </w:pPr>
            <w:r>
              <w:rPr>
                <w:rFonts w:asciiTheme="minorHAnsi" w:hAnsiTheme="minorHAnsi" w:cstheme="minorHAnsi"/>
                <w:bCs/>
                <w:lang w:val="sr-Cyrl-RS"/>
              </w:rPr>
              <w:t>200.000</w:t>
            </w:r>
          </w:p>
        </w:tc>
      </w:tr>
      <w:tr w:rsidR="00836CD6" w14:paraId="65287ED7" w14:textId="77777777" w:rsidTr="004B3521">
        <w:tc>
          <w:tcPr>
            <w:tcW w:w="1350" w:type="dxa"/>
            <w:vMerge w:val="restart"/>
            <w:shd w:val="clear" w:color="auto" w:fill="FBE4D5" w:themeFill="accent2" w:themeFillTint="33"/>
          </w:tcPr>
          <w:p w14:paraId="0C97C7FB" w14:textId="77777777" w:rsidR="00836CD6" w:rsidRPr="00AC544D" w:rsidRDefault="006517FB" w:rsidP="00836CD6">
            <w:pPr>
              <w:spacing w:after="0" w:line="240" w:lineRule="auto"/>
              <w:rPr>
                <w:rFonts w:asciiTheme="minorHAnsi" w:hAnsiTheme="minorHAnsi" w:cstheme="minorHAnsi"/>
                <w:b/>
                <w:lang w:val="sr-Cyrl-BA"/>
              </w:rPr>
            </w:pPr>
            <w:r w:rsidRPr="00AC544D">
              <w:rPr>
                <w:rFonts w:asciiTheme="minorHAnsi" w:hAnsiTheme="minorHAnsi" w:cstheme="minorHAnsi"/>
                <w:b/>
                <w:lang w:val="sr-Cyrl-BA"/>
              </w:rPr>
              <w:t>П 3.3</w:t>
            </w:r>
          </w:p>
        </w:tc>
        <w:tc>
          <w:tcPr>
            <w:tcW w:w="2653" w:type="dxa"/>
            <w:vMerge w:val="restart"/>
            <w:shd w:val="clear" w:color="auto" w:fill="FBE4D5" w:themeFill="accent2" w:themeFillTint="33"/>
          </w:tcPr>
          <w:p w14:paraId="35DF966A" w14:textId="77777777" w:rsidR="00836CD6" w:rsidRPr="00AC544D" w:rsidRDefault="006517FB" w:rsidP="00836CD6">
            <w:pPr>
              <w:spacing w:after="0" w:line="240" w:lineRule="auto"/>
              <w:jc w:val="both"/>
              <w:rPr>
                <w:rFonts w:cs="Calibri"/>
                <w:b/>
                <w:color w:val="000000"/>
                <w:lang w:val="sr-Cyrl-BA"/>
              </w:rPr>
            </w:pPr>
            <w:r w:rsidRPr="00AC544D">
              <w:rPr>
                <w:rFonts w:asciiTheme="minorHAnsi" w:hAnsiTheme="minorHAnsi" w:cstheme="minorHAnsi"/>
                <w:b/>
                <w:lang w:val="sr-Cyrl-BA"/>
              </w:rPr>
              <w:t>Подршка развоју предузетништва жена у другим областима</w:t>
            </w:r>
          </w:p>
        </w:tc>
        <w:tc>
          <w:tcPr>
            <w:tcW w:w="2607" w:type="dxa"/>
            <w:shd w:val="clear" w:color="auto" w:fill="FBE4D5" w:themeFill="accent2" w:themeFillTint="33"/>
          </w:tcPr>
          <w:p w14:paraId="5D9A3D1E" w14:textId="77777777" w:rsidR="00836CD6" w:rsidRPr="00803621" w:rsidRDefault="006517FB" w:rsidP="00836CD6">
            <w:pPr>
              <w:spacing w:after="0" w:line="240" w:lineRule="auto"/>
              <w:jc w:val="center"/>
              <w:rPr>
                <w:rFonts w:asciiTheme="minorHAnsi" w:hAnsiTheme="minorHAnsi" w:cstheme="minorHAnsi"/>
                <w:b/>
                <w:bCs/>
                <w:lang w:val="sr-Cyrl-BA"/>
              </w:rPr>
            </w:pPr>
            <w:r w:rsidRPr="00803621">
              <w:rPr>
                <w:rFonts w:asciiTheme="minorHAnsi" w:hAnsiTheme="minorHAnsi" w:cstheme="minorHAnsi"/>
                <w:b/>
                <w:bCs/>
                <w:lang w:val="sr-Cyrl-RS"/>
              </w:rPr>
              <w:t>Индикатори мјера</w:t>
            </w:r>
          </w:p>
        </w:tc>
        <w:tc>
          <w:tcPr>
            <w:tcW w:w="1680" w:type="dxa"/>
            <w:shd w:val="clear" w:color="auto" w:fill="FBE4D5" w:themeFill="accent2" w:themeFillTint="33"/>
          </w:tcPr>
          <w:p w14:paraId="01279539" w14:textId="77777777" w:rsidR="00836CD6" w:rsidRPr="00A52FC3" w:rsidRDefault="00836CD6" w:rsidP="00836CD6">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Полазне вриједности индикатора</w:t>
            </w:r>
          </w:p>
        </w:tc>
        <w:tc>
          <w:tcPr>
            <w:tcW w:w="1700" w:type="dxa"/>
            <w:shd w:val="clear" w:color="auto" w:fill="FBE4D5" w:themeFill="accent2" w:themeFillTint="33"/>
          </w:tcPr>
          <w:p w14:paraId="66945FB5" w14:textId="77777777" w:rsidR="00836CD6" w:rsidRPr="00A52FC3" w:rsidRDefault="00836CD6" w:rsidP="00836CD6">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Циљне вриједности индикатора</w:t>
            </w:r>
          </w:p>
        </w:tc>
      </w:tr>
      <w:tr w:rsidR="00836CD6" w14:paraId="01F9ACB6" w14:textId="77777777" w:rsidTr="004B3521">
        <w:tc>
          <w:tcPr>
            <w:tcW w:w="1350" w:type="dxa"/>
            <w:vMerge/>
            <w:shd w:val="clear" w:color="auto" w:fill="FBE4D5" w:themeFill="accent2" w:themeFillTint="33"/>
          </w:tcPr>
          <w:p w14:paraId="5D96EC79" w14:textId="77777777" w:rsidR="00836CD6" w:rsidRPr="00A52FC3" w:rsidRDefault="00836CD6" w:rsidP="00836CD6">
            <w:pPr>
              <w:spacing w:after="0" w:line="240" w:lineRule="auto"/>
              <w:rPr>
                <w:rFonts w:asciiTheme="minorHAnsi" w:hAnsiTheme="minorHAnsi" w:cstheme="minorHAnsi"/>
                <w:b/>
              </w:rPr>
            </w:pPr>
          </w:p>
        </w:tc>
        <w:tc>
          <w:tcPr>
            <w:tcW w:w="2653" w:type="dxa"/>
            <w:vMerge/>
            <w:shd w:val="clear" w:color="auto" w:fill="FBE4D5" w:themeFill="accent2" w:themeFillTint="33"/>
          </w:tcPr>
          <w:p w14:paraId="01FACD28" w14:textId="77777777" w:rsidR="00836CD6" w:rsidRPr="00A52FC3" w:rsidRDefault="00836CD6" w:rsidP="00836CD6">
            <w:pPr>
              <w:spacing w:after="0" w:line="240" w:lineRule="auto"/>
              <w:jc w:val="both"/>
              <w:rPr>
                <w:rFonts w:cs="Calibri"/>
                <w:b/>
                <w:bCs/>
                <w:color w:val="000000"/>
                <w:lang w:val="sr-Cyrl-BA"/>
              </w:rPr>
            </w:pPr>
          </w:p>
        </w:tc>
        <w:tc>
          <w:tcPr>
            <w:tcW w:w="2607" w:type="dxa"/>
            <w:shd w:val="clear" w:color="auto" w:fill="auto"/>
          </w:tcPr>
          <w:p w14:paraId="0D9D19ED" w14:textId="77777777" w:rsidR="00836CD6" w:rsidRPr="00A52FC3" w:rsidRDefault="00836CD6" w:rsidP="006517FB">
            <w:pPr>
              <w:spacing w:after="0" w:line="240" w:lineRule="auto"/>
              <w:jc w:val="both"/>
              <w:rPr>
                <w:rFonts w:asciiTheme="minorHAnsi" w:hAnsiTheme="minorHAnsi" w:cstheme="minorHAnsi"/>
                <w:b/>
                <w:bCs/>
                <w:lang w:val="sr-Cyrl-BA"/>
              </w:rPr>
            </w:pPr>
            <w:r w:rsidRPr="00CE106D">
              <w:rPr>
                <w:rFonts w:asciiTheme="minorHAnsi" w:hAnsiTheme="minorHAnsi" w:cstheme="minorHAnsi"/>
                <w:bCs/>
                <w:lang w:val="sr-Cyrl-BA"/>
              </w:rPr>
              <w:t>Раст броја субјеката предузетница у  области</w:t>
            </w:r>
            <w:r w:rsidR="006517FB">
              <w:rPr>
                <w:rFonts w:asciiTheme="minorHAnsi" w:hAnsiTheme="minorHAnsi" w:cstheme="minorHAnsi"/>
                <w:bCs/>
                <w:lang w:val="sr-Cyrl-BA"/>
              </w:rPr>
              <w:t xml:space="preserve"> креативне индустрије</w:t>
            </w:r>
          </w:p>
        </w:tc>
        <w:tc>
          <w:tcPr>
            <w:tcW w:w="1680" w:type="dxa"/>
            <w:shd w:val="clear" w:color="auto" w:fill="auto"/>
          </w:tcPr>
          <w:p w14:paraId="5EF85AE3" w14:textId="77777777" w:rsidR="00836CD6" w:rsidRPr="00A52FC3" w:rsidRDefault="00836CD6" w:rsidP="00836CD6">
            <w:pPr>
              <w:spacing w:after="0" w:line="240" w:lineRule="auto"/>
              <w:jc w:val="center"/>
              <w:rPr>
                <w:rFonts w:asciiTheme="minorHAnsi" w:hAnsiTheme="minorHAnsi" w:cstheme="minorHAnsi"/>
                <w:b/>
                <w:bCs/>
                <w:lang w:val="sr-Cyrl-RS"/>
              </w:rPr>
            </w:pPr>
          </w:p>
        </w:tc>
        <w:tc>
          <w:tcPr>
            <w:tcW w:w="1700" w:type="dxa"/>
            <w:shd w:val="clear" w:color="auto" w:fill="auto"/>
          </w:tcPr>
          <w:p w14:paraId="78C3935F" w14:textId="77777777" w:rsidR="00836CD6" w:rsidRPr="00A52FC3" w:rsidRDefault="00836CD6" w:rsidP="00836CD6">
            <w:pPr>
              <w:spacing w:after="0" w:line="240" w:lineRule="auto"/>
              <w:jc w:val="center"/>
              <w:rPr>
                <w:rFonts w:asciiTheme="minorHAnsi" w:hAnsiTheme="minorHAnsi" w:cstheme="minorHAnsi"/>
                <w:b/>
                <w:bCs/>
                <w:lang w:val="sr-Cyrl-RS"/>
              </w:rPr>
            </w:pPr>
            <w:r w:rsidRPr="00CE106D">
              <w:rPr>
                <w:rFonts w:asciiTheme="minorHAnsi" w:hAnsiTheme="minorHAnsi" w:cstheme="minorHAnsi"/>
                <w:bCs/>
                <w:lang w:val="sr-Cyrl-RS"/>
              </w:rPr>
              <w:t>20% на годишњем нивоу</w:t>
            </w:r>
          </w:p>
        </w:tc>
      </w:tr>
      <w:tr w:rsidR="00836CD6" w14:paraId="02F038D0" w14:textId="77777777" w:rsidTr="004B3521">
        <w:tc>
          <w:tcPr>
            <w:tcW w:w="1350" w:type="dxa"/>
            <w:vMerge/>
            <w:shd w:val="clear" w:color="auto" w:fill="FBE4D5" w:themeFill="accent2" w:themeFillTint="33"/>
          </w:tcPr>
          <w:p w14:paraId="626365B5" w14:textId="77777777" w:rsidR="00836CD6" w:rsidRPr="00A52FC3" w:rsidRDefault="00836CD6" w:rsidP="00836CD6">
            <w:pPr>
              <w:spacing w:after="0" w:line="240" w:lineRule="auto"/>
              <w:rPr>
                <w:rFonts w:asciiTheme="minorHAnsi" w:hAnsiTheme="minorHAnsi" w:cstheme="minorHAnsi"/>
                <w:b/>
              </w:rPr>
            </w:pPr>
          </w:p>
        </w:tc>
        <w:tc>
          <w:tcPr>
            <w:tcW w:w="2653" w:type="dxa"/>
            <w:vMerge/>
            <w:shd w:val="clear" w:color="auto" w:fill="FBE4D5" w:themeFill="accent2" w:themeFillTint="33"/>
          </w:tcPr>
          <w:p w14:paraId="1A41B550" w14:textId="77777777" w:rsidR="00836CD6" w:rsidRPr="00A52FC3" w:rsidRDefault="00836CD6" w:rsidP="00836CD6">
            <w:pPr>
              <w:spacing w:after="0" w:line="240" w:lineRule="auto"/>
              <w:jc w:val="both"/>
              <w:rPr>
                <w:rFonts w:cs="Calibri"/>
                <w:b/>
                <w:bCs/>
                <w:color w:val="000000"/>
                <w:lang w:val="sr-Cyrl-BA"/>
              </w:rPr>
            </w:pPr>
          </w:p>
        </w:tc>
        <w:tc>
          <w:tcPr>
            <w:tcW w:w="2607" w:type="dxa"/>
            <w:shd w:val="clear" w:color="auto" w:fill="auto"/>
          </w:tcPr>
          <w:p w14:paraId="65D57F66" w14:textId="77777777" w:rsidR="00836CD6" w:rsidRPr="00A52FC3" w:rsidRDefault="00836CD6" w:rsidP="00836CD6">
            <w:pPr>
              <w:spacing w:after="0" w:line="240" w:lineRule="auto"/>
              <w:jc w:val="both"/>
              <w:rPr>
                <w:rFonts w:asciiTheme="minorHAnsi" w:hAnsiTheme="minorHAnsi" w:cstheme="minorHAnsi"/>
                <w:b/>
                <w:bCs/>
                <w:lang w:val="sr-Cyrl-BA"/>
              </w:rPr>
            </w:pPr>
            <w:r w:rsidRPr="00CE106D">
              <w:rPr>
                <w:rFonts w:asciiTheme="minorHAnsi" w:hAnsiTheme="minorHAnsi" w:cstheme="minorHAnsi"/>
                <w:bCs/>
                <w:lang w:val="sr-Cyrl-BA"/>
              </w:rPr>
              <w:t>Повећан број области у којима је могућ</w:t>
            </w:r>
            <w:r w:rsidR="006517FB">
              <w:rPr>
                <w:rFonts w:asciiTheme="minorHAnsi" w:hAnsiTheme="minorHAnsi" w:cstheme="minorHAnsi"/>
                <w:bCs/>
                <w:lang w:val="sr-Cyrl-BA"/>
              </w:rPr>
              <w:t xml:space="preserve">е  покренути  пословање  у </w:t>
            </w:r>
            <w:r w:rsidRPr="00CE106D">
              <w:rPr>
                <w:rFonts w:asciiTheme="minorHAnsi" w:hAnsiTheme="minorHAnsi" w:cstheme="minorHAnsi"/>
                <w:bCs/>
                <w:lang w:val="sr-Cyrl-BA"/>
              </w:rPr>
              <w:t>области</w:t>
            </w:r>
            <w:r w:rsidR="006517FB">
              <w:rPr>
                <w:rFonts w:asciiTheme="minorHAnsi" w:hAnsiTheme="minorHAnsi" w:cstheme="minorHAnsi"/>
                <w:bCs/>
                <w:lang w:val="sr-Cyrl-BA"/>
              </w:rPr>
              <w:t xml:space="preserve"> креативне индустрије</w:t>
            </w:r>
          </w:p>
        </w:tc>
        <w:tc>
          <w:tcPr>
            <w:tcW w:w="1680" w:type="dxa"/>
            <w:shd w:val="clear" w:color="auto" w:fill="auto"/>
          </w:tcPr>
          <w:p w14:paraId="4A8554E1" w14:textId="77777777" w:rsidR="00836CD6" w:rsidRPr="00A52FC3" w:rsidRDefault="00836CD6" w:rsidP="00836CD6">
            <w:pPr>
              <w:spacing w:after="0" w:line="240" w:lineRule="auto"/>
              <w:jc w:val="center"/>
              <w:rPr>
                <w:rFonts w:asciiTheme="minorHAnsi" w:hAnsiTheme="minorHAnsi" w:cstheme="minorHAnsi"/>
                <w:b/>
                <w:bCs/>
                <w:lang w:val="sr-Cyrl-RS"/>
              </w:rPr>
            </w:pPr>
          </w:p>
        </w:tc>
        <w:tc>
          <w:tcPr>
            <w:tcW w:w="1700" w:type="dxa"/>
            <w:shd w:val="clear" w:color="auto" w:fill="auto"/>
          </w:tcPr>
          <w:p w14:paraId="781619FF" w14:textId="77777777" w:rsidR="00836CD6" w:rsidRPr="00A52FC3" w:rsidRDefault="00836CD6" w:rsidP="00836CD6">
            <w:pPr>
              <w:spacing w:after="0" w:line="240" w:lineRule="auto"/>
              <w:jc w:val="center"/>
              <w:rPr>
                <w:rFonts w:asciiTheme="minorHAnsi" w:hAnsiTheme="minorHAnsi" w:cstheme="minorHAnsi"/>
                <w:b/>
                <w:bCs/>
                <w:lang w:val="sr-Cyrl-RS"/>
              </w:rPr>
            </w:pPr>
            <w:r w:rsidRPr="00CE106D">
              <w:rPr>
                <w:rFonts w:asciiTheme="minorHAnsi" w:hAnsiTheme="minorHAnsi" w:cstheme="minorHAnsi"/>
                <w:bCs/>
                <w:lang w:val="sr-Cyrl-RS"/>
              </w:rPr>
              <w:t>3</w:t>
            </w:r>
          </w:p>
        </w:tc>
      </w:tr>
      <w:tr w:rsidR="00836CD6" w14:paraId="148FD36B" w14:textId="77777777" w:rsidTr="004B3521">
        <w:tc>
          <w:tcPr>
            <w:tcW w:w="1350" w:type="dxa"/>
            <w:vMerge/>
            <w:shd w:val="clear" w:color="auto" w:fill="FBE4D5" w:themeFill="accent2" w:themeFillTint="33"/>
          </w:tcPr>
          <w:p w14:paraId="54C029B3" w14:textId="77777777" w:rsidR="00836CD6" w:rsidRPr="00A52FC3" w:rsidRDefault="00836CD6" w:rsidP="00836CD6">
            <w:pPr>
              <w:spacing w:after="0" w:line="240" w:lineRule="auto"/>
              <w:rPr>
                <w:rFonts w:asciiTheme="minorHAnsi" w:hAnsiTheme="minorHAnsi" w:cstheme="minorHAnsi"/>
                <w:b/>
              </w:rPr>
            </w:pPr>
          </w:p>
        </w:tc>
        <w:tc>
          <w:tcPr>
            <w:tcW w:w="2653" w:type="dxa"/>
            <w:vMerge/>
            <w:shd w:val="clear" w:color="auto" w:fill="FBE4D5" w:themeFill="accent2" w:themeFillTint="33"/>
          </w:tcPr>
          <w:p w14:paraId="6B0CA353" w14:textId="77777777" w:rsidR="00836CD6" w:rsidRPr="00A52FC3" w:rsidRDefault="00836CD6" w:rsidP="00836CD6">
            <w:pPr>
              <w:spacing w:after="0" w:line="240" w:lineRule="auto"/>
              <w:jc w:val="both"/>
              <w:rPr>
                <w:rFonts w:cs="Calibri"/>
                <w:b/>
                <w:bCs/>
                <w:color w:val="000000"/>
                <w:lang w:val="sr-Cyrl-BA"/>
              </w:rPr>
            </w:pPr>
          </w:p>
        </w:tc>
        <w:tc>
          <w:tcPr>
            <w:tcW w:w="2607" w:type="dxa"/>
            <w:shd w:val="clear" w:color="auto" w:fill="FBE4D5" w:themeFill="accent2" w:themeFillTint="33"/>
          </w:tcPr>
          <w:p w14:paraId="5EE29C30" w14:textId="77777777" w:rsidR="00836CD6" w:rsidRPr="00A52FC3" w:rsidRDefault="00836CD6" w:rsidP="00836CD6">
            <w:pPr>
              <w:spacing w:after="0" w:line="240" w:lineRule="auto"/>
              <w:jc w:val="center"/>
              <w:rPr>
                <w:rFonts w:asciiTheme="minorHAnsi" w:hAnsiTheme="minorHAnsi" w:cstheme="minorHAnsi"/>
                <w:b/>
                <w:bCs/>
                <w:lang w:val="sr-Cyrl-BA"/>
              </w:rPr>
            </w:pPr>
            <w:r w:rsidRPr="00A52FC3">
              <w:rPr>
                <w:rFonts w:asciiTheme="minorHAnsi" w:hAnsiTheme="minorHAnsi" w:cstheme="minorHAnsi"/>
                <w:b/>
                <w:bCs/>
                <w:lang w:val="sr-Cyrl-BA"/>
              </w:rPr>
              <w:t>Буџет (КМ)</w:t>
            </w:r>
          </w:p>
        </w:tc>
        <w:tc>
          <w:tcPr>
            <w:tcW w:w="1680" w:type="dxa"/>
            <w:shd w:val="clear" w:color="auto" w:fill="FBE4D5" w:themeFill="accent2" w:themeFillTint="33"/>
          </w:tcPr>
          <w:p w14:paraId="368ED327" w14:textId="77777777" w:rsidR="00836CD6" w:rsidRPr="00A52FC3" w:rsidRDefault="00836CD6" w:rsidP="00836CD6">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Остали</w:t>
            </w:r>
          </w:p>
          <w:p w14:paraId="2047405C" w14:textId="77777777" w:rsidR="00836CD6" w:rsidRPr="00A52FC3" w:rsidRDefault="00836CD6" w:rsidP="00836CD6">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извори (КМ)</w:t>
            </w:r>
          </w:p>
        </w:tc>
        <w:tc>
          <w:tcPr>
            <w:tcW w:w="1700" w:type="dxa"/>
            <w:shd w:val="clear" w:color="auto" w:fill="FBE4D5" w:themeFill="accent2" w:themeFillTint="33"/>
          </w:tcPr>
          <w:p w14:paraId="687CBDF2" w14:textId="77777777" w:rsidR="00836CD6" w:rsidRPr="00A52FC3" w:rsidRDefault="00836CD6" w:rsidP="00836CD6">
            <w:pPr>
              <w:spacing w:after="0" w:line="240" w:lineRule="auto"/>
              <w:jc w:val="center"/>
              <w:rPr>
                <w:rFonts w:asciiTheme="minorHAnsi" w:hAnsiTheme="minorHAnsi" w:cstheme="minorHAnsi"/>
                <w:b/>
                <w:bCs/>
                <w:lang w:val="sr-Cyrl-RS"/>
              </w:rPr>
            </w:pPr>
            <w:r w:rsidRPr="00A52FC3">
              <w:rPr>
                <w:rFonts w:asciiTheme="minorHAnsi" w:hAnsiTheme="minorHAnsi" w:cstheme="minorHAnsi"/>
                <w:b/>
                <w:bCs/>
                <w:lang w:val="sr-Cyrl-RS"/>
              </w:rPr>
              <w:t>Укупно</w:t>
            </w:r>
          </w:p>
        </w:tc>
      </w:tr>
      <w:tr w:rsidR="00836CD6" w14:paraId="433125A5" w14:textId="77777777" w:rsidTr="004B3521">
        <w:tc>
          <w:tcPr>
            <w:tcW w:w="1350" w:type="dxa"/>
            <w:vMerge/>
            <w:shd w:val="clear" w:color="auto" w:fill="FBE4D5" w:themeFill="accent2" w:themeFillTint="33"/>
          </w:tcPr>
          <w:p w14:paraId="6CAE75ED" w14:textId="77777777" w:rsidR="00836CD6" w:rsidRPr="00A52FC3" w:rsidRDefault="00836CD6" w:rsidP="00836CD6">
            <w:pPr>
              <w:spacing w:after="0" w:line="240" w:lineRule="auto"/>
              <w:rPr>
                <w:rFonts w:asciiTheme="minorHAnsi" w:hAnsiTheme="minorHAnsi" w:cstheme="minorHAnsi"/>
                <w:b/>
              </w:rPr>
            </w:pPr>
          </w:p>
        </w:tc>
        <w:tc>
          <w:tcPr>
            <w:tcW w:w="2653" w:type="dxa"/>
            <w:vMerge/>
            <w:shd w:val="clear" w:color="auto" w:fill="FBE4D5" w:themeFill="accent2" w:themeFillTint="33"/>
          </w:tcPr>
          <w:p w14:paraId="7BEEFEEE" w14:textId="77777777" w:rsidR="00836CD6" w:rsidRPr="00A52FC3" w:rsidRDefault="00836CD6" w:rsidP="00836CD6">
            <w:pPr>
              <w:spacing w:after="0" w:line="240" w:lineRule="auto"/>
              <w:jc w:val="both"/>
              <w:rPr>
                <w:rFonts w:cs="Calibri"/>
                <w:b/>
                <w:bCs/>
                <w:color w:val="000000"/>
                <w:lang w:val="sr-Cyrl-BA"/>
              </w:rPr>
            </w:pPr>
          </w:p>
        </w:tc>
        <w:tc>
          <w:tcPr>
            <w:tcW w:w="2607" w:type="dxa"/>
            <w:shd w:val="clear" w:color="auto" w:fill="auto"/>
          </w:tcPr>
          <w:p w14:paraId="1AB6D7CA" w14:textId="77777777" w:rsidR="00836CD6" w:rsidRPr="00A52FC3" w:rsidRDefault="00836CD6" w:rsidP="00836CD6">
            <w:pPr>
              <w:spacing w:after="0" w:line="240" w:lineRule="auto"/>
              <w:jc w:val="both"/>
              <w:rPr>
                <w:rFonts w:asciiTheme="minorHAnsi" w:hAnsiTheme="minorHAnsi" w:cstheme="minorHAnsi"/>
                <w:b/>
                <w:bCs/>
                <w:lang w:val="sr-Cyrl-BA"/>
              </w:rPr>
            </w:pPr>
          </w:p>
        </w:tc>
        <w:tc>
          <w:tcPr>
            <w:tcW w:w="1680" w:type="dxa"/>
            <w:shd w:val="clear" w:color="auto" w:fill="auto"/>
          </w:tcPr>
          <w:p w14:paraId="73812670" w14:textId="77777777" w:rsidR="00836CD6" w:rsidRPr="00A52FC3" w:rsidRDefault="00836CD6" w:rsidP="00836CD6">
            <w:pPr>
              <w:spacing w:after="0" w:line="240" w:lineRule="auto"/>
              <w:jc w:val="center"/>
              <w:rPr>
                <w:rFonts w:asciiTheme="minorHAnsi" w:hAnsiTheme="minorHAnsi" w:cstheme="minorHAnsi"/>
                <w:b/>
                <w:bCs/>
                <w:lang w:val="sr-Cyrl-RS"/>
              </w:rPr>
            </w:pPr>
          </w:p>
        </w:tc>
        <w:tc>
          <w:tcPr>
            <w:tcW w:w="1700" w:type="dxa"/>
            <w:shd w:val="clear" w:color="auto" w:fill="auto"/>
          </w:tcPr>
          <w:p w14:paraId="3CAC9085" w14:textId="77777777" w:rsidR="00836CD6" w:rsidRPr="00A52FC3" w:rsidRDefault="00836CD6" w:rsidP="00836CD6">
            <w:pPr>
              <w:spacing w:after="0" w:line="240" w:lineRule="auto"/>
              <w:jc w:val="both"/>
              <w:rPr>
                <w:rFonts w:asciiTheme="minorHAnsi" w:hAnsiTheme="minorHAnsi" w:cstheme="minorHAnsi"/>
                <w:b/>
                <w:bCs/>
                <w:lang w:val="sr-Cyrl-RS"/>
              </w:rPr>
            </w:pPr>
          </w:p>
        </w:tc>
      </w:tr>
      <w:tr w:rsidR="00836CD6" w14:paraId="169DFFF5" w14:textId="77777777" w:rsidTr="004B3521">
        <w:tc>
          <w:tcPr>
            <w:tcW w:w="1350" w:type="dxa"/>
            <w:vMerge w:val="restart"/>
            <w:shd w:val="clear" w:color="auto" w:fill="auto"/>
          </w:tcPr>
          <w:p w14:paraId="4F7DF0EC" w14:textId="77777777" w:rsidR="00836CD6" w:rsidRPr="00A52FC3" w:rsidRDefault="00836CD6" w:rsidP="00836CD6">
            <w:pPr>
              <w:spacing w:after="0" w:line="240" w:lineRule="auto"/>
              <w:rPr>
                <w:rFonts w:asciiTheme="minorHAnsi" w:hAnsiTheme="minorHAnsi" w:cstheme="minorHAnsi"/>
                <w:b/>
              </w:rPr>
            </w:pPr>
            <w:r>
              <w:rPr>
                <w:rFonts w:asciiTheme="minorHAnsi" w:hAnsiTheme="minorHAnsi" w:cstheme="minorHAnsi"/>
                <w:lang w:val="sr-Cyrl-BA"/>
              </w:rPr>
              <w:t xml:space="preserve">М </w:t>
            </w:r>
            <w:r>
              <w:rPr>
                <w:rFonts w:asciiTheme="minorHAnsi" w:hAnsiTheme="minorHAnsi" w:cstheme="minorHAnsi"/>
              </w:rPr>
              <w:t>3.3.1</w:t>
            </w:r>
          </w:p>
        </w:tc>
        <w:tc>
          <w:tcPr>
            <w:tcW w:w="2653" w:type="dxa"/>
            <w:vMerge w:val="restart"/>
            <w:shd w:val="clear" w:color="auto" w:fill="auto"/>
          </w:tcPr>
          <w:p w14:paraId="2D90809A" w14:textId="77777777" w:rsidR="00836CD6" w:rsidRPr="00A52FC3" w:rsidRDefault="00836CD6" w:rsidP="00836CD6">
            <w:pPr>
              <w:spacing w:after="0" w:line="240" w:lineRule="auto"/>
              <w:jc w:val="both"/>
              <w:rPr>
                <w:rFonts w:cs="Calibri"/>
                <w:b/>
                <w:bCs/>
                <w:color w:val="000000"/>
                <w:lang w:val="sr-Cyrl-BA"/>
              </w:rPr>
            </w:pPr>
            <w:r w:rsidRPr="00A52FC3">
              <w:rPr>
                <w:rFonts w:cs="Calibri"/>
                <w:color w:val="000000"/>
                <w:lang w:val="sr-Cyrl-BA"/>
              </w:rPr>
              <w:t>Подршка предузетницама у  областима</w:t>
            </w:r>
            <w:r>
              <w:rPr>
                <w:rFonts w:cs="Calibri"/>
                <w:color w:val="000000"/>
                <w:lang w:val="sr-Cyrl-BA"/>
              </w:rPr>
              <w:t xml:space="preserve"> бриге, његе и </w:t>
            </w:r>
            <w:r>
              <w:rPr>
                <w:rFonts w:cs="Calibri"/>
                <w:color w:val="000000"/>
                <w:lang w:val="sr-Cyrl-BA"/>
              </w:rPr>
              <w:lastRenderedPageBreak/>
              <w:t>других области у сегменту услужних дјелатности</w:t>
            </w:r>
          </w:p>
        </w:tc>
        <w:tc>
          <w:tcPr>
            <w:tcW w:w="2607" w:type="dxa"/>
            <w:shd w:val="clear" w:color="auto" w:fill="FBE4D5" w:themeFill="accent2" w:themeFillTint="33"/>
          </w:tcPr>
          <w:p w14:paraId="1BA258E2" w14:textId="77777777" w:rsidR="00836CD6" w:rsidRPr="00803621" w:rsidRDefault="00836CD6" w:rsidP="00836CD6">
            <w:pPr>
              <w:spacing w:after="0" w:line="240" w:lineRule="auto"/>
              <w:jc w:val="center"/>
              <w:rPr>
                <w:rFonts w:asciiTheme="minorHAnsi" w:hAnsiTheme="minorHAnsi" w:cstheme="minorHAnsi"/>
                <w:b/>
                <w:bCs/>
                <w:lang w:val="sr-Cyrl-BA"/>
              </w:rPr>
            </w:pPr>
            <w:r w:rsidRPr="00803621">
              <w:rPr>
                <w:rFonts w:asciiTheme="minorHAnsi" w:hAnsiTheme="minorHAnsi" w:cstheme="minorHAnsi"/>
                <w:b/>
                <w:bCs/>
                <w:lang w:val="sr-Cyrl-RS"/>
              </w:rPr>
              <w:lastRenderedPageBreak/>
              <w:t>Индикатори мјера</w:t>
            </w:r>
          </w:p>
        </w:tc>
        <w:tc>
          <w:tcPr>
            <w:tcW w:w="1680" w:type="dxa"/>
            <w:shd w:val="clear" w:color="auto" w:fill="FBE4D5" w:themeFill="accent2" w:themeFillTint="33"/>
          </w:tcPr>
          <w:p w14:paraId="3E388DC6" w14:textId="77777777" w:rsidR="00836CD6" w:rsidRPr="00803621" w:rsidRDefault="00836CD6" w:rsidP="00836CD6">
            <w:pPr>
              <w:spacing w:after="0" w:line="240" w:lineRule="auto"/>
              <w:jc w:val="center"/>
              <w:rPr>
                <w:rFonts w:asciiTheme="minorHAnsi" w:hAnsiTheme="minorHAnsi" w:cstheme="minorHAnsi"/>
                <w:b/>
                <w:bCs/>
                <w:lang w:val="sr-Cyrl-RS"/>
              </w:rPr>
            </w:pPr>
            <w:r w:rsidRPr="00803621">
              <w:rPr>
                <w:rFonts w:asciiTheme="minorHAnsi" w:hAnsiTheme="minorHAnsi" w:cstheme="minorHAnsi"/>
                <w:b/>
                <w:bCs/>
                <w:lang w:val="sr-Cyrl-RS"/>
              </w:rPr>
              <w:t>Полазне вриједности индикатора</w:t>
            </w:r>
          </w:p>
        </w:tc>
        <w:tc>
          <w:tcPr>
            <w:tcW w:w="1700" w:type="dxa"/>
            <w:shd w:val="clear" w:color="auto" w:fill="FBE4D5" w:themeFill="accent2" w:themeFillTint="33"/>
          </w:tcPr>
          <w:p w14:paraId="1AA3BD33" w14:textId="77777777" w:rsidR="00836CD6" w:rsidRPr="00803621" w:rsidRDefault="00836CD6" w:rsidP="00836CD6">
            <w:pPr>
              <w:spacing w:after="0" w:line="240" w:lineRule="auto"/>
              <w:jc w:val="center"/>
              <w:rPr>
                <w:rFonts w:asciiTheme="minorHAnsi" w:hAnsiTheme="minorHAnsi" w:cstheme="minorHAnsi"/>
                <w:b/>
                <w:bCs/>
                <w:lang w:val="sr-Cyrl-RS"/>
              </w:rPr>
            </w:pPr>
            <w:r w:rsidRPr="00803621">
              <w:rPr>
                <w:rFonts w:asciiTheme="minorHAnsi" w:hAnsiTheme="minorHAnsi" w:cstheme="minorHAnsi"/>
                <w:b/>
                <w:bCs/>
                <w:lang w:val="sr-Cyrl-RS"/>
              </w:rPr>
              <w:t>Циљне вриједности индикатора</w:t>
            </w:r>
          </w:p>
        </w:tc>
      </w:tr>
      <w:tr w:rsidR="00836CD6" w14:paraId="350142F7" w14:textId="77777777" w:rsidTr="004B3521">
        <w:tc>
          <w:tcPr>
            <w:tcW w:w="1350" w:type="dxa"/>
            <w:vMerge/>
            <w:shd w:val="clear" w:color="auto" w:fill="auto"/>
          </w:tcPr>
          <w:p w14:paraId="467116D8" w14:textId="77777777" w:rsidR="00836CD6" w:rsidRPr="00A52FC3" w:rsidRDefault="00836CD6" w:rsidP="00836CD6">
            <w:pPr>
              <w:spacing w:after="0" w:line="240" w:lineRule="auto"/>
              <w:rPr>
                <w:rFonts w:asciiTheme="minorHAnsi" w:hAnsiTheme="minorHAnsi" w:cstheme="minorHAnsi"/>
                <w:b/>
              </w:rPr>
            </w:pPr>
          </w:p>
        </w:tc>
        <w:tc>
          <w:tcPr>
            <w:tcW w:w="2653" w:type="dxa"/>
            <w:vMerge/>
            <w:shd w:val="clear" w:color="auto" w:fill="auto"/>
          </w:tcPr>
          <w:p w14:paraId="7B864930" w14:textId="77777777" w:rsidR="00836CD6" w:rsidRPr="00A52FC3" w:rsidRDefault="00836CD6" w:rsidP="00836CD6">
            <w:pPr>
              <w:spacing w:after="0" w:line="240" w:lineRule="auto"/>
              <w:jc w:val="both"/>
              <w:rPr>
                <w:rFonts w:cs="Calibri"/>
                <w:b/>
                <w:bCs/>
                <w:color w:val="000000"/>
                <w:lang w:val="sr-Cyrl-BA"/>
              </w:rPr>
            </w:pPr>
          </w:p>
        </w:tc>
        <w:tc>
          <w:tcPr>
            <w:tcW w:w="2607" w:type="dxa"/>
            <w:shd w:val="clear" w:color="auto" w:fill="auto"/>
          </w:tcPr>
          <w:p w14:paraId="69B2A5C7" w14:textId="77777777" w:rsidR="00836CD6" w:rsidRPr="00CE106D" w:rsidRDefault="00836CD6" w:rsidP="00836CD6">
            <w:pPr>
              <w:spacing w:after="0" w:line="240" w:lineRule="auto"/>
              <w:jc w:val="both"/>
              <w:rPr>
                <w:rFonts w:asciiTheme="minorHAnsi" w:hAnsiTheme="minorHAnsi" w:cstheme="minorHAnsi"/>
                <w:bCs/>
                <w:lang w:val="sr-Cyrl-BA"/>
              </w:rPr>
            </w:pPr>
            <w:r w:rsidRPr="00CE106D">
              <w:rPr>
                <w:rFonts w:asciiTheme="minorHAnsi" w:hAnsiTheme="minorHAnsi" w:cstheme="minorHAnsi"/>
                <w:bCs/>
                <w:lang w:val="sr-Cyrl-BA"/>
              </w:rPr>
              <w:t>Раст броја субјеката предузетница у овој области</w:t>
            </w:r>
          </w:p>
        </w:tc>
        <w:tc>
          <w:tcPr>
            <w:tcW w:w="1680" w:type="dxa"/>
            <w:shd w:val="clear" w:color="auto" w:fill="auto"/>
          </w:tcPr>
          <w:p w14:paraId="058EC081" w14:textId="77777777" w:rsidR="00836CD6" w:rsidRPr="00CE106D" w:rsidRDefault="00836CD6" w:rsidP="00836CD6">
            <w:pPr>
              <w:spacing w:after="0" w:line="240" w:lineRule="auto"/>
              <w:jc w:val="center"/>
              <w:rPr>
                <w:rFonts w:asciiTheme="minorHAnsi" w:hAnsiTheme="minorHAnsi" w:cstheme="minorHAnsi"/>
                <w:bCs/>
                <w:lang w:val="sr-Cyrl-RS"/>
              </w:rPr>
            </w:pPr>
          </w:p>
        </w:tc>
        <w:tc>
          <w:tcPr>
            <w:tcW w:w="1700" w:type="dxa"/>
            <w:shd w:val="clear" w:color="auto" w:fill="auto"/>
          </w:tcPr>
          <w:p w14:paraId="507BB5FB" w14:textId="77777777" w:rsidR="00836CD6" w:rsidRPr="00CE106D" w:rsidRDefault="00836CD6" w:rsidP="00836CD6">
            <w:pPr>
              <w:spacing w:after="0" w:line="240" w:lineRule="auto"/>
              <w:jc w:val="center"/>
              <w:rPr>
                <w:rFonts w:asciiTheme="minorHAnsi" w:hAnsiTheme="minorHAnsi" w:cstheme="minorHAnsi"/>
                <w:bCs/>
                <w:lang w:val="sr-Cyrl-RS"/>
              </w:rPr>
            </w:pPr>
            <w:r w:rsidRPr="00CE106D">
              <w:rPr>
                <w:rFonts w:asciiTheme="minorHAnsi" w:hAnsiTheme="minorHAnsi" w:cstheme="minorHAnsi"/>
                <w:bCs/>
                <w:lang w:val="sr-Cyrl-RS"/>
              </w:rPr>
              <w:t>20% на годишњем нивоу</w:t>
            </w:r>
          </w:p>
        </w:tc>
      </w:tr>
      <w:tr w:rsidR="00836CD6" w14:paraId="6B69F761" w14:textId="77777777" w:rsidTr="004B3521">
        <w:tc>
          <w:tcPr>
            <w:tcW w:w="1350" w:type="dxa"/>
            <w:vMerge/>
            <w:shd w:val="clear" w:color="auto" w:fill="auto"/>
          </w:tcPr>
          <w:p w14:paraId="0C72BCF9" w14:textId="77777777" w:rsidR="00836CD6" w:rsidRPr="00A52FC3" w:rsidRDefault="00836CD6" w:rsidP="00836CD6">
            <w:pPr>
              <w:spacing w:after="0" w:line="240" w:lineRule="auto"/>
              <w:rPr>
                <w:rFonts w:asciiTheme="minorHAnsi" w:hAnsiTheme="minorHAnsi" w:cstheme="minorHAnsi"/>
                <w:b/>
              </w:rPr>
            </w:pPr>
          </w:p>
        </w:tc>
        <w:tc>
          <w:tcPr>
            <w:tcW w:w="2653" w:type="dxa"/>
            <w:vMerge/>
            <w:shd w:val="clear" w:color="auto" w:fill="auto"/>
          </w:tcPr>
          <w:p w14:paraId="28C85BA0" w14:textId="77777777" w:rsidR="00836CD6" w:rsidRPr="00A52FC3" w:rsidRDefault="00836CD6" w:rsidP="00836CD6">
            <w:pPr>
              <w:spacing w:after="0" w:line="240" w:lineRule="auto"/>
              <w:jc w:val="both"/>
              <w:rPr>
                <w:rFonts w:cs="Calibri"/>
                <w:b/>
                <w:bCs/>
                <w:color w:val="000000"/>
                <w:lang w:val="sr-Cyrl-BA"/>
              </w:rPr>
            </w:pPr>
          </w:p>
        </w:tc>
        <w:tc>
          <w:tcPr>
            <w:tcW w:w="2607" w:type="dxa"/>
            <w:shd w:val="clear" w:color="auto" w:fill="auto"/>
          </w:tcPr>
          <w:p w14:paraId="296FC153" w14:textId="77777777" w:rsidR="00836CD6" w:rsidRPr="00CE106D" w:rsidRDefault="00836CD6" w:rsidP="00836CD6">
            <w:pPr>
              <w:spacing w:after="0" w:line="240" w:lineRule="auto"/>
              <w:jc w:val="both"/>
              <w:rPr>
                <w:rFonts w:asciiTheme="minorHAnsi" w:hAnsiTheme="minorHAnsi" w:cstheme="minorHAnsi"/>
                <w:bCs/>
                <w:lang w:val="sr-Cyrl-BA"/>
              </w:rPr>
            </w:pPr>
            <w:r w:rsidRPr="00CE106D">
              <w:rPr>
                <w:rFonts w:asciiTheme="minorHAnsi" w:hAnsiTheme="minorHAnsi" w:cstheme="minorHAnsi"/>
                <w:bCs/>
                <w:lang w:val="sr-Cyrl-BA"/>
              </w:rPr>
              <w:t>Повећан број области у којима је могуће  покренути  пословање  у овој области</w:t>
            </w:r>
          </w:p>
        </w:tc>
        <w:tc>
          <w:tcPr>
            <w:tcW w:w="1680" w:type="dxa"/>
            <w:shd w:val="clear" w:color="auto" w:fill="auto"/>
          </w:tcPr>
          <w:p w14:paraId="3F584978" w14:textId="77777777" w:rsidR="00836CD6" w:rsidRPr="00CE106D" w:rsidRDefault="00836CD6" w:rsidP="00836CD6">
            <w:pPr>
              <w:spacing w:after="0" w:line="240" w:lineRule="auto"/>
              <w:jc w:val="center"/>
              <w:rPr>
                <w:rFonts w:asciiTheme="minorHAnsi" w:hAnsiTheme="minorHAnsi" w:cstheme="minorHAnsi"/>
                <w:bCs/>
                <w:lang w:val="sr-Cyrl-RS"/>
              </w:rPr>
            </w:pPr>
          </w:p>
        </w:tc>
        <w:tc>
          <w:tcPr>
            <w:tcW w:w="1700" w:type="dxa"/>
            <w:shd w:val="clear" w:color="auto" w:fill="auto"/>
          </w:tcPr>
          <w:p w14:paraId="390762E7" w14:textId="77777777" w:rsidR="00836CD6" w:rsidRPr="00CE106D" w:rsidRDefault="00836CD6" w:rsidP="00836CD6">
            <w:pPr>
              <w:spacing w:after="0" w:line="240" w:lineRule="auto"/>
              <w:jc w:val="center"/>
              <w:rPr>
                <w:rFonts w:asciiTheme="minorHAnsi" w:hAnsiTheme="minorHAnsi" w:cstheme="minorHAnsi"/>
                <w:bCs/>
                <w:lang w:val="sr-Cyrl-RS"/>
              </w:rPr>
            </w:pPr>
            <w:r w:rsidRPr="00CE106D">
              <w:rPr>
                <w:rFonts w:asciiTheme="minorHAnsi" w:hAnsiTheme="minorHAnsi" w:cstheme="minorHAnsi"/>
                <w:bCs/>
                <w:lang w:val="sr-Cyrl-RS"/>
              </w:rPr>
              <w:t>3</w:t>
            </w:r>
          </w:p>
        </w:tc>
      </w:tr>
      <w:tr w:rsidR="00836CD6" w14:paraId="21A3AB18" w14:textId="77777777" w:rsidTr="004B3521">
        <w:tc>
          <w:tcPr>
            <w:tcW w:w="1350" w:type="dxa"/>
            <w:vMerge/>
            <w:shd w:val="clear" w:color="auto" w:fill="auto"/>
          </w:tcPr>
          <w:p w14:paraId="5B443EAB" w14:textId="77777777" w:rsidR="00836CD6" w:rsidRPr="00A52FC3" w:rsidRDefault="00836CD6" w:rsidP="00836CD6">
            <w:pPr>
              <w:spacing w:after="0" w:line="240" w:lineRule="auto"/>
              <w:rPr>
                <w:rFonts w:asciiTheme="minorHAnsi" w:hAnsiTheme="minorHAnsi" w:cstheme="minorHAnsi"/>
                <w:b/>
              </w:rPr>
            </w:pPr>
          </w:p>
        </w:tc>
        <w:tc>
          <w:tcPr>
            <w:tcW w:w="2653" w:type="dxa"/>
            <w:vMerge/>
            <w:shd w:val="clear" w:color="auto" w:fill="auto"/>
          </w:tcPr>
          <w:p w14:paraId="64251ED4" w14:textId="77777777" w:rsidR="00836CD6" w:rsidRPr="00A52FC3" w:rsidRDefault="00836CD6" w:rsidP="00836CD6">
            <w:pPr>
              <w:spacing w:after="0" w:line="240" w:lineRule="auto"/>
              <w:jc w:val="both"/>
              <w:rPr>
                <w:rFonts w:cs="Calibri"/>
                <w:b/>
                <w:bCs/>
                <w:color w:val="000000"/>
                <w:lang w:val="sr-Cyrl-BA"/>
              </w:rPr>
            </w:pPr>
          </w:p>
        </w:tc>
        <w:tc>
          <w:tcPr>
            <w:tcW w:w="2607" w:type="dxa"/>
            <w:shd w:val="clear" w:color="auto" w:fill="FBE4D5" w:themeFill="accent2" w:themeFillTint="33"/>
          </w:tcPr>
          <w:p w14:paraId="7F1C9CC1" w14:textId="77777777" w:rsidR="00836CD6" w:rsidRPr="00A52FC3" w:rsidRDefault="00836CD6" w:rsidP="00836CD6">
            <w:pPr>
              <w:spacing w:after="0" w:line="240" w:lineRule="auto"/>
              <w:jc w:val="center"/>
              <w:rPr>
                <w:rFonts w:asciiTheme="minorHAnsi" w:hAnsiTheme="minorHAnsi" w:cstheme="minorHAnsi"/>
                <w:b/>
                <w:bCs/>
                <w:lang w:val="sr-Cyrl-BA"/>
              </w:rPr>
            </w:pPr>
            <w:r w:rsidRPr="00A52FC3">
              <w:rPr>
                <w:rFonts w:asciiTheme="minorHAnsi" w:hAnsiTheme="minorHAnsi" w:cstheme="minorHAnsi"/>
                <w:bCs/>
                <w:lang w:val="sr-Cyrl-BA"/>
              </w:rPr>
              <w:t>Буџет (КМ)</w:t>
            </w:r>
          </w:p>
        </w:tc>
        <w:tc>
          <w:tcPr>
            <w:tcW w:w="1680" w:type="dxa"/>
            <w:shd w:val="clear" w:color="auto" w:fill="FBE4D5" w:themeFill="accent2" w:themeFillTint="33"/>
          </w:tcPr>
          <w:p w14:paraId="07B68DFB" w14:textId="77777777" w:rsidR="00836CD6" w:rsidRPr="00A52FC3" w:rsidRDefault="00836CD6" w:rsidP="00836CD6">
            <w:pPr>
              <w:spacing w:after="0" w:line="240" w:lineRule="auto"/>
              <w:jc w:val="center"/>
              <w:rPr>
                <w:rFonts w:asciiTheme="minorHAnsi" w:hAnsiTheme="minorHAnsi" w:cstheme="minorHAnsi"/>
                <w:bCs/>
                <w:lang w:val="sr-Cyrl-RS"/>
              </w:rPr>
            </w:pPr>
            <w:r w:rsidRPr="00A52FC3">
              <w:rPr>
                <w:rFonts w:asciiTheme="minorHAnsi" w:hAnsiTheme="minorHAnsi" w:cstheme="minorHAnsi"/>
                <w:bCs/>
                <w:lang w:val="sr-Cyrl-RS"/>
              </w:rPr>
              <w:t>Остали</w:t>
            </w:r>
          </w:p>
          <w:p w14:paraId="01717F06" w14:textId="77777777" w:rsidR="00836CD6" w:rsidRPr="00A52FC3" w:rsidRDefault="00836CD6" w:rsidP="00836CD6">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извори (КМ)</w:t>
            </w:r>
          </w:p>
        </w:tc>
        <w:tc>
          <w:tcPr>
            <w:tcW w:w="1700" w:type="dxa"/>
            <w:shd w:val="clear" w:color="auto" w:fill="FBE4D5" w:themeFill="accent2" w:themeFillTint="33"/>
          </w:tcPr>
          <w:p w14:paraId="7A22BC6D" w14:textId="77777777" w:rsidR="00836CD6" w:rsidRPr="00A52FC3" w:rsidRDefault="00836CD6" w:rsidP="00836CD6">
            <w:pPr>
              <w:spacing w:after="0" w:line="240" w:lineRule="auto"/>
              <w:jc w:val="center"/>
              <w:rPr>
                <w:rFonts w:asciiTheme="minorHAnsi" w:hAnsiTheme="minorHAnsi" w:cstheme="minorHAnsi"/>
                <w:b/>
                <w:bCs/>
                <w:lang w:val="sr-Cyrl-RS"/>
              </w:rPr>
            </w:pPr>
            <w:r w:rsidRPr="00A52FC3">
              <w:rPr>
                <w:rFonts w:asciiTheme="minorHAnsi" w:hAnsiTheme="minorHAnsi" w:cstheme="minorHAnsi"/>
                <w:bCs/>
                <w:lang w:val="sr-Cyrl-RS"/>
              </w:rPr>
              <w:t>Укупно</w:t>
            </w:r>
          </w:p>
        </w:tc>
      </w:tr>
      <w:tr w:rsidR="00836CD6" w14:paraId="47BCFAFE" w14:textId="77777777" w:rsidTr="004B3521">
        <w:tc>
          <w:tcPr>
            <w:tcW w:w="1350" w:type="dxa"/>
            <w:vMerge/>
            <w:shd w:val="clear" w:color="auto" w:fill="auto"/>
          </w:tcPr>
          <w:p w14:paraId="1EE782B9" w14:textId="77777777" w:rsidR="00836CD6" w:rsidRPr="00A52FC3" w:rsidRDefault="00836CD6" w:rsidP="00836CD6">
            <w:pPr>
              <w:spacing w:after="0" w:line="240" w:lineRule="auto"/>
              <w:rPr>
                <w:rFonts w:asciiTheme="minorHAnsi" w:hAnsiTheme="minorHAnsi" w:cstheme="minorHAnsi"/>
                <w:b/>
              </w:rPr>
            </w:pPr>
          </w:p>
        </w:tc>
        <w:tc>
          <w:tcPr>
            <w:tcW w:w="2653" w:type="dxa"/>
            <w:vMerge/>
            <w:shd w:val="clear" w:color="auto" w:fill="auto"/>
          </w:tcPr>
          <w:p w14:paraId="328EC63B" w14:textId="77777777" w:rsidR="00836CD6" w:rsidRPr="00A52FC3" w:rsidRDefault="00836CD6" w:rsidP="00836CD6">
            <w:pPr>
              <w:spacing w:after="0" w:line="240" w:lineRule="auto"/>
              <w:jc w:val="both"/>
              <w:rPr>
                <w:rFonts w:cs="Calibri"/>
                <w:b/>
                <w:bCs/>
                <w:color w:val="000000"/>
                <w:lang w:val="sr-Cyrl-BA"/>
              </w:rPr>
            </w:pPr>
          </w:p>
        </w:tc>
        <w:tc>
          <w:tcPr>
            <w:tcW w:w="2607" w:type="dxa"/>
            <w:shd w:val="clear" w:color="auto" w:fill="auto"/>
          </w:tcPr>
          <w:p w14:paraId="2A5782CD" w14:textId="77777777" w:rsidR="00836CD6" w:rsidRPr="00CE106D" w:rsidRDefault="00836CD6" w:rsidP="00836CD6">
            <w:pPr>
              <w:spacing w:after="0" w:line="240" w:lineRule="auto"/>
              <w:jc w:val="center"/>
              <w:rPr>
                <w:rFonts w:asciiTheme="minorHAnsi" w:hAnsiTheme="minorHAnsi" w:cstheme="minorHAnsi"/>
                <w:bCs/>
                <w:lang w:val="sr-Cyrl-BA"/>
              </w:rPr>
            </w:pPr>
            <w:r>
              <w:rPr>
                <w:rFonts w:asciiTheme="minorHAnsi" w:hAnsiTheme="minorHAnsi" w:cstheme="minorHAnsi"/>
                <w:bCs/>
                <w:lang w:val="sr-Cyrl-BA"/>
              </w:rPr>
              <w:t>Редовна средства</w:t>
            </w:r>
          </w:p>
        </w:tc>
        <w:tc>
          <w:tcPr>
            <w:tcW w:w="1680" w:type="dxa"/>
            <w:shd w:val="clear" w:color="auto" w:fill="auto"/>
          </w:tcPr>
          <w:p w14:paraId="7A41C33E" w14:textId="77777777" w:rsidR="00836CD6" w:rsidRPr="00CE106D" w:rsidRDefault="00836CD6" w:rsidP="00836CD6">
            <w:pPr>
              <w:spacing w:after="0" w:line="240" w:lineRule="auto"/>
              <w:jc w:val="center"/>
              <w:rPr>
                <w:rFonts w:asciiTheme="minorHAnsi" w:hAnsiTheme="minorHAnsi" w:cstheme="minorHAnsi"/>
                <w:bCs/>
                <w:lang w:val="sr-Cyrl-RS"/>
              </w:rPr>
            </w:pPr>
            <w:r>
              <w:rPr>
                <w:rFonts w:asciiTheme="minorHAnsi" w:hAnsiTheme="minorHAnsi" w:cstheme="minorHAnsi"/>
                <w:bCs/>
                <w:lang w:val="sr-Cyrl-RS"/>
              </w:rPr>
              <w:t>4</w:t>
            </w:r>
            <w:r w:rsidRPr="00CE106D">
              <w:rPr>
                <w:rFonts w:asciiTheme="minorHAnsi" w:hAnsiTheme="minorHAnsi" w:cstheme="minorHAnsi"/>
                <w:bCs/>
                <w:lang w:val="sr-Cyrl-RS"/>
              </w:rPr>
              <w:t>00.000</w:t>
            </w:r>
          </w:p>
        </w:tc>
        <w:tc>
          <w:tcPr>
            <w:tcW w:w="1700" w:type="dxa"/>
            <w:shd w:val="clear" w:color="auto" w:fill="auto"/>
          </w:tcPr>
          <w:p w14:paraId="47EC1A62" w14:textId="77777777" w:rsidR="00836CD6" w:rsidRPr="00CE106D" w:rsidRDefault="00836CD6" w:rsidP="00836CD6">
            <w:pPr>
              <w:spacing w:after="0" w:line="240" w:lineRule="auto"/>
              <w:jc w:val="center"/>
              <w:rPr>
                <w:rFonts w:asciiTheme="minorHAnsi" w:hAnsiTheme="minorHAnsi" w:cstheme="minorHAnsi"/>
                <w:bCs/>
                <w:lang w:val="sr-Cyrl-RS"/>
              </w:rPr>
            </w:pPr>
            <w:r>
              <w:rPr>
                <w:rFonts w:asciiTheme="minorHAnsi" w:hAnsiTheme="minorHAnsi" w:cstheme="minorHAnsi"/>
                <w:bCs/>
                <w:lang w:val="sr-Cyrl-RS"/>
              </w:rPr>
              <w:t>4</w:t>
            </w:r>
            <w:r w:rsidRPr="00CE106D">
              <w:rPr>
                <w:rFonts w:asciiTheme="minorHAnsi" w:hAnsiTheme="minorHAnsi" w:cstheme="minorHAnsi"/>
                <w:bCs/>
                <w:lang w:val="sr-Cyrl-RS"/>
              </w:rPr>
              <w:t>00.000</w:t>
            </w:r>
          </w:p>
        </w:tc>
      </w:tr>
      <w:tr w:rsidR="00836CD6" w14:paraId="04CBE55C" w14:textId="77777777" w:rsidTr="004B3521">
        <w:tc>
          <w:tcPr>
            <w:tcW w:w="1350" w:type="dxa"/>
            <w:vMerge w:val="restart"/>
            <w:shd w:val="clear" w:color="auto" w:fill="auto"/>
          </w:tcPr>
          <w:p w14:paraId="37F5B080" w14:textId="77777777" w:rsidR="00836CD6" w:rsidRPr="00A52FC3" w:rsidRDefault="00836CD6" w:rsidP="00836CD6">
            <w:pPr>
              <w:spacing w:after="0" w:line="240" w:lineRule="auto"/>
              <w:rPr>
                <w:rFonts w:asciiTheme="minorHAnsi" w:hAnsiTheme="minorHAnsi" w:cstheme="minorHAnsi"/>
              </w:rPr>
            </w:pPr>
            <w:r>
              <w:rPr>
                <w:rFonts w:asciiTheme="minorHAnsi" w:hAnsiTheme="minorHAnsi" w:cstheme="minorHAnsi"/>
                <w:lang w:val="sr-Cyrl-BA"/>
              </w:rPr>
              <w:t xml:space="preserve">М </w:t>
            </w:r>
            <w:r>
              <w:rPr>
                <w:rFonts w:asciiTheme="minorHAnsi" w:hAnsiTheme="minorHAnsi" w:cstheme="minorHAnsi"/>
              </w:rPr>
              <w:t>3.3.2</w:t>
            </w:r>
          </w:p>
        </w:tc>
        <w:tc>
          <w:tcPr>
            <w:tcW w:w="2653" w:type="dxa"/>
            <w:vMerge w:val="restart"/>
            <w:shd w:val="clear" w:color="auto" w:fill="auto"/>
          </w:tcPr>
          <w:p w14:paraId="6780EA40" w14:textId="77777777" w:rsidR="00836CD6" w:rsidRPr="00A52FC3" w:rsidRDefault="00836CD6" w:rsidP="00836CD6">
            <w:pPr>
              <w:spacing w:after="0" w:line="240" w:lineRule="auto"/>
              <w:jc w:val="both"/>
              <w:rPr>
                <w:rFonts w:cs="Calibri"/>
                <w:bCs/>
                <w:color w:val="000000"/>
                <w:lang w:val="sr-Cyrl-BA"/>
              </w:rPr>
            </w:pPr>
            <w:r w:rsidRPr="00A52FC3">
              <w:rPr>
                <w:rFonts w:cs="Calibri"/>
                <w:color w:val="000000"/>
                <w:lang w:val="sr-Cyrl-BA"/>
              </w:rPr>
              <w:t>Подршка предузетницама у области креативне индустрије</w:t>
            </w:r>
          </w:p>
        </w:tc>
        <w:tc>
          <w:tcPr>
            <w:tcW w:w="2607" w:type="dxa"/>
            <w:shd w:val="clear" w:color="auto" w:fill="FBE4D5" w:themeFill="accent2" w:themeFillTint="33"/>
          </w:tcPr>
          <w:p w14:paraId="57A78B97" w14:textId="77777777" w:rsidR="00836CD6" w:rsidRPr="00803621" w:rsidRDefault="00836CD6" w:rsidP="00836CD6">
            <w:pPr>
              <w:spacing w:after="0" w:line="240" w:lineRule="auto"/>
              <w:jc w:val="center"/>
              <w:rPr>
                <w:rFonts w:asciiTheme="minorHAnsi" w:hAnsiTheme="minorHAnsi" w:cstheme="minorHAnsi"/>
                <w:b/>
                <w:bCs/>
                <w:lang w:val="sr-Cyrl-BA"/>
              </w:rPr>
            </w:pPr>
            <w:r w:rsidRPr="00803621">
              <w:rPr>
                <w:rFonts w:asciiTheme="minorHAnsi" w:hAnsiTheme="minorHAnsi" w:cstheme="minorHAnsi"/>
                <w:b/>
                <w:bCs/>
                <w:lang w:val="sr-Cyrl-RS"/>
              </w:rPr>
              <w:t>Индикатори мјера</w:t>
            </w:r>
          </w:p>
        </w:tc>
        <w:tc>
          <w:tcPr>
            <w:tcW w:w="1680" w:type="dxa"/>
            <w:shd w:val="clear" w:color="auto" w:fill="FBE4D5" w:themeFill="accent2" w:themeFillTint="33"/>
          </w:tcPr>
          <w:p w14:paraId="51A300BD" w14:textId="77777777" w:rsidR="00836CD6" w:rsidRPr="00803621" w:rsidRDefault="00836CD6" w:rsidP="00836CD6">
            <w:pPr>
              <w:spacing w:after="0" w:line="240" w:lineRule="auto"/>
              <w:jc w:val="center"/>
              <w:rPr>
                <w:rFonts w:asciiTheme="minorHAnsi" w:hAnsiTheme="minorHAnsi" w:cstheme="minorHAnsi"/>
                <w:b/>
                <w:bCs/>
                <w:lang w:val="sr-Cyrl-RS"/>
              </w:rPr>
            </w:pPr>
            <w:r w:rsidRPr="00803621">
              <w:rPr>
                <w:rFonts w:asciiTheme="minorHAnsi" w:hAnsiTheme="minorHAnsi" w:cstheme="minorHAnsi"/>
                <w:b/>
                <w:bCs/>
                <w:lang w:val="sr-Cyrl-RS"/>
              </w:rPr>
              <w:t>Полазне вриједности индикатора</w:t>
            </w:r>
          </w:p>
        </w:tc>
        <w:tc>
          <w:tcPr>
            <w:tcW w:w="1700" w:type="dxa"/>
            <w:shd w:val="clear" w:color="auto" w:fill="FBE4D5" w:themeFill="accent2" w:themeFillTint="33"/>
          </w:tcPr>
          <w:p w14:paraId="7560272D" w14:textId="77777777" w:rsidR="00836CD6" w:rsidRPr="00803621" w:rsidRDefault="00836CD6" w:rsidP="00836CD6">
            <w:pPr>
              <w:spacing w:after="0" w:line="240" w:lineRule="auto"/>
              <w:jc w:val="center"/>
              <w:rPr>
                <w:rFonts w:asciiTheme="minorHAnsi" w:hAnsiTheme="minorHAnsi" w:cstheme="minorHAnsi"/>
                <w:b/>
                <w:bCs/>
                <w:lang w:val="sr-Cyrl-RS"/>
              </w:rPr>
            </w:pPr>
            <w:r w:rsidRPr="00803621">
              <w:rPr>
                <w:rFonts w:asciiTheme="minorHAnsi" w:hAnsiTheme="minorHAnsi" w:cstheme="minorHAnsi"/>
                <w:b/>
                <w:bCs/>
                <w:lang w:val="sr-Cyrl-RS"/>
              </w:rPr>
              <w:t>Циљне вриједности индикатора</w:t>
            </w:r>
          </w:p>
        </w:tc>
      </w:tr>
      <w:tr w:rsidR="00836CD6" w14:paraId="5F9CA145" w14:textId="77777777" w:rsidTr="004B3521">
        <w:tc>
          <w:tcPr>
            <w:tcW w:w="1350" w:type="dxa"/>
            <w:vMerge/>
            <w:shd w:val="clear" w:color="auto" w:fill="auto"/>
          </w:tcPr>
          <w:p w14:paraId="1D2A9F37" w14:textId="77777777" w:rsidR="00836CD6" w:rsidRPr="00A52FC3" w:rsidRDefault="00836CD6" w:rsidP="00836CD6">
            <w:pPr>
              <w:spacing w:after="0" w:line="240" w:lineRule="auto"/>
              <w:rPr>
                <w:rFonts w:asciiTheme="minorHAnsi" w:hAnsiTheme="minorHAnsi" w:cstheme="minorHAnsi"/>
              </w:rPr>
            </w:pPr>
          </w:p>
        </w:tc>
        <w:tc>
          <w:tcPr>
            <w:tcW w:w="2653" w:type="dxa"/>
            <w:vMerge/>
            <w:shd w:val="clear" w:color="auto" w:fill="auto"/>
          </w:tcPr>
          <w:p w14:paraId="072ABB94" w14:textId="77777777" w:rsidR="00836CD6" w:rsidRPr="00A52FC3" w:rsidRDefault="00836CD6" w:rsidP="00836CD6">
            <w:pPr>
              <w:spacing w:after="0" w:line="240" w:lineRule="auto"/>
              <w:jc w:val="both"/>
              <w:rPr>
                <w:rFonts w:cs="Calibri"/>
                <w:color w:val="000000"/>
                <w:lang w:val="sr-Cyrl-BA"/>
              </w:rPr>
            </w:pPr>
          </w:p>
        </w:tc>
        <w:tc>
          <w:tcPr>
            <w:tcW w:w="2607" w:type="dxa"/>
            <w:shd w:val="clear" w:color="auto" w:fill="auto"/>
          </w:tcPr>
          <w:p w14:paraId="0D6AD1E5" w14:textId="77777777" w:rsidR="00836CD6" w:rsidRPr="00A52FC3" w:rsidRDefault="00836CD6" w:rsidP="00836CD6">
            <w:pPr>
              <w:spacing w:after="0" w:line="240" w:lineRule="auto"/>
              <w:jc w:val="both"/>
              <w:rPr>
                <w:rFonts w:asciiTheme="minorHAnsi" w:hAnsiTheme="minorHAnsi" w:cstheme="minorHAnsi"/>
                <w:bCs/>
                <w:lang w:val="sr-Cyrl-BA"/>
              </w:rPr>
            </w:pPr>
            <w:r>
              <w:rPr>
                <w:rFonts w:asciiTheme="minorHAnsi" w:hAnsiTheme="minorHAnsi" w:cstheme="minorHAnsi"/>
                <w:bCs/>
                <w:lang w:val="sr-Cyrl-BA"/>
              </w:rPr>
              <w:t>Раст броја предузетница у области културне и креативне индустрије</w:t>
            </w:r>
          </w:p>
        </w:tc>
        <w:tc>
          <w:tcPr>
            <w:tcW w:w="1680" w:type="dxa"/>
            <w:shd w:val="clear" w:color="auto" w:fill="auto"/>
          </w:tcPr>
          <w:p w14:paraId="5602E959" w14:textId="77777777" w:rsidR="00836CD6" w:rsidRPr="00A52FC3" w:rsidRDefault="00836CD6" w:rsidP="00836CD6">
            <w:pPr>
              <w:spacing w:after="0" w:line="240" w:lineRule="auto"/>
              <w:jc w:val="center"/>
              <w:rPr>
                <w:rFonts w:asciiTheme="minorHAnsi" w:hAnsiTheme="minorHAnsi" w:cstheme="minorHAnsi"/>
                <w:bCs/>
                <w:lang w:val="sr-Cyrl-RS"/>
              </w:rPr>
            </w:pPr>
          </w:p>
        </w:tc>
        <w:tc>
          <w:tcPr>
            <w:tcW w:w="1700" w:type="dxa"/>
            <w:shd w:val="clear" w:color="auto" w:fill="auto"/>
          </w:tcPr>
          <w:p w14:paraId="48BEED26" w14:textId="77777777" w:rsidR="00836CD6" w:rsidRPr="00A52FC3" w:rsidRDefault="00836CD6" w:rsidP="00836CD6">
            <w:pPr>
              <w:spacing w:after="0" w:line="240" w:lineRule="auto"/>
              <w:jc w:val="center"/>
              <w:rPr>
                <w:rFonts w:asciiTheme="minorHAnsi" w:hAnsiTheme="minorHAnsi" w:cstheme="minorHAnsi"/>
                <w:bCs/>
                <w:lang w:val="sr-Cyrl-RS"/>
              </w:rPr>
            </w:pPr>
            <w:r w:rsidRPr="00CE106D">
              <w:rPr>
                <w:rFonts w:asciiTheme="minorHAnsi" w:hAnsiTheme="minorHAnsi" w:cstheme="minorHAnsi"/>
                <w:bCs/>
                <w:lang w:val="sr-Cyrl-RS"/>
              </w:rPr>
              <w:t>20% на годишњем нивоу</w:t>
            </w:r>
          </w:p>
        </w:tc>
      </w:tr>
      <w:tr w:rsidR="00836CD6" w14:paraId="72E40854" w14:textId="77777777" w:rsidTr="004B3521">
        <w:tc>
          <w:tcPr>
            <w:tcW w:w="1350" w:type="dxa"/>
            <w:vMerge/>
            <w:shd w:val="clear" w:color="auto" w:fill="auto"/>
          </w:tcPr>
          <w:p w14:paraId="16E3C570" w14:textId="77777777" w:rsidR="00836CD6" w:rsidRPr="00A52FC3" w:rsidRDefault="00836CD6" w:rsidP="00836CD6">
            <w:pPr>
              <w:spacing w:after="0" w:line="240" w:lineRule="auto"/>
              <w:rPr>
                <w:rFonts w:asciiTheme="minorHAnsi" w:hAnsiTheme="minorHAnsi" w:cstheme="minorHAnsi"/>
              </w:rPr>
            </w:pPr>
          </w:p>
        </w:tc>
        <w:tc>
          <w:tcPr>
            <w:tcW w:w="2653" w:type="dxa"/>
            <w:vMerge/>
            <w:shd w:val="clear" w:color="auto" w:fill="auto"/>
          </w:tcPr>
          <w:p w14:paraId="3B1A0658" w14:textId="77777777" w:rsidR="00836CD6" w:rsidRPr="00A52FC3" w:rsidRDefault="00836CD6" w:rsidP="00836CD6">
            <w:pPr>
              <w:spacing w:after="0" w:line="240" w:lineRule="auto"/>
              <w:jc w:val="both"/>
              <w:rPr>
                <w:rFonts w:cs="Calibri"/>
                <w:color w:val="000000"/>
                <w:lang w:val="sr-Cyrl-BA"/>
              </w:rPr>
            </w:pPr>
          </w:p>
        </w:tc>
        <w:tc>
          <w:tcPr>
            <w:tcW w:w="2607" w:type="dxa"/>
            <w:shd w:val="clear" w:color="auto" w:fill="FBE4D5" w:themeFill="accent2" w:themeFillTint="33"/>
          </w:tcPr>
          <w:p w14:paraId="707241B2" w14:textId="77777777" w:rsidR="00836CD6" w:rsidRPr="00803621" w:rsidRDefault="00836CD6" w:rsidP="00836CD6">
            <w:pPr>
              <w:spacing w:after="0" w:line="240" w:lineRule="auto"/>
              <w:jc w:val="center"/>
              <w:rPr>
                <w:rFonts w:asciiTheme="minorHAnsi" w:hAnsiTheme="minorHAnsi" w:cstheme="minorHAnsi"/>
                <w:b/>
                <w:bCs/>
                <w:lang w:val="sr-Cyrl-BA"/>
              </w:rPr>
            </w:pPr>
            <w:r w:rsidRPr="00803621">
              <w:rPr>
                <w:rFonts w:asciiTheme="minorHAnsi" w:hAnsiTheme="minorHAnsi" w:cstheme="minorHAnsi"/>
                <w:b/>
                <w:bCs/>
                <w:lang w:val="sr-Cyrl-BA"/>
              </w:rPr>
              <w:t>Буџет (КМ)</w:t>
            </w:r>
          </w:p>
        </w:tc>
        <w:tc>
          <w:tcPr>
            <w:tcW w:w="1680" w:type="dxa"/>
            <w:shd w:val="clear" w:color="auto" w:fill="FBE4D5" w:themeFill="accent2" w:themeFillTint="33"/>
          </w:tcPr>
          <w:p w14:paraId="6A4F40CC" w14:textId="77777777" w:rsidR="00836CD6" w:rsidRPr="00803621" w:rsidRDefault="00836CD6" w:rsidP="00836CD6">
            <w:pPr>
              <w:spacing w:after="0" w:line="240" w:lineRule="auto"/>
              <w:jc w:val="center"/>
              <w:rPr>
                <w:rFonts w:asciiTheme="minorHAnsi" w:hAnsiTheme="minorHAnsi" w:cstheme="minorHAnsi"/>
                <w:b/>
                <w:bCs/>
                <w:lang w:val="sr-Cyrl-RS"/>
              </w:rPr>
            </w:pPr>
            <w:r w:rsidRPr="00803621">
              <w:rPr>
                <w:rFonts w:asciiTheme="minorHAnsi" w:hAnsiTheme="minorHAnsi" w:cstheme="minorHAnsi"/>
                <w:b/>
                <w:bCs/>
                <w:lang w:val="sr-Cyrl-RS"/>
              </w:rPr>
              <w:t>Остали</w:t>
            </w:r>
          </w:p>
          <w:p w14:paraId="7D75CB1D" w14:textId="77777777" w:rsidR="00836CD6" w:rsidRPr="00803621" w:rsidRDefault="00836CD6" w:rsidP="00836CD6">
            <w:pPr>
              <w:spacing w:after="0" w:line="240" w:lineRule="auto"/>
              <w:jc w:val="center"/>
              <w:rPr>
                <w:rFonts w:asciiTheme="minorHAnsi" w:hAnsiTheme="minorHAnsi" w:cstheme="minorHAnsi"/>
                <w:b/>
                <w:bCs/>
                <w:lang w:val="sr-Cyrl-RS"/>
              </w:rPr>
            </w:pPr>
            <w:r w:rsidRPr="00803621">
              <w:rPr>
                <w:rFonts w:asciiTheme="minorHAnsi" w:hAnsiTheme="minorHAnsi" w:cstheme="minorHAnsi"/>
                <w:b/>
                <w:bCs/>
                <w:lang w:val="sr-Cyrl-RS"/>
              </w:rPr>
              <w:t>извори (КМ)</w:t>
            </w:r>
          </w:p>
        </w:tc>
        <w:tc>
          <w:tcPr>
            <w:tcW w:w="1700" w:type="dxa"/>
            <w:shd w:val="clear" w:color="auto" w:fill="FBE4D5" w:themeFill="accent2" w:themeFillTint="33"/>
          </w:tcPr>
          <w:p w14:paraId="2AFE2527" w14:textId="77777777" w:rsidR="00836CD6" w:rsidRPr="00803621" w:rsidRDefault="00836CD6" w:rsidP="00836CD6">
            <w:pPr>
              <w:spacing w:after="0" w:line="240" w:lineRule="auto"/>
              <w:jc w:val="center"/>
              <w:rPr>
                <w:rFonts w:asciiTheme="minorHAnsi" w:hAnsiTheme="minorHAnsi" w:cstheme="minorHAnsi"/>
                <w:b/>
                <w:bCs/>
                <w:lang w:val="sr-Cyrl-RS"/>
              </w:rPr>
            </w:pPr>
            <w:r w:rsidRPr="00803621">
              <w:rPr>
                <w:rFonts w:asciiTheme="minorHAnsi" w:hAnsiTheme="minorHAnsi" w:cstheme="minorHAnsi"/>
                <w:b/>
                <w:bCs/>
                <w:lang w:val="sr-Cyrl-RS"/>
              </w:rPr>
              <w:t>Укупно</w:t>
            </w:r>
          </w:p>
        </w:tc>
      </w:tr>
      <w:tr w:rsidR="00836CD6" w14:paraId="6CFC8B31" w14:textId="77777777" w:rsidTr="004B3521">
        <w:tc>
          <w:tcPr>
            <w:tcW w:w="1350" w:type="dxa"/>
            <w:vMerge/>
            <w:shd w:val="clear" w:color="auto" w:fill="auto"/>
          </w:tcPr>
          <w:p w14:paraId="31208371" w14:textId="77777777" w:rsidR="00836CD6" w:rsidRPr="00A52FC3" w:rsidRDefault="00836CD6" w:rsidP="00836CD6">
            <w:pPr>
              <w:spacing w:after="0" w:line="240" w:lineRule="auto"/>
              <w:rPr>
                <w:rFonts w:asciiTheme="minorHAnsi" w:hAnsiTheme="minorHAnsi" w:cstheme="minorHAnsi"/>
              </w:rPr>
            </w:pPr>
          </w:p>
        </w:tc>
        <w:tc>
          <w:tcPr>
            <w:tcW w:w="2653" w:type="dxa"/>
            <w:vMerge/>
            <w:shd w:val="clear" w:color="auto" w:fill="auto"/>
          </w:tcPr>
          <w:p w14:paraId="475F4285" w14:textId="77777777" w:rsidR="00836CD6" w:rsidRPr="00A52FC3" w:rsidRDefault="00836CD6" w:rsidP="00836CD6">
            <w:pPr>
              <w:spacing w:after="0" w:line="240" w:lineRule="auto"/>
              <w:jc w:val="both"/>
              <w:rPr>
                <w:rFonts w:cs="Calibri"/>
                <w:color w:val="000000"/>
                <w:lang w:val="sr-Cyrl-BA"/>
              </w:rPr>
            </w:pPr>
          </w:p>
        </w:tc>
        <w:tc>
          <w:tcPr>
            <w:tcW w:w="2607" w:type="dxa"/>
            <w:shd w:val="clear" w:color="auto" w:fill="auto"/>
          </w:tcPr>
          <w:p w14:paraId="2C87B232" w14:textId="77777777" w:rsidR="00836CD6" w:rsidRPr="00803621" w:rsidRDefault="00803621" w:rsidP="00836CD6">
            <w:pPr>
              <w:spacing w:after="0" w:line="240" w:lineRule="auto"/>
              <w:jc w:val="center"/>
              <w:rPr>
                <w:rFonts w:asciiTheme="minorHAnsi" w:hAnsiTheme="minorHAnsi" w:cstheme="minorHAnsi"/>
                <w:bCs/>
              </w:rPr>
            </w:pPr>
            <w:r>
              <w:rPr>
                <w:rFonts w:asciiTheme="minorHAnsi" w:hAnsiTheme="minorHAnsi" w:cstheme="minorHAnsi"/>
                <w:bCs/>
              </w:rPr>
              <w:t>-</w:t>
            </w:r>
          </w:p>
        </w:tc>
        <w:tc>
          <w:tcPr>
            <w:tcW w:w="1680" w:type="dxa"/>
            <w:shd w:val="clear" w:color="auto" w:fill="auto"/>
          </w:tcPr>
          <w:p w14:paraId="6CCC05BF" w14:textId="77777777" w:rsidR="00836CD6" w:rsidRPr="00A52FC3" w:rsidRDefault="00836CD6" w:rsidP="00836CD6">
            <w:pPr>
              <w:spacing w:after="0" w:line="240" w:lineRule="auto"/>
              <w:jc w:val="center"/>
              <w:rPr>
                <w:rFonts w:asciiTheme="minorHAnsi" w:hAnsiTheme="minorHAnsi" w:cstheme="minorHAnsi"/>
                <w:bCs/>
                <w:lang w:val="sr-Cyrl-RS"/>
              </w:rPr>
            </w:pPr>
            <w:r>
              <w:rPr>
                <w:rFonts w:asciiTheme="minorHAnsi" w:hAnsiTheme="minorHAnsi" w:cstheme="minorHAnsi"/>
                <w:bCs/>
                <w:lang w:val="sr-Cyrl-RS"/>
              </w:rPr>
              <w:t>400.000</w:t>
            </w:r>
          </w:p>
        </w:tc>
        <w:tc>
          <w:tcPr>
            <w:tcW w:w="1700" w:type="dxa"/>
            <w:shd w:val="clear" w:color="auto" w:fill="auto"/>
          </w:tcPr>
          <w:p w14:paraId="6A056B91" w14:textId="77777777" w:rsidR="00836CD6" w:rsidRPr="00A52FC3" w:rsidRDefault="00836CD6" w:rsidP="00836CD6">
            <w:pPr>
              <w:spacing w:after="0" w:line="240" w:lineRule="auto"/>
              <w:jc w:val="center"/>
              <w:rPr>
                <w:rFonts w:asciiTheme="minorHAnsi" w:hAnsiTheme="minorHAnsi" w:cstheme="minorHAnsi"/>
                <w:bCs/>
                <w:lang w:val="sr-Cyrl-RS"/>
              </w:rPr>
            </w:pPr>
            <w:r>
              <w:rPr>
                <w:rFonts w:asciiTheme="minorHAnsi" w:hAnsiTheme="minorHAnsi" w:cstheme="minorHAnsi"/>
                <w:bCs/>
                <w:lang w:val="sr-Cyrl-RS"/>
              </w:rPr>
              <w:t>400.000</w:t>
            </w:r>
          </w:p>
        </w:tc>
      </w:tr>
    </w:tbl>
    <w:p w14:paraId="2F74B7C2" w14:textId="77777777" w:rsidR="0014740C" w:rsidRDefault="0014740C" w:rsidP="006E15FC">
      <w:pPr>
        <w:jc w:val="both"/>
        <w:rPr>
          <w:rFonts w:asciiTheme="minorHAnsi" w:hAnsiTheme="minorHAnsi" w:cstheme="minorHAnsi"/>
          <w:b/>
          <w:sz w:val="28"/>
          <w:szCs w:val="28"/>
          <w:lang w:val="sr-Cyrl-RS"/>
        </w:rPr>
      </w:pPr>
    </w:p>
    <w:p w14:paraId="2BBA691E" w14:textId="77777777" w:rsidR="00836CD6" w:rsidRDefault="00836CD6" w:rsidP="006E15FC">
      <w:pPr>
        <w:jc w:val="both"/>
        <w:rPr>
          <w:rFonts w:asciiTheme="minorHAnsi" w:hAnsiTheme="minorHAnsi" w:cstheme="minorHAnsi"/>
          <w:b/>
          <w:sz w:val="28"/>
          <w:szCs w:val="28"/>
          <w:lang w:val="sr-Cyrl-RS"/>
        </w:rPr>
      </w:pPr>
    </w:p>
    <w:p w14:paraId="295F5CFF" w14:textId="77777777" w:rsidR="00836CD6" w:rsidRDefault="00836CD6" w:rsidP="006E15FC">
      <w:pPr>
        <w:jc w:val="both"/>
        <w:rPr>
          <w:rFonts w:asciiTheme="minorHAnsi" w:hAnsiTheme="minorHAnsi" w:cstheme="minorHAnsi"/>
          <w:b/>
          <w:sz w:val="28"/>
          <w:szCs w:val="28"/>
          <w:lang w:val="sr-Cyrl-RS"/>
        </w:rPr>
      </w:pPr>
    </w:p>
    <w:p w14:paraId="4A7F65D9" w14:textId="77777777" w:rsidR="00AC544D" w:rsidRDefault="00AC544D" w:rsidP="006E15FC">
      <w:pPr>
        <w:jc w:val="both"/>
        <w:rPr>
          <w:rFonts w:asciiTheme="minorHAnsi" w:hAnsiTheme="minorHAnsi" w:cstheme="minorHAnsi"/>
          <w:b/>
          <w:sz w:val="28"/>
          <w:szCs w:val="28"/>
          <w:lang w:val="sr-Cyrl-RS"/>
        </w:rPr>
      </w:pPr>
    </w:p>
    <w:p w14:paraId="14730D0D" w14:textId="77777777" w:rsidR="00536974" w:rsidRDefault="00536974" w:rsidP="006E15FC">
      <w:pPr>
        <w:jc w:val="both"/>
        <w:rPr>
          <w:rFonts w:asciiTheme="minorHAnsi" w:hAnsiTheme="minorHAnsi" w:cstheme="minorHAnsi"/>
          <w:b/>
          <w:sz w:val="28"/>
          <w:szCs w:val="28"/>
          <w:lang w:val="sr-Cyrl-RS"/>
        </w:rPr>
      </w:pPr>
    </w:p>
    <w:p w14:paraId="1CC86FAF" w14:textId="34B47505" w:rsidR="00536974" w:rsidRDefault="00536974" w:rsidP="006E15FC">
      <w:pPr>
        <w:jc w:val="both"/>
        <w:rPr>
          <w:rFonts w:asciiTheme="minorHAnsi" w:hAnsiTheme="minorHAnsi" w:cstheme="minorHAnsi"/>
          <w:b/>
          <w:sz w:val="28"/>
          <w:szCs w:val="28"/>
          <w:lang w:val="sr-Cyrl-RS"/>
        </w:rPr>
      </w:pPr>
    </w:p>
    <w:p w14:paraId="09FA199C" w14:textId="7891F0C0" w:rsidR="00662AE9" w:rsidRDefault="00662AE9" w:rsidP="006E15FC">
      <w:pPr>
        <w:jc w:val="both"/>
        <w:rPr>
          <w:rFonts w:asciiTheme="minorHAnsi" w:hAnsiTheme="minorHAnsi" w:cstheme="minorHAnsi"/>
          <w:b/>
          <w:sz w:val="28"/>
          <w:szCs w:val="28"/>
          <w:lang w:val="sr-Cyrl-RS"/>
        </w:rPr>
      </w:pPr>
    </w:p>
    <w:p w14:paraId="11CDECD0" w14:textId="5066C9C9" w:rsidR="00662AE9" w:rsidRDefault="00662AE9" w:rsidP="006E15FC">
      <w:pPr>
        <w:jc w:val="both"/>
        <w:rPr>
          <w:rFonts w:asciiTheme="minorHAnsi" w:hAnsiTheme="minorHAnsi" w:cstheme="minorHAnsi"/>
          <w:b/>
          <w:sz w:val="28"/>
          <w:szCs w:val="28"/>
          <w:lang w:val="sr-Cyrl-RS"/>
        </w:rPr>
      </w:pPr>
    </w:p>
    <w:p w14:paraId="1257F7A5" w14:textId="759839C8" w:rsidR="00662AE9" w:rsidRDefault="00662AE9" w:rsidP="006E15FC">
      <w:pPr>
        <w:jc w:val="both"/>
        <w:rPr>
          <w:rFonts w:asciiTheme="minorHAnsi" w:hAnsiTheme="minorHAnsi" w:cstheme="minorHAnsi"/>
          <w:b/>
          <w:sz w:val="28"/>
          <w:szCs w:val="28"/>
          <w:lang w:val="sr-Cyrl-RS"/>
        </w:rPr>
      </w:pPr>
    </w:p>
    <w:p w14:paraId="0138DE3A" w14:textId="17A2CBE2" w:rsidR="005B48A3" w:rsidRDefault="005B48A3" w:rsidP="006E15FC">
      <w:pPr>
        <w:jc w:val="both"/>
        <w:rPr>
          <w:rFonts w:asciiTheme="minorHAnsi" w:hAnsiTheme="minorHAnsi" w:cstheme="minorHAnsi"/>
          <w:b/>
          <w:sz w:val="28"/>
          <w:szCs w:val="28"/>
          <w:lang w:val="sr-Cyrl-RS"/>
        </w:rPr>
      </w:pPr>
    </w:p>
    <w:p w14:paraId="5B745958" w14:textId="0149FAB3" w:rsidR="004B3521" w:rsidRDefault="004B3521" w:rsidP="006E15FC">
      <w:pPr>
        <w:jc w:val="both"/>
        <w:rPr>
          <w:rFonts w:asciiTheme="minorHAnsi" w:hAnsiTheme="minorHAnsi" w:cstheme="minorHAnsi"/>
          <w:b/>
          <w:sz w:val="28"/>
          <w:szCs w:val="28"/>
          <w:lang w:val="sr-Cyrl-RS"/>
        </w:rPr>
      </w:pPr>
    </w:p>
    <w:p w14:paraId="0E2367B8" w14:textId="06910413" w:rsidR="004B3521" w:rsidRDefault="004B3521" w:rsidP="006E15FC">
      <w:pPr>
        <w:jc w:val="both"/>
        <w:rPr>
          <w:rFonts w:asciiTheme="minorHAnsi" w:hAnsiTheme="minorHAnsi" w:cstheme="minorHAnsi"/>
          <w:b/>
          <w:sz w:val="28"/>
          <w:szCs w:val="28"/>
          <w:lang w:val="sr-Cyrl-RS"/>
        </w:rPr>
      </w:pPr>
    </w:p>
    <w:p w14:paraId="0455EEB3" w14:textId="13C2A82A" w:rsidR="004B3521" w:rsidRDefault="004B3521" w:rsidP="006E15FC">
      <w:pPr>
        <w:jc w:val="both"/>
        <w:rPr>
          <w:rFonts w:asciiTheme="minorHAnsi" w:hAnsiTheme="minorHAnsi" w:cstheme="minorHAnsi"/>
          <w:b/>
          <w:sz w:val="28"/>
          <w:szCs w:val="28"/>
          <w:lang w:val="sr-Cyrl-RS"/>
        </w:rPr>
      </w:pPr>
    </w:p>
    <w:p w14:paraId="6FB0E1DC" w14:textId="13C24FBC" w:rsidR="004B3521" w:rsidRDefault="004B3521" w:rsidP="006E15FC">
      <w:pPr>
        <w:jc w:val="both"/>
        <w:rPr>
          <w:rFonts w:asciiTheme="minorHAnsi" w:hAnsiTheme="minorHAnsi" w:cstheme="minorHAnsi"/>
          <w:b/>
          <w:sz w:val="28"/>
          <w:szCs w:val="28"/>
          <w:lang w:val="sr-Cyrl-RS"/>
        </w:rPr>
      </w:pPr>
    </w:p>
    <w:p w14:paraId="50715CBF" w14:textId="77777777" w:rsidR="0000469A" w:rsidRPr="00941D46" w:rsidRDefault="006E15FC" w:rsidP="00941D46">
      <w:pPr>
        <w:pStyle w:val="Heading1"/>
        <w:ind w:left="720"/>
        <w:jc w:val="both"/>
        <w:rPr>
          <w:rFonts w:asciiTheme="minorHAnsi" w:hAnsiTheme="minorHAnsi" w:cstheme="minorHAnsi"/>
          <w:b/>
          <w:sz w:val="24"/>
          <w:szCs w:val="24"/>
          <w:lang w:val="sr-Cyrl-RS"/>
        </w:rPr>
      </w:pPr>
      <w:bookmarkStart w:id="50" w:name="_Toc194270905"/>
      <w:r w:rsidRPr="00941D46">
        <w:rPr>
          <w:rFonts w:asciiTheme="minorHAnsi" w:hAnsiTheme="minorHAnsi" w:cstheme="minorHAnsi"/>
          <w:b/>
          <w:sz w:val="24"/>
          <w:szCs w:val="24"/>
          <w:lang w:val="sr-Cyrl-RS"/>
        </w:rPr>
        <w:lastRenderedPageBreak/>
        <w:t>6</w:t>
      </w:r>
      <w:r w:rsidR="00675096" w:rsidRPr="00941D46">
        <w:rPr>
          <w:rFonts w:asciiTheme="minorHAnsi" w:hAnsiTheme="minorHAnsi" w:cstheme="minorHAnsi"/>
          <w:b/>
          <w:sz w:val="24"/>
          <w:szCs w:val="24"/>
          <w:lang w:val="sr-Cyrl-RS"/>
        </w:rPr>
        <w:t xml:space="preserve">.2 </w:t>
      </w:r>
      <w:r w:rsidR="00941D46">
        <w:rPr>
          <w:rFonts w:asciiTheme="minorHAnsi" w:hAnsiTheme="minorHAnsi" w:cstheme="minorHAnsi"/>
          <w:b/>
          <w:sz w:val="24"/>
          <w:szCs w:val="24"/>
          <w:lang w:val="sr-Cyrl-RS"/>
        </w:rPr>
        <w:t>Д</w:t>
      </w:r>
      <w:r w:rsidR="00941D46" w:rsidRPr="00941D46">
        <w:rPr>
          <w:rFonts w:asciiTheme="minorHAnsi" w:hAnsiTheme="minorHAnsi" w:cstheme="minorHAnsi"/>
          <w:b/>
          <w:sz w:val="24"/>
          <w:szCs w:val="24"/>
          <w:lang w:val="sr-Cyrl-RS"/>
        </w:rPr>
        <w:t>етаљан преглед мјера</w:t>
      </w:r>
      <w:bookmarkEnd w:id="50"/>
    </w:p>
    <w:tbl>
      <w:tblPr>
        <w:tblStyle w:val="TableGrid"/>
        <w:tblW w:w="10620" w:type="dxa"/>
        <w:tblInd w:w="-545" w:type="dxa"/>
        <w:tblLook w:val="04A0" w:firstRow="1" w:lastRow="0" w:firstColumn="1" w:lastColumn="0" w:noHBand="0" w:noVBand="1"/>
      </w:tblPr>
      <w:tblGrid>
        <w:gridCol w:w="2700"/>
        <w:gridCol w:w="3600"/>
        <w:gridCol w:w="1710"/>
        <w:gridCol w:w="2610"/>
      </w:tblGrid>
      <w:tr w:rsidR="00427FAF" w:rsidRPr="009B1C79" w14:paraId="3850A184" w14:textId="08394DE9" w:rsidTr="00427FAF">
        <w:tc>
          <w:tcPr>
            <w:tcW w:w="2700" w:type="dxa"/>
            <w:shd w:val="clear" w:color="auto" w:fill="FBE4D5" w:themeFill="accent2" w:themeFillTint="33"/>
          </w:tcPr>
          <w:p w14:paraId="27FFF2DD" w14:textId="77777777" w:rsidR="00427FAF" w:rsidRPr="0025138E" w:rsidRDefault="00427FAF" w:rsidP="00E44AFB">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Веза са стратешким циљем</w:t>
            </w:r>
          </w:p>
        </w:tc>
        <w:tc>
          <w:tcPr>
            <w:tcW w:w="7920" w:type="dxa"/>
            <w:gridSpan w:val="3"/>
            <w:shd w:val="clear" w:color="auto" w:fill="FBE4D5" w:themeFill="accent2" w:themeFillTint="33"/>
          </w:tcPr>
          <w:p w14:paraId="2114DC35" w14:textId="77777777" w:rsidR="00427FAF" w:rsidRPr="006E1FBA" w:rsidRDefault="00427FAF" w:rsidP="0027143F">
            <w:pPr>
              <w:spacing w:after="0" w:line="240" w:lineRule="auto"/>
              <w:jc w:val="both"/>
              <w:rPr>
                <w:rFonts w:asciiTheme="minorHAnsi" w:hAnsiTheme="minorHAnsi" w:cstheme="minorHAnsi"/>
                <w:lang w:val="sr-Cyrl-BA"/>
              </w:rPr>
            </w:pPr>
            <w:r w:rsidRPr="006E1FBA">
              <w:rPr>
                <w:rFonts w:asciiTheme="minorHAnsi" w:hAnsiTheme="minorHAnsi" w:cstheme="minorHAnsi"/>
                <w:lang w:val="sr-Cyrl-BA"/>
              </w:rPr>
              <w:t>1. Јачати конкурентност пословних субјеката које покрећу и воде предузетнице</w:t>
            </w:r>
          </w:p>
        </w:tc>
      </w:tr>
      <w:tr w:rsidR="00427FAF" w:rsidRPr="009B1C79" w14:paraId="51B954AC" w14:textId="430CED68" w:rsidTr="00427FAF">
        <w:tc>
          <w:tcPr>
            <w:tcW w:w="2700" w:type="dxa"/>
            <w:shd w:val="clear" w:color="auto" w:fill="FBE4D5" w:themeFill="accent2" w:themeFillTint="33"/>
          </w:tcPr>
          <w:p w14:paraId="08510AA4" w14:textId="77777777" w:rsidR="00427FAF" w:rsidRPr="0025138E" w:rsidRDefault="00427FAF" w:rsidP="00E44AFB">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Приоритет</w:t>
            </w:r>
          </w:p>
        </w:tc>
        <w:tc>
          <w:tcPr>
            <w:tcW w:w="7920" w:type="dxa"/>
            <w:gridSpan w:val="3"/>
            <w:shd w:val="clear" w:color="auto" w:fill="FBE4D5" w:themeFill="accent2" w:themeFillTint="33"/>
          </w:tcPr>
          <w:p w14:paraId="2811E635" w14:textId="77777777" w:rsidR="00427FAF" w:rsidRPr="006E1FBA" w:rsidRDefault="00427FAF" w:rsidP="00DF05DD">
            <w:pPr>
              <w:pStyle w:val="Heading2"/>
              <w:spacing w:before="0" w:line="240" w:lineRule="auto"/>
              <w:jc w:val="both"/>
              <w:rPr>
                <w:rFonts w:asciiTheme="minorHAnsi" w:hAnsiTheme="minorHAnsi" w:cstheme="minorHAnsi"/>
                <w:b w:val="0"/>
                <w:color w:val="auto"/>
                <w:sz w:val="22"/>
                <w:szCs w:val="22"/>
              </w:rPr>
            </w:pPr>
            <w:bookmarkStart w:id="51" w:name="_Toc194270906"/>
            <w:r w:rsidRPr="006E1FBA">
              <w:rPr>
                <w:rFonts w:asciiTheme="minorHAnsi" w:hAnsiTheme="minorHAnsi" w:cstheme="minorHAnsi"/>
                <w:b w:val="0"/>
                <w:color w:val="auto"/>
                <w:sz w:val="22"/>
                <w:szCs w:val="22"/>
              </w:rPr>
              <w:t>1.1. Обезбиједити бољи приступ финансијама за предузетнице</w:t>
            </w:r>
            <w:bookmarkEnd w:id="51"/>
          </w:p>
        </w:tc>
      </w:tr>
      <w:tr w:rsidR="00427FAF" w:rsidRPr="009B1C79" w14:paraId="08983D1C" w14:textId="31625E4E" w:rsidTr="00427FAF">
        <w:tc>
          <w:tcPr>
            <w:tcW w:w="2700" w:type="dxa"/>
            <w:shd w:val="clear" w:color="auto" w:fill="FBE4D5" w:themeFill="accent2" w:themeFillTint="33"/>
          </w:tcPr>
          <w:p w14:paraId="4DF22705" w14:textId="77777777" w:rsidR="00427FAF" w:rsidRPr="0025138E" w:rsidRDefault="00427FAF" w:rsidP="00E44AFB">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Назив мјере</w:t>
            </w:r>
          </w:p>
        </w:tc>
        <w:tc>
          <w:tcPr>
            <w:tcW w:w="7920" w:type="dxa"/>
            <w:gridSpan w:val="3"/>
          </w:tcPr>
          <w:p w14:paraId="5DCFD12B" w14:textId="6FB2D285" w:rsidR="00427FAF" w:rsidRPr="0025138E" w:rsidRDefault="00427FAF" w:rsidP="008E43D9">
            <w:pPr>
              <w:pStyle w:val="Heading3"/>
              <w:spacing w:before="0" w:line="240" w:lineRule="auto"/>
              <w:jc w:val="both"/>
              <w:rPr>
                <w:rFonts w:asciiTheme="minorHAnsi" w:hAnsiTheme="minorHAnsi" w:cstheme="minorHAnsi"/>
                <w:b/>
                <w:color w:val="auto"/>
                <w:sz w:val="22"/>
                <w:szCs w:val="22"/>
                <w:lang w:val="sr-Cyrl-RS"/>
              </w:rPr>
            </w:pPr>
            <w:bookmarkStart w:id="52" w:name="_Toc194270907"/>
            <w:r w:rsidRPr="0025138E">
              <w:rPr>
                <w:rFonts w:asciiTheme="minorHAnsi" w:hAnsiTheme="minorHAnsi" w:cstheme="minorHAnsi"/>
                <w:b/>
                <w:color w:val="auto"/>
                <w:sz w:val="22"/>
                <w:szCs w:val="22"/>
                <w:lang w:val="sr-Cyrl-RS"/>
              </w:rPr>
              <w:t xml:space="preserve">1.1.1. </w:t>
            </w:r>
            <w:r>
              <w:rPr>
                <w:rFonts w:asciiTheme="minorHAnsi" w:hAnsiTheme="minorHAnsi" w:cstheme="minorHAnsi"/>
                <w:b/>
                <w:color w:val="auto"/>
                <w:sz w:val="22"/>
                <w:szCs w:val="22"/>
                <w:lang w:val="sr-Cyrl-RS"/>
              </w:rPr>
              <w:t>Омогућити већу финансијску подршку за</w:t>
            </w:r>
            <w:r w:rsidRPr="0025138E">
              <w:rPr>
                <w:rFonts w:asciiTheme="minorHAnsi" w:hAnsiTheme="minorHAnsi" w:cstheme="minorHAnsi"/>
                <w:b/>
                <w:color w:val="auto"/>
                <w:sz w:val="22"/>
                <w:szCs w:val="22"/>
                <w:lang w:val="sr-Cyrl-RS"/>
              </w:rPr>
              <w:t xml:space="preserve"> предузетнице</w:t>
            </w:r>
            <w:r>
              <w:rPr>
                <w:rFonts w:asciiTheme="minorHAnsi" w:hAnsiTheme="minorHAnsi" w:cstheme="minorHAnsi"/>
                <w:b/>
                <w:color w:val="auto"/>
                <w:sz w:val="22"/>
                <w:szCs w:val="22"/>
                <w:lang w:val="sr-Cyrl-RS"/>
              </w:rPr>
              <w:t xml:space="preserve"> кроз подстицаје</w:t>
            </w:r>
            <w:bookmarkEnd w:id="52"/>
          </w:p>
        </w:tc>
      </w:tr>
      <w:tr w:rsidR="00427FAF" w:rsidRPr="0025138E" w14:paraId="580609E9" w14:textId="1BC5C66F" w:rsidTr="00427FAF">
        <w:tc>
          <w:tcPr>
            <w:tcW w:w="2700" w:type="dxa"/>
            <w:shd w:val="clear" w:color="auto" w:fill="FBE4D5" w:themeFill="accent2" w:themeFillTint="33"/>
          </w:tcPr>
          <w:p w14:paraId="536D1085" w14:textId="77777777" w:rsidR="00427FAF" w:rsidRPr="0025138E" w:rsidRDefault="00427FAF" w:rsidP="00E44AFB">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Опис мјере са оквирним подручјима дјеловања</w:t>
            </w:r>
          </w:p>
        </w:tc>
        <w:tc>
          <w:tcPr>
            <w:tcW w:w="7920" w:type="dxa"/>
            <w:gridSpan w:val="3"/>
          </w:tcPr>
          <w:p w14:paraId="1A1FA4BF" w14:textId="77777777" w:rsidR="00427FAF" w:rsidRPr="00282D4A" w:rsidRDefault="00427FAF" w:rsidP="00DF05DD">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 xml:space="preserve">У Републици Српској су доступни подстицаји за јачање конкурентности привредних субјеката као што су подстицаји за директна улагања, мала и средња предузећа, пољопривреду, туризам и друге области. </w:t>
            </w:r>
            <w:r w:rsidRPr="0025138E">
              <w:rPr>
                <w:rFonts w:asciiTheme="minorHAnsi" w:hAnsiTheme="minorHAnsi" w:cstheme="minorHAnsi"/>
                <w:lang w:val="sr-Cyrl-RS"/>
              </w:rPr>
              <w:t>К</w:t>
            </w:r>
            <w:r w:rsidRPr="0025138E">
              <w:rPr>
                <w:rFonts w:asciiTheme="minorHAnsi" w:hAnsiTheme="minorHAnsi" w:cstheme="minorHAnsi"/>
                <w:lang w:val="sr-Cyrl-BA"/>
              </w:rPr>
              <w:t xml:space="preserve">онкретне подстицаје само за жене у Републици Српској има Министарство пољопривреде, шумарства и водопривреде док су други подстицаји доступни </w:t>
            </w:r>
            <w:r>
              <w:rPr>
                <w:rFonts w:asciiTheme="minorHAnsi" w:hAnsiTheme="minorHAnsi" w:cstheme="minorHAnsi"/>
                <w:lang w:val="sr-Cyrl-BA"/>
              </w:rPr>
              <w:t>свима под једнаким условима</w:t>
            </w:r>
            <w:r w:rsidRPr="0025138E">
              <w:rPr>
                <w:rFonts w:asciiTheme="minorHAnsi" w:hAnsiTheme="minorHAnsi" w:cstheme="minorHAnsi"/>
                <w:lang w:val="sr-Cyrl-BA"/>
              </w:rPr>
              <w:t>. Како би омогућили значајнију подршку за предузетнице</w:t>
            </w:r>
            <w:r w:rsidRPr="00282D4A">
              <w:rPr>
                <w:rFonts w:asciiTheme="minorHAnsi" w:hAnsiTheme="minorHAnsi" w:cstheme="minorHAnsi"/>
                <w:lang w:val="sr-Cyrl-BA"/>
              </w:rPr>
              <w:t xml:space="preserve"> </w:t>
            </w:r>
            <w:r>
              <w:rPr>
                <w:rFonts w:asciiTheme="minorHAnsi" w:hAnsiTheme="minorHAnsi" w:cstheme="minorHAnsi"/>
                <w:lang w:val="sr-Cyrl-RS"/>
              </w:rPr>
              <w:t xml:space="preserve">потребно је рамотрити специфичне подстицаје само за предузтенице. Такође, </w:t>
            </w:r>
            <w:r w:rsidRPr="0025138E">
              <w:rPr>
                <w:rFonts w:asciiTheme="minorHAnsi" w:hAnsiTheme="minorHAnsi" w:cstheme="minorHAnsi"/>
                <w:lang w:val="sr-Cyrl-BA"/>
              </w:rPr>
              <w:t>неопходно је у актима којима  се прописује додјела подстицаја предложити посебне критерије за оцјену пројеката привредних субјеката које воде жене. Слично је потр</w:t>
            </w:r>
            <w:r w:rsidRPr="0025138E">
              <w:rPr>
                <w:rFonts w:asciiTheme="minorHAnsi" w:hAnsiTheme="minorHAnsi" w:cstheme="minorHAnsi"/>
              </w:rPr>
              <w:t>e</w:t>
            </w:r>
            <w:r w:rsidRPr="0025138E">
              <w:rPr>
                <w:rFonts w:asciiTheme="minorHAnsi" w:hAnsiTheme="minorHAnsi" w:cstheme="minorHAnsi"/>
                <w:lang w:val="sr-Cyrl-BA"/>
              </w:rPr>
              <w:t>бно иницирати и на локалном нивоу.</w:t>
            </w:r>
            <w:r w:rsidRPr="00282D4A">
              <w:rPr>
                <w:rFonts w:asciiTheme="minorHAnsi" w:hAnsiTheme="minorHAnsi" w:cstheme="minorHAnsi"/>
                <w:lang w:val="sr-Cyrl-BA"/>
              </w:rPr>
              <w:t xml:space="preserve"> </w:t>
            </w:r>
          </w:p>
          <w:p w14:paraId="4AFFF27A" w14:textId="77777777" w:rsidR="00427FAF" w:rsidRPr="0025138E" w:rsidRDefault="00427FAF" w:rsidP="00014CDE">
            <w:pPr>
              <w:spacing w:after="0" w:line="240" w:lineRule="auto"/>
              <w:jc w:val="both"/>
              <w:rPr>
                <w:rFonts w:asciiTheme="minorHAnsi" w:hAnsiTheme="minorHAnsi" w:cstheme="minorHAnsi"/>
                <w:lang w:val="sr-Cyrl-BA"/>
              </w:rPr>
            </w:pPr>
            <w:r w:rsidRPr="0025138E">
              <w:rPr>
                <w:rFonts w:asciiTheme="minorHAnsi" w:hAnsiTheme="minorHAnsi" w:cstheme="minorHAnsi"/>
                <w:bCs/>
                <w:lang w:val="sr-Cyrl-RS"/>
              </w:rPr>
              <w:t>Осим редовних средстава из Буџета Републике Српске и локалних буџета неопходно је разматрати и друге финансијске инструменте за предузетнице као што је ризични капитал</w:t>
            </w:r>
            <w:r w:rsidRPr="0025138E">
              <w:rPr>
                <w:rStyle w:val="FootnoteReference"/>
                <w:rFonts w:asciiTheme="minorHAnsi" w:hAnsiTheme="minorHAnsi" w:cstheme="minorHAnsi"/>
                <w:bCs/>
                <w:lang w:val="sr-Cyrl-RS"/>
              </w:rPr>
              <w:footnoteReference w:id="8"/>
            </w:r>
            <w:r w:rsidRPr="0025138E">
              <w:rPr>
                <w:rFonts w:asciiTheme="minorHAnsi" w:hAnsiTheme="minorHAnsi" w:cstheme="minorHAnsi"/>
                <w:bCs/>
                <w:lang w:val="sr-Cyrl-RS"/>
              </w:rPr>
              <w:t xml:space="preserve"> </w:t>
            </w:r>
            <w:r>
              <w:rPr>
                <w:rFonts w:asciiTheme="minorHAnsi" w:hAnsiTheme="minorHAnsi" w:cstheme="minorHAnsi"/>
                <w:bCs/>
                <w:lang w:val="sr-Cyrl-RS"/>
              </w:rPr>
              <w:t xml:space="preserve">и други финансијски инструменти. </w:t>
            </w:r>
            <w:r w:rsidRPr="0025138E">
              <w:rPr>
                <w:rFonts w:asciiTheme="minorHAnsi" w:hAnsiTheme="minorHAnsi" w:cstheme="minorHAnsi"/>
                <w:lang w:val="sr-Cyrl-RS"/>
              </w:rPr>
              <w:t xml:space="preserve">Инвеститори најчешће улажу у нова предузећа, у предузећа која не могу добити стандардни кредит, али иновативна и технолошки напредна предузећа са вишим степеном ризика. </w:t>
            </w:r>
            <w:r>
              <w:rPr>
                <w:rFonts w:asciiTheme="minorHAnsi" w:hAnsiTheme="minorHAnsi" w:cstheme="minorHAnsi"/>
                <w:lang w:val="sr-Cyrl-RS"/>
              </w:rPr>
              <w:t xml:space="preserve"> О</w:t>
            </w:r>
            <w:r w:rsidRPr="0025138E">
              <w:rPr>
                <w:rFonts w:asciiTheme="minorHAnsi" w:hAnsiTheme="minorHAnsi" w:cstheme="minorHAnsi"/>
                <w:lang w:val="sr-Cyrl-RS"/>
              </w:rPr>
              <w:t xml:space="preserve">вакви видови финансирања су </w:t>
            </w:r>
            <w:r>
              <w:rPr>
                <w:rFonts w:asciiTheme="minorHAnsi" w:hAnsiTheme="minorHAnsi" w:cstheme="minorHAnsi"/>
                <w:lang w:val="sr-Cyrl-RS"/>
              </w:rPr>
              <w:t xml:space="preserve">потребни и </w:t>
            </w:r>
            <w:r w:rsidRPr="0025138E">
              <w:rPr>
                <w:rFonts w:asciiTheme="minorHAnsi" w:hAnsiTheme="minorHAnsi" w:cstheme="minorHAnsi"/>
                <w:lang w:val="sr-Cyrl-RS"/>
              </w:rPr>
              <w:t xml:space="preserve">за предузетнице </w:t>
            </w:r>
            <w:r>
              <w:rPr>
                <w:rFonts w:asciiTheme="minorHAnsi" w:hAnsiTheme="minorHAnsi" w:cstheme="minorHAnsi"/>
                <w:lang w:val="sr-Cyrl-RS"/>
              </w:rPr>
              <w:t xml:space="preserve">јер оне већином свој пословање </w:t>
            </w:r>
            <w:r w:rsidRPr="0025138E">
              <w:rPr>
                <w:rFonts w:asciiTheme="minorHAnsi" w:hAnsiTheme="minorHAnsi" w:cstheme="minorHAnsi"/>
                <w:lang w:val="sr-Cyrl-RS"/>
              </w:rPr>
              <w:t xml:space="preserve">финансирају из властитих средстава или позајмица. У наредном периоду неопходно подстицати успјешне предузетнице да инвестирају у нове пословне подухвате младих предузетница као што је то случај у Европској унији и окружењу тзв. „пословним анђелима“. </w:t>
            </w:r>
          </w:p>
        </w:tc>
      </w:tr>
      <w:tr w:rsidR="00427FAF" w:rsidRPr="0025138E" w14:paraId="56A51A64" w14:textId="5A49C842" w:rsidTr="00427FAF">
        <w:tc>
          <w:tcPr>
            <w:tcW w:w="2700" w:type="dxa"/>
            <w:shd w:val="clear" w:color="auto" w:fill="FBE4D5" w:themeFill="accent2" w:themeFillTint="33"/>
          </w:tcPr>
          <w:p w14:paraId="7AB71671" w14:textId="77777777" w:rsidR="00427FAF" w:rsidRPr="0025138E" w:rsidRDefault="00427FAF" w:rsidP="00E44AFB">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Кључни стратешки пројекти</w:t>
            </w:r>
          </w:p>
        </w:tc>
        <w:tc>
          <w:tcPr>
            <w:tcW w:w="7920" w:type="dxa"/>
            <w:gridSpan w:val="3"/>
          </w:tcPr>
          <w:p w14:paraId="5CE4F558" w14:textId="77777777" w:rsidR="00427FAF" w:rsidRPr="00146094" w:rsidRDefault="00427FAF" w:rsidP="00DF05DD">
            <w:pPr>
              <w:spacing w:after="0" w:line="240" w:lineRule="auto"/>
              <w:rPr>
                <w:rFonts w:asciiTheme="minorHAnsi" w:hAnsiTheme="minorHAnsi" w:cstheme="minorHAnsi"/>
              </w:rPr>
            </w:pPr>
            <w:r>
              <w:rPr>
                <w:rFonts w:asciiTheme="minorHAnsi" w:hAnsiTheme="minorHAnsi" w:cstheme="minorHAnsi"/>
              </w:rPr>
              <w:t>-</w:t>
            </w:r>
          </w:p>
        </w:tc>
      </w:tr>
      <w:tr w:rsidR="00427FAF" w:rsidRPr="0025138E" w14:paraId="02DF572F" w14:textId="667A7B73" w:rsidTr="00427FAF">
        <w:tc>
          <w:tcPr>
            <w:tcW w:w="2700" w:type="dxa"/>
            <w:vMerge w:val="restart"/>
            <w:shd w:val="clear" w:color="auto" w:fill="FBE4D5" w:themeFill="accent2" w:themeFillTint="33"/>
          </w:tcPr>
          <w:p w14:paraId="16F25DF9" w14:textId="77777777" w:rsidR="00427FAF" w:rsidRPr="0025138E" w:rsidRDefault="00427FAF" w:rsidP="00E44AFB">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Индикатори за праћење резултата мјере</w:t>
            </w:r>
          </w:p>
        </w:tc>
        <w:tc>
          <w:tcPr>
            <w:tcW w:w="3600" w:type="dxa"/>
            <w:shd w:val="clear" w:color="auto" w:fill="FBE4D5" w:themeFill="accent2" w:themeFillTint="33"/>
          </w:tcPr>
          <w:p w14:paraId="6B0BE5A8" w14:textId="77777777" w:rsidR="00427FAF" w:rsidRPr="006E1FBA" w:rsidRDefault="00427FAF" w:rsidP="00DF05DD">
            <w:pPr>
              <w:spacing w:after="0" w:line="240" w:lineRule="auto"/>
              <w:jc w:val="center"/>
              <w:rPr>
                <w:rFonts w:asciiTheme="minorHAnsi" w:hAnsiTheme="minorHAnsi" w:cstheme="minorHAnsi"/>
                <w:lang w:val="sr-Cyrl-BA"/>
              </w:rPr>
            </w:pPr>
            <w:r w:rsidRPr="006E1FBA">
              <w:rPr>
                <w:rFonts w:asciiTheme="minorHAnsi" w:hAnsiTheme="minorHAnsi" w:cstheme="minorHAnsi"/>
                <w:lang w:val="sr-Cyrl-BA"/>
              </w:rPr>
              <w:t>Индикатори</w:t>
            </w:r>
          </w:p>
        </w:tc>
        <w:tc>
          <w:tcPr>
            <w:tcW w:w="1710" w:type="dxa"/>
            <w:shd w:val="clear" w:color="auto" w:fill="FBE4D5" w:themeFill="accent2" w:themeFillTint="33"/>
          </w:tcPr>
          <w:p w14:paraId="427653D2" w14:textId="77777777" w:rsidR="00427FAF" w:rsidRPr="006E1FBA" w:rsidRDefault="00427FAF" w:rsidP="00DF05DD">
            <w:pPr>
              <w:spacing w:after="0" w:line="240" w:lineRule="auto"/>
              <w:jc w:val="center"/>
              <w:rPr>
                <w:rFonts w:asciiTheme="minorHAnsi" w:hAnsiTheme="minorHAnsi" w:cstheme="minorHAnsi"/>
                <w:lang w:val="sr-Cyrl-BA"/>
              </w:rPr>
            </w:pPr>
            <w:r w:rsidRPr="006E1FBA">
              <w:rPr>
                <w:rFonts w:asciiTheme="minorHAnsi" w:hAnsiTheme="minorHAnsi" w:cstheme="minorHAnsi"/>
                <w:lang w:val="sr-Cyrl-BA"/>
              </w:rPr>
              <w:t>Полазне вриједности</w:t>
            </w:r>
          </w:p>
        </w:tc>
        <w:tc>
          <w:tcPr>
            <w:tcW w:w="2610" w:type="dxa"/>
            <w:shd w:val="clear" w:color="auto" w:fill="FBE4D5" w:themeFill="accent2" w:themeFillTint="33"/>
          </w:tcPr>
          <w:p w14:paraId="507A6772" w14:textId="77777777" w:rsidR="00427FAF" w:rsidRPr="006E1FBA" w:rsidRDefault="00427FAF" w:rsidP="00DF05DD">
            <w:pPr>
              <w:spacing w:after="0" w:line="240" w:lineRule="auto"/>
              <w:jc w:val="center"/>
              <w:rPr>
                <w:rFonts w:asciiTheme="minorHAnsi" w:hAnsiTheme="minorHAnsi" w:cstheme="minorHAnsi"/>
                <w:lang w:val="sr-Cyrl-BA"/>
              </w:rPr>
            </w:pPr>
            <w:r w:rsidRPr="006E1FBA">
              <w:rPr>
                <w:rFonts w:asciiTheme="minorHAnsi" w:hAnsiTheme="minorHAnsi" w:cstheme="minorHAnsi"/>
                <w:lang w:val="sr-Cyrl-BA"/>
              </w:rPr>
              <w:t>Циљне вриједности</w:t>
            </w:r>
          </w:p>
        </w:tc>
      </w:tr>
      <w:tr w:rsidR="00427FAF" w:rsidRPr="0025138E" w14:paraId="377AE44B" w14:textId="1814E5F0" w:rsidTr="00427FAF">
        <w:trPr>
          <w:trHeight w:val="521"/>
        </w:trPr>
        <w:tc>
          <w:tcPr>
            <w:tcW w:w="2700" w:type="dxa"/>
            <w:vMerge/>
            <w:shd w:val="clear" w:color="auto" w:fill="FBE4D5" w:themeFill="accent2" w:themeFillTint="33"/>
          </w:tcPr>
          <w:p w14:paraId="4D206696" w14:textId="77777777" w:rsidR="00427FAF" w:rsidRPr="0025138E" w:rsidRDefault="00427FAF" w:rsidP="00E44AFB">
            <w:pPr>
              <w:spacing w:after="0" w:line="240" w:lineRule="auto"/>
              <w:jc w:val="both"/>
              <w:rPr>
                <w:rFonts w:asciiTheme="minorHAnsi" w:hAnsiTheme="minorHAnsi" w:cstheme="minorHAnsi"/>
                <w:lang w:val="sr-Cyrl-BA"/>
              </w:rPr>
            </w:pPr>
          </w:p>
        </w:tc>
        <w:tc>
          <w:tcPr>
            <w:tcW w:w="3600" w:type="dxa"/>
          </w:tcPr>
          <w:p w14:paraId="6F0C7164" w14:textId="77777777" w:rsidR="00427FAF" w:rsidRPr="0025138E" w:rsidRDefault="00427FAF" w:rsidP="006E1FBA">
            <w:pPr>
              <w:spacing w:after="0" w:line="240" w:lineRule="auto"/>
              <w:rPr>
                <w:rFonts w:asciiTheme="minorHAnsi" w:hAnsiTheme="minorHAnsi" w:cstheme="minorHAnsi"/>
                <w:lang w:val="sr-Cyrl-RS"/>
              </w:rPr>
            </w:pPr>
            <w:r w:rsidRPr="0025138E">
              <w:rPr>
                <w:rFonts w:asciiTheme="minorHAnsi" w:hAnsiTheme="minorHAnsi" w:cstheme="minorHAnsi"/>
                <w:lang w:val="sr-Cyrl-RS"/>
              </w:rPr>
              <w:t>Раст износа одобрених средстава за предузетнице</w:t>
            </w:r>
          </w:p>
          <w:p w14:paraId="4B67058F" w14:textId="77777777" w:rsidR="00427FAF" w:rsidRPr="0025138E" w:rsidRDefault="00427FAF" w:rsidP="00DF05DD">
            <w:pPr>
              <w:spacing w:after="0" w:line="240" w:lineRule="auto"/>
              <w:jc w:val="center"/>
              <w:rPr>
                <w:rFonts w:asciiTheme="minorHAnsi" w:hAnsiTheme="minorHAnsi" w:cstheme="minorHAnsi"/>
                <w:lang w:val="sr-Cyrl-BA"/>
              </w:rPr>
            </w:pPr>
          </w:p>
        </w:tc>
        <w:tc>
          <w:tcPr>
            <w:tcW w:w="1710" w:type="dxa"/>
            <w:shd w:val="clear" w:color="auto" w:fill="auto"/>
          </w:tcPr>
          <w:p w14:paraId="4A4D1F15" w14:textId="77777777" w:rsidR="00427FAF" w:rsidRPr="006E1FBA" w:rsidRDefault="00427FAF" w:rsidP="00DF05DD">
            <w:pPr>
              <w:spacing w:after="0" w:line="240" w:lineRule="auto"/>
              <w:jc w:val="center"/>
              <w:rPr>
                <w:rFonts w:asciiTheme="minorHAnsi" w:hAnsiTheme="minorHAnsi" w:cstheme="minorHAnsi"/>
                <w:lang w:val="sr-Cyrl-BA"/>
              </w:rPr>
            </w:pPr>
            <w:r w:rsidRPr="006E1FBA">
              <w:rPr>
                <w:rFonts w:asciiTheme="minorHAnsi" w:hAnsiTheme="minorHAnsi" w:cstheme="minorHAnsi"/>
                <w:lang w:val="sr-Cyrl-BA"/>
              </w:rPr>
              <w:t>-</w:t>
            </w:r>
          </w:p>
        </w:tc>
        <w:tc>
          <w:tcPr>
            <w:tcW w:w="2610" w:type="dxa"/>
          </w:tcPr>
          <w:p w14:paraId="0BAE4432" w14:textId="77777777" w:rsidR="00427FAF" w:rsidRPr="0025138E" w:rsidRDefault="00427FAF" w:rsidP="006E1FBA">
            <w:pPr>
              <w:spacing w:after="0" w:line="240" w:lineRule="auto"/>
              <w:jc w:val="center"/>
              <w:rPr>
                <w:rFonts w:asciiTheme="minorHAnsi" w:hAnsiTheme="minorHAnsi" w:cstheme="minorHAnsi"/>
                <w:lang w:val="sr-Cyrl-BA"/>
              </w:rPr>
            </w:pPr>
            <w:r>
              <w:rPr>
                <w:rFonts w:asciiTheme="minorHAnsi" w:hAnsiTheme="minorHAnsi" w:cstheme="minorHAnsi"/>
                <w:lang w:val="sr-Cyrl-BA"/>
              </w:rPr>
              <w:t>10% на годишњем нивоу</w:t>
            </w:r>
          </w:p>
        </w:tc>
      </w:tr>
      <w:tr w:rsidR="00427FAF" w:rsidRPr="0025138E" w14:paraId="1EC615BB" w14:textId="6865D973" w:rsidTr="00427FAF">
        <w:tc>
          <w:tcPr>
            <w:tcW w:w="2700" w:type="dxa"/>
            <w:vMerge/>
            <w:shd w:val="clear" w:color="auto" w:fill="FBE4D5" w:themeFill="accent2" w:themeFillTint="33"/>
          </w:tcPr>
          <w:p w14:paraId="0094D895" w14:textId="77777777" w:rsidR="00427FAF" w:rsidRPr="0025138E" w:rsidRDefault="00427FAF" w:rsidP="00DF05DD">
            <w:pPr>
              <w:spacing w:after="0" w:line="240" w:lineRule="auto"/>
              <w:rPr>
                <w:rFonts w:asciiTheme="minorHAnsi" w:hAnsiTheme="minorHAnsi" w:cstheme="minorHAnsi"/>
              </w:rPr>
            </w:pPr>
          </w:p>
        </w:tc>
        <w:tc>
          <w:tcPr>
            <w:tcW w:w="3600" w:type="dxa"/>
            <w:shd w:val="clear" w:color="auto" w:fill="auto"/>
          </w:tcPr>
          <w:p w14:paraId="69457C9B" w14:textId="77777777" w:rsidR="00427FAF" w:rsidRPr="0025138E" w:rsidRDefault="00427FAF" w:rsidP="00530E6F">
            <w:pPr>
              <w:spacing w:after="0" w:line="240" w:lineRule="auto"/>
              <w:rPr>
                <w:rFonts w:asciiTheme="minorHAnsi" w:hAnsiTheme="minorHAnsi" w:cstheme="minorHAnsi"/>
                <w:lang w:val="sr-Cyrl-RS"/>
              </w:rPr>
            </w:pPr>
            <w:r w:rsidRPr="0025138E">
              <w:rPr>
                <w:rFonts w:asciiTheme="minorHAnsi" w:hAnsiTheme="minorHAnsi" w:cstheme="minorHAnsi"/>
                <w:lang w:val="sr-Cyrl-RS"/>
              </w:rPr>
              <w:t xml:space="preserve">Раст броја подржаних предузетница </w:t>
            </w:r>
          </w:p>
        </w:tc>
        <w:tc>
          <w:tcPr>
            <w:tcW w:w="1710" w:type="dxa"/>
            <w:shd w:val="clear" w:color="auto" w:fill="auto"/>
          </w:tcPr>
          <w:p w14:paraId="29CA3428" w14:textId="77777777" w:rsidR="00427FAF" w:rsidRPr="006E1FBA" w:rsidRDefault="00427FAF" w:rsidP="00186F87">
            <w:pPr>
              <w:spacing w:after="0" w:line="240" w:lineRule="auto"/>
              <w:jc w:val="center"/>
              <w:rPr>
                <w:rFonts w:asciiTheme="minorHAnsi" w:hAnsiTheme="minorHAnsi" w:cstheme="minorHAnsi"/>
                <w:lang w:val="sr-Cyrl-BA"/>
              </w:rPr>
            </w:pPr>
            <w:r w:rsidRPr="006E1FBA">
              <w:rPr>
                <w:rFonts w:asciiTheme="minorHAnsi" w:hAnsiTheme="minorHAnsi" w:cstheme="minorHAnsi"/>
                <w:lang w:val="sr-Cyrl-BA"/>
              </w:rPr>
              <w:t>-</w:t>
            </w:r>
          </w:p>
        </w:tc>
        <w:tc>
          <w:tcPr>
            <w:tcW w:w="2610" w:type="dxa"/>
            <w:shd w:val="clear" w:color="auto" w:fill="auto"/>
          </w:tcPr>
          <w:p w14:paraId="4D3FAC69" w14:textId="77777777" w:rsidR="00427FAF" w:rsidRPr="006E1FBA" w:rsidRDefault="00427FAF" w:rsidP="006E1FBA">
            <w:pPr>
              <w:spacing w:after="0" w:line="240" w:lineRule="auto"/>
              <w:jc w:val="center"/>
              <w:rPr>
                <w:rFonts w:asciiTheme="minorHAnsi" w:hAnsiTheme="minorHAnsi" w:cstheme="minorHAnsi"/>
                <w:lang w:val="sr-Cyrl-BA"/>
              </w:rPr>
            </w:pPr>
            <w:r>
              <w:rPr>
                <w:rFonts w:asciiTheme="minorHAnsi" w:hAnsiTheme="minorHAnsi" w:cstheme="minorHAnsi"/>
                <w:lang w:val="sr-Cyrl-BA"/>
              </w:rPr>
              <w:t>5% на годишњем нивоу</w:t>
            </w:r>
          </w:p>
        </w:tc>
      </w:tr>
      <w:tr w:rsidR="00427FAF" w:rsidRPr="009B1C79" w14:paraId="75B41FA8" w14:textId="7FCC197E" w:rsidTr="00427FAF">
        <w:tc>
          <w:tcPr>
            <w:tcW w:w="2700" w:type="dxa"/>
            <w:shd w:val="clear" w:color="auto" w:fill="FBE4D5" w:themeFill="accent2" w:themeFillTint="33"/>
          </w:tcPr>
          <w:p w14:paraId="303C7BC1" w14:textId="77777777" w:rsidR="00427FAF" w:rsidRPr="0025138E" w:rsidRDefault="00427FAF" w:rsidP="00E44AFB">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 xml:space="preserve">Развојни ефекат и допринос мјере остварењу приоритета </w:t>
            </w:r>
          </w:p>
        </w:tc>
        <w:tc>
          <w:tcPr>
            <w:tcW w:w="7920" w:type="dxa"/>
            <w:gridSpan w:val="3"/>
          </w:tcPr>
          <w:p w14:paraId="1B646645" w14:textId="77777777" w:rsidR="00427FAF" w:rsidRPr="0025138E" w:rsidRDefault="00427FAF" w:rsidP="00E2170C">
            <w:pPr>
              <w:spacing w:after="0" w:line="240" w:lineRule="auto"/>
              <w:jc w:val="both"/>
              <w:rPr>
                <w:rFonts w:asciiTheme="minorHAnsi" w:hAnsiTheme="minorHAnsi" w:cstheme="minorHAnsi"/>
                <w:lang w:val="sr-Cyrl-RS"/>
              </w:rPr>
            </w:pPr>
            <w:r w:rsidRPr="0025138E">
              <w:rPr>
                <w:rFonts w:asciiTheme="minorHAnsi" w:hAnsiTheme="minorHAnsi" w:cstheme="minorHAnsi"/>
                <w:lang w:val="sr-Cyrl-RS"/>
              </w:rPr>
              <w:t>У Републици Српској послује 12.508 предузетница што представља скоро трећину субјеката у Републици Српској. Имајући у виду да се предузетнице рјеђе одлучују за кредитно задужење неопходно је омогућити већа финансијска средства за њихово пословање као и подстицаје за покретање посла од стране жена</w:t>
            </w:r>
            <w:r w:rsidRPr="00282D4A">
              <w:rPr>
                <w:rFonts w:asciiTheme="minorHAnsi" w:hAnsiTheme="minorHAnsi" w:cstheme="minorHAnsi"/>
                <w:lang w:val="sr-Cyrl-RS"/>
              </w:rPr>
              <w:t xml:space="preserve"> </w:t>
            </w:r>
            <w:r>
              <w:rPr>
                <w:rFonts w:asciiTheme="minorHAnsi" w:hAnsiTheme="minorHAnsi" w:cstheme="minorHAnsi"/>
                <w:lang w:val="sr-Cyrl-BA"/>
              </w:rPr>
              <w:t>те подршку пословању жена које већ послују</w:t>
            </w:r>
            <w:r w:rsidRPr="0025138E">
              <w:rPr>
                <w:rFonts w:asciiTheme="minorHAnsi" w:hAnsiTheme="minorHAnsi" w:cstheme="minorHAnsi"/>
                <w:lang w:val="sr-Cyrl-RS"/>
              </w:rPr>
              <w:t>. Уз ове видове подршке као и друге финансиј</w:t>
            </w:r>
            <w:r>
              <w:rPr>
                <w:rFonts w:asciiTheme="minorHAnsi" w:hAnsiTheme="minorHAnsi" w:cstheme="minorHAnsi"/>
                <w:lang w:val="sr-Cyrl-RS"/>
              </w:rPr>
              <w:t>с</w:t>
            </w:r>
            <w:r w:rsidRPr="0025138E">
              <w:rPr>
                <w:rFonts w:asciiTheme="minorHAnsi" w:hAnsiTheme="minorHAnsi" w:cstheme="minorHAnsi"/>
                <w:lang w:val="sr-Cyrl-RS"/>
              </w:rPr>
              <w:t xml:space="preserve">ке инструменте као што је ризични капитал </w:t>
            </w:r>
            <w:r>
              <w:rPr>
                <w:rFonts w:asciiTheme="minorHAnsi" w:hAnsiTheme="minorHAnsi" w:cstheme="minorHAnsi"/>
                <w:lang w:val="sr-Cyrl-RS"/>
              </w:rPr>
              <w:t xml:space="preserve">и други инструменти </w:t>
            </w:r>
            <w:r w:rsidRPr="0025138E">
              <w:rPr>
                <w:rFonts w:asciiTheme="minorHAnsi" w:hAnsiTheme="minorHAnsi" w:cstheme="minorHAnsi"/>
                <w:lang w:val="sr-Cyrl-RS"/>
              </w:rPr>
              <w:t xml:space="preserve">омогућава се раст и развој постојећих субјеката које воде жене као и оснивање нових што ће допринијети повећању броја субјеката који воде жене. </w:t>
            </w:r>
          </w:p>
        </w:tc>
      </w:tr>
      <w:tr w:rsidR="00427FAF" w:rsidRPr="0025138E" w14:paraId="4DC3F173" w14:textId="5E8E1ECE" w:rsidTr="00427FAF">
        <w:trPr>
          <w:trHeight w:val="183"/>
        </w:trPr>
        <w:tc>
          <w:tcPr>
            <w:tcW w:w="2700" w:type="dxa"/>
            <w:vMerge w:val="restart"/>
            <w:shd w:val="clear" w:color="auto" w:fill="FBE4D5" w:themeFill="accent2" w:themeFillTint="33"/>
          </w:tcPr>
          <w:p w14:paraId="1A2F71E2" w14:textId="77777777" w:rsidR="00427FAF" w:rsidRPr="0025138E" w:rsidRDefault="00427FAF" w:rsidP="00E44AFB">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Индикативна финансијска пројекција са изворима финансирања</w:t>
            </w:r>
          </w:p>
        </w:tc>
        <w:tc>
          <w:tcPr>
            <w:tcW w:w="7920" w:type="dxa"/>
            <w:gridSpan w:val="3"/>
          </w:tcPr>
          <w:p w14:paraId="2930BCB3" w14:textId="77777777" w:rsidR="00427FAF" w:rsidRPr="0025138E" w:rsidRDefault="00427FAF" w:rsidP="00014CDE">
            <w:pPr>
              <w:spacing w:after="0" w:line="240" w:lineRule="auto"/>
              <w:rPr>
                <w:rFonts w:asciiTheme="minorHAnsi" w:hAnsiTheme="minorHAnsi" w:cstheme="minorHAnsi"/>
                <w:lang w:val="sr-Cyrl-RS"/>
              </w:rPr>
            </w:pPr>
            <w:r w:rsidRPr="0025138E">
              <w:rPr>
                <w:rFonts w:asciiTheme="minorHAnsi" w:hAnsiTheme="minorHAnsi" w:cstheme="minorHAnsi"/>
                <w:lang w:val="sr-Cyrl-BA"/>
              </w:rPr>
              <w:t xml:space="preserve">Износ: </w:t>
            </w:r>
            <w:r>
              <w:rPr>
                <w:rFonts w:asciiTheme="minorHAnsi" w:hAnsiTheme="minorHAnsi" w:cstheme="minorHAnsi"/>
                <w:lang w:val="sr-Cyrl-BA"/>
              </w:rPr>
              <w:t>4</w:t>
            </w:r>
            <w:r w:rsidRPr="0025138E">
              <w:rPr>
                <w:rFonts w:asciiTheme="minorHAnsi" w:hAnsiTheme="minorHAnsi" w:cstheme="minorHAnsi"/>
              </w:rPr>
              <w:t xml:space="preserve">.000.000  </w:t>
            </w:r>
            <w:r w:rsidRPr="0025138E">
              <w:rPr>
                <w:rFonts w:asciiTheme="minorHAnsi" w:hAnsiTheme="minorHAnsi" w:cstheme="minorHAnsi"/>
                <w:lang w:val="sr-Cyrl-RS"/>
              </w:rPr>
              <w:t>КМ</w:t>
            </w:r>
          </w:p>
        </w:tc>
      </w:tr>
      <w:tr w:rsidR="00427FAF" w:rsidRPr="009B1C79" w14:paraId="35E58403" w14:textId="073E948B" w:rsidTr="00427FAF">
        <w:trPr>
          <w:trHeight w:val="182"/>
        </w:trPr>
        <w:tc>
          <w:tcPr>
            <w:tcW w:w="2700" w:type="dxa"/>
            <w:vMerge/>
            <w:shd w:val="clear" w:color="auto" w:fill="FBE4D5" w:themeFill="accent2" w:themeFillTint="33"/>
          </w:tcPr>
          <w:p w14:paraId="71129B1F" w14:textId="77777777" w:rsidR="00427FAF" w:rsidRPr="0025138E" w:rsidRDefault="00427FAF" w:rsidP="00E44AFB">
            <w:pPr>
              <w:spacing w:after="0" w:line="240" w:lineRule="auto"/>
              <w:jc w:val="both"/>
              <w:rPr>
                <w:rFonts w:asciiTheme="minorHAnsi" w:hAnsiTheme="minorHAnsi" w:cstheme="minorHAnsi"/>
                <w:lang w:val="sr-Cyrl-BA"/>
              </w:rPr>
            </w:pPr>
          </w:p>
        </w:tc>
        <w:tc>
          <w:tcPr>
            <w:tcW w:w="7920" w:type="dxa"/>
            <w:gridSpan w:val="3"/>
          </w:tcPr>
          <w:p w14:paraId="71D5E600" w14:textId="77777777" w:rsidR="00427FAF" w:rsidRPr="0025138E" w:rsidRDefault="00427FAF" w:rsidP="00DF05DD">
            <w:pPr>
              <w:spacing w:after="0" w:line="240" w:lineRule="auto"/>
              <w:rPr>
                <w:rFonts w:asciiTheme="minorHAnsi" w:hAnsiTheme="minorHAnsi" w:cstheme="minorHAnsi"/>
                <w:lang w:val="sr-Cyrl-BA"/>
              </w:rPr>
            </w:pPr>
            <w:r w:rsidRPr="0025138E">
              <w:rPr>
                <w:rFonts w:asciiTheme="minorHAnsi" w:hAnsiTheme="minorHAnsi" w:cstheme="minorHAnsi"/>
                <w:lang w:val="sr-Cyrl-BA"/>
              </w:rPr>
              <w:t xml:space="preserve">Извор: Буџет Републике Српске, </w:t>
            </w:r>
            <w:r>
              <w:rPr>
                <w:rFonts w:asciiTheme="minorHAnsi" w:hAnsiTheme="minorHAnsi" w:cstheme="minorHAnsi"/>
                <w:lang w:val="sr-Cyrl-BA"/>
              </w:rPr>
              <w:t xml:space="preserve">локални буџети, </w:t>
            </w:r>
            <w:r w:rsidRPr="0025138E">
              <w:rPr>
                <w:rFonts w:asciiTheme="minorHAnsi" w:hAnsiTheme="minorHAnsi" w:cstheme="minorHAnsi"/>
                <w:lang w:val="sr-Cyrl-BA"/>
              </w:rPr>
              <w:t>донаторска средства</w:t>
            </w:r>
          </w:p>
        </w:tc>
      </w:tr>
      <w:tr w:rsidR="00427FAF" w:rsidRPr="0025138E" w14:paraId="0D5970EF" w14:textId="4096B835" w:rsidTr="00427FAF">
        <w:tc>
          <w:tcPr>
            <w:tcW w:w="2700" w:type="dxa"/>
            <w:shd w:val="clear" w:color="auto" w:fill="FBE4D5" w:themeFill="accent2" w:themeFillTint="33"/>
          </w:tcPr>
          <w:p w14:paraId="4106443A" w14:textId="77777777" w:rsidR="00427FAF" w:rsidRPr="0025138E" w:rsidRDefault="00427FAF" w:rsidP="00E44AFB">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lastRenderedPageBreak/>
              <w:t>Период спровођења мјере</w:t>
            </w:r>
          </w:p>
        </w:tc>
        <w:tc>
          <w:tcPr>
            <w:tcW w:w="7920" w:type="dxa"/>
            <w:gridSpan w:val="3"/>
          </w:tcPr>
          <w:p w14:paraId="28743672" w14:textId="77777777" w:rsidR="00427FAF" w:rsidRPr="0025138E" w:rsidRDefault="00427FAF" w:rsidP="00DF05DD">
            <w:pPr>
              <w:spacing w:after="0" w:line="240" w:lineRule="auto"/>
              <w:rPr>
                <w:rFonts w:asciiTheme="minorHAnsi" w:hAnsiTheme="minorHAnsi" w:cstheme="minorHAnsi"/>
                <w:lang w:val="sr-Cyrl-BA"/>
              </w:rPr>
            </w:pPr>
            <w:r w:rsidRPr="0025138E">
              <w:rPr>
                <w:rFonts w:asciiTheme="minorHAnsi" w:hAnsiTheme="minorHAnsi" w:cstheme="minorHAnsi"/>
                <w:lang w:val="sr-Cyrl-BA"/>
              </w:rPr>
              <w:t xml:space="preserve">Континуирано </w:t>
            </w:r>
          </w:p>
        </w:tc>
      </w:tr>
      <w:tr w:rsidR="00427FAF" w:rsidRPr="0025138E" w14:paraId="292C593A" w14:textId="497EDD74" w:rsidTr="00427FAF">
        <w:tc>
          <w:tcPr>
            <w:tcW w:w="2700" w:type="dxa"/>
            <w:shd w:val="clear" w:color="auto" w:fill="FBE4D5" w:themeFill="accent2" w:themeFillTint="33"/>
          </w:tcPr>
          <w:p w14:paraId="3B4E392C" w14:textId="77777777" w:rsidR="00427FAF" w:rsidRPr="0025138E" w:rsidRDefault="00427FAF" w:rsidP="00E44AFB">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Институција одговорна за координацију спровођења мјере</w:t>
            </w:r>
          </w:p>
        </w:tc>
        <w:tc>
          <w:tcPr>
            <w:tcW w:w="7920" w:type="dxa"/>
            <w:gridSpan w:val="3"/>
          </w:tcPr>
          <w:p w14:paraId="42F4173D" w14:textId="77777777" w:rsidR="00427FAF" w:rsidRPr="0025138E" w:rsidRDefault="00427FAF" w:rsidP="00E44AFB">
            <w:pPr>
              <w:spacing w:after="0" w:line="240" w:lineRule="auto"/>
              <w:jc w:val="both"/>
              <w:rPr>
                <w:rFonts w:asciiTheme="minorHAnsi" w:hAnsiTheme="minorHAnsi" w:cstheme="minorHAnsi"/>
              </w:rPr>
            </w:pPr>
            <w:r w:rsidRPr="0025138E">
              <w:rPr>
                <w:rFonts w:asciiTheme="minorHAnsi" w:hAnsiTheme="minorHAnsi" w:cstheme="minorHAnsi"/>
                <w:lang w:val="sr-Cyrl-BA"/>
              </w:rPr>
              <w:t>Министарство привреде и предузетништва</w:t>
            </w:r>
          </w:p>
        </w:tc>
      </w:tr>
      <w:tr w:rsidR="00427FAF" w:rsidRPr="009B1C79" w14:paraId="2E77E936" w14:textId="346F0EF1" w:rsidTr="00427FAF">
        <w:tc>
          <w:tcPr>
            <w:tcW w:w="2700" w:type="dxa"/>
            <w:shd w:val="clear" w:color="auto" w:fill="FBE4D5" w:themeFill="accent2" w:themeFillTint="33"/>
          </w:tcPr>
          <w:p w14:paraId="2567C649" w14:textId="77777777" w:rsidR="00427FAF" w:rsidRPr="0025138E" w:rsidRDefault="00427FAF" w:rsidP="00E44AFB">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Носиоци спровођења мјере</w:t>
            </w:r>
          </w:p>
        </w:tc>
        <w:tc>
          <w:tcPr>
            <w:tcW w:w="7920" w:type="dxa"/>
            <w:gridSpan w:val="3"/>
          </w:tcPr>
          <w:p w14:paraId="192EAB8C" w14:textId="77777777" w:rsidR="00427FAF" w:rsidRPr="0025138E" w:rsidRDefault="00427FAF" w:rsidP="00E44AFB">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Министарство привреде и предузетништва, остала министарства, локалне управе, донатори</w:t>
            </w:r>
          </w:p>
        </w:tc>
      </w:tr>
      <w:tr w:rsidR="00427FAF" w:rsidRPr="009B1C79" w14:paraId="67B5F9B5" w14:textId="57E72BBA" w:rsidTr="00427FAF">
        <w:tc>
          <w:tcPr>
            <w:tcW w:w="2700" w:type="dxa"/>
            <w:shd w:val="clear" w:color="auto" w:fill="FBE4D5" w:themeFill="accent2" w:themeFillTint="33"/>
          </w:tcPr>
          <w:p w14:paraId="493A7DCE" w14:textId="77777777" w:rsidR="00427FAF" w:rsidRPr="0025138E" w:rsidRDefault="00427FAF" w:rsidP="00DF05DD">
            <w:pPr>
              <w:spacing w:after="0" w:line="240" w:lineRule="auto"/>
              <w:rPr>
                <w:rFonts w:asciiTheme="minorHAnsi" w:hAnsiTheme="minorHAnsi" w:cstheme="minorHAnsi"/>
                <w:lang w:val="sr-Cyrl-BA"/>
              </w:rPr>
            </w:pPr>
            <w:r w:rsidRPr="0025138E">
              <w:rPr>
                <w:rFonts w:asciiTheme="minorHAnsi" w:hAnsiTheme="minorHAnsi" w:cstheme="minorHAnsi"/>
                <w:lang w:val="sr-Cyrl-BA"/>
              </w:rPr>
              <w:t>Циљне групе</w:t>
            </w:r>
          </w:p>
        </w:tc>
        <w:tc>
          <w:tcPr>
            <w:tcW w:w="7920" w:type="dxa"/>
            <w:gridSpan w:val="3"/>
          </w:tcPr>
          <w:p w14:paraId="63F922B9" w14:textId="77777777" w:rsidR="00427FAF" w:rsidRPr="0025138E" w:rsidRDefault="00427FAF" w:rsidP="00014CDE">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Предузетнице, почетнице у бизнису, удружења и организације жена и предузетница</w:t>
            </w:r>
          </w:p>
        </w:tc>
      </w:tr>
    </w:tbl>
    <w:p w14:paraId="4B39812D" w14:textId="77777777" w:rsidR="004D1201" w:rsidRPr="0025138E" w:rsidRDefault="004D1201" w:rsidP="00DF05DD">
      <w:pPr>
        <w:spacing w:after="0" w:line="240" w:lineRule="auto"/>
        <w:jc w:val="both"/>
        <w:rPr>
          <w:rFonts w:asciiTheme="minorHAnsi" w:hAnsiTheme="minorHAnsi" w:cstheme="minorHAnsi"/>
          <w:sz w:val="24"/>
          <w:szCs w:val="24"/>
          <w:lang w:val="sr-Cyrl-RS"/>
        </w:rPr>
      </w:pPr>
    </w:p>
    <w:p w14:paraId="781D6ED1" w14:textId="77777777" w:rsidR="007C27E6" w:rsidRPr="0025138E" w:rsidRDefault="007C27E6" w:rsidP="007C27E6">
      <w:pPr>
        <w:pStyle w:val="Heading3"/>
        <w:rPr>
          <w:rFonts w:asciiTheme="minorHAnsi" w:hAnsiTheme="minorHAnsi" w:cstheme="minorHAnsi"/>
          <w:lang w:val="sr-Cyrl-RS"/>
        </w:rPr>
      </w:pPr>
    </w:p>
    <w:tbl>
      <w:tblPr>
        <w:tblStyle w:val="TableGrid"/>
        <w:tblW w:w="10620" w:type="dxa"/>
        <w:tblInd w:w="-545" w:type="dxa"/>
        <w:tblLook w:val="04A0" w:firstRow="1" w:lastRow="0" w:firstColumn="1" w:lastColumn="0" w:noHBand="0" w:noVBand="1"/>
      </w:tblPr>
      <w:tblGrid>
        <w:gridCol w:w="2700"/>
        <w:gridCol w:w="3960"/>
        <w:gridCol w:w="1890"/>
        <w:gridCol w:w="2070"/>
      </w:tblGrid>
      <w:tr w:rsidR="00DF05DD" w:rsidRPr="009B1C79" w14:paraId="708A442C" w14:textId="77777777" w:rsidTr="00654218">
        <w:tc>
          <w:tcPr>
            <w:tcW w:w="2700" w:type="dxa"/>
            <w:shd w:val="clear" w:color="auto" w:fill="FBE4D5" w:themeFill="accent2" w:themeFillTint="33"/>
          </w:tcPr>
          <w:p w14:paraId="1C312F1B" w14:textId="77777777" w:rsidR="00DF05DD" w:rsidRPr="0025138E" w:rsidRDefault="00DF05DD" w:rsidP="00DF05DD">
            <w:pPr>
              <w:spacing w:after="0" w:line="240" w:lineRule="auto"/>
              <w:rPr>
                <w:rFonts w:asciiTheme="minorHAnsi" w:hAnsiTheme="minorHAnsi" w:cstheme="minorHAnsi"/>
                <w:lang w:val="sr-Cyrl-BA"/>
              </w:rPr>
            </w:pPr>
            <w:r w:rsidRPr="0025138E">
              <w:rPr>
                <w:rFonts w:asciiTheme="minorHAnsi" w:hAnsiTheme="minorHAnsi" w:cstheme="minorHAnsi"/>
                <w:lang w:val="sr-Cyrl-BA"/>
              </w:rPr>
              <w:t>Веза са стратешким циљем</w:t>
            </w:r>
          </w:p>
        </w:tc>
        <w:tc>
          <w:tcPr>
            <w:tcW w:w="7920" w:type="dxa"/>
            <w:gridSpan w:val="3"/>
            <w:shd w:val="clear" w:color="auto" w:fill="FBE4D5" w:themeFill="accent2" w:themeFillTint="33"/>
          </w:tcPr>
          <w:p w14:paraId="25E8D6EF" w14:textId="77777777" w:rsidR="00DF05DD" w:rsidRPr="0025138E" w:rsidRDefault="00DF05DD" w:rsidP="00AA1426">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1. Јачати конкурентност пословних субјеката које покрећу и воде предуз</w:t>
            </w:r>
            <w:r w:rsidR="00AA1426" w:rsidRPr="0025138E">
              <w:rPr>
                <w:rFonts w:asciiTheme="minorHAnsi" w:hAnsiTheme="minorHAnsi" w:cstheme="minorHAnsi"/>
                <w:lang w:val="sr-Cyrl-BA"/>
              </w:rPr>
              <w:t>е</w:t>
            </w:r>
            <w:r w:rsidRPr="0025138E">
              <w:rPr>
                <w:rFonts w:asciiTheme="minorHAnsi" w:hAnsiTheme="minorHAnsi" w:cstheme="minorHAnsi"/>
                <w:lang w:val="sr-Cyrl-BA"/>
              </w:rPr>
              <w:t>тнице</w:t>
            </w:r>
          </w:p>
        </w:tc>
      </w:tr>
      <w:tr w:rsidR="00DF05DD" w:rsidRPr="009B1C79" w14:paraId="209A640C" w14:textId="77777777" w:rsidTr="00654218">
        <w:tc>
          <w:tcPr>
            <w:tcW w:w="2700" w:type="dxa"/>
            <w:shd w:val="clear" w:color="auto" w:fill="FBE4D5" w:themeFill="accent2" w:themeFillTint="33"/>
          </w:tcPr>
          <w:p w14:paraId="0366326A" w14:textId="77777777" w:rsidR="00DF05DD" w:rsidRPr="0025138E" w:rsidRDefault="00DF05DD" w:rsidP="00DF05DD">
            <w:pPr>
              <w:spacing w:after="0" w:line="240" w:lineRule="auto"/>
              <w:rPr>
                <w:rFonts w:asciiTheme="minorHAnsi" w:hAnsiTheme="minorHAnsi" w:cstheme="minorHAnsi"/>
                <w:lang w:val="sr-Cyrl-BA"/>
              </w:rPr>
            </w:pPr>
            <w:r w:rsidRPr="0025138E">
              <w:rPr>
                <w:rFonts w:asciiTheme="minorHAnsi" w:hAnsiTheme="minorHAnsi" w:cstheme="minorHAnsi"/>
                <w:lang w:val="sr-Cyrl-BA"/>
              </w:rPr>
              <w:t>Приоритет</w:t>
            </w:r>
          </w:p>
        </w:tc>
        <w:tc>
          <w:tcPr>
            <w:tcW w:w="7920" w:type="dxa"/>
            <w:gridSpan w:val="3"/>
            <w:shd w:val="clear" w:color="auto" w:fill="FBE4D5" w:themeFill="accent2" w:themeFillTint="33"/>
          </w:tcPr>
          <w:p w14:paraId="02A8CBAD" w14:textId="77777777" w:rsidR="00DF05DD" w:rsidRPr="0025138E" w:rsidRDefault="00DF05DD" w:rsidP="008C7EEF">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1.1. Обезбиједити бољи приступ финансијама за предузетнице</w:t>
            </w:r>
          </w:p>
        </w:tc>
      </w:tr>
      <w:tr w:rsidR="00DF05DD" w:rsidRPr="009B1C79" w14:paraId="5C4D254B" w14:textId="77777777" w:rsidTr="00654218">
        <w:tc>
          <w:tcPr>
            <w:tcW w:w="2700" w:type="dxa"/>
            <w:shd w:val="clear" w:color="auto" w:fill="FBE4D5" w:themeFill="accent2" w:themeFillTint="33"/>
          </w:tcPr>
          <w:p w14:paraId="5DFCDCAD" w14:textId="77777777" w:rsidR="00DF05DD" w:rsidRPr="0025138E" w:rsidRDefault="00DF05DD" w:rsidP="00DF05DD">
            <w:pPr>
              <w:spacing w:after="0" w:line="240" w:lineRule="auto"/>
              <w:rPr>
                <w:rFonts w:asciiTheme="minorHAnsi" w:hAnsiTheme="minorHAnsi" w:cstheme="minorHAnsi"/>
                <w:lang w:val="sr-Cyrl-BA"/>
              </w:rPr>
            </w:pPr>
            <w:r w:rsidRPr="0025138E">
              <w:rPr>
                <w:rFonts w:asciiTheme="minorHAnsi" w:hAnsiTheme="minorHAnsi" w:cstheme="minorHAnsi"/>
                <w:lang w:val="sr-Cyrl-BA"/>
              </w:rPr>
              <w:t>Назив мјере</w:t>
            </w:r>
          </w:p>
        </w:tc>
        <w:tc>
          <w:tcPr>
            <w:tcW w:w="7920" w:type="dxa"/>
            <w:gridSpan w:val="3"/>
          </w:tcPr>
          <w:p w14:paraId="48AAD228" w14:textId="7E45C3A9" w:rsidR="00DF05DD" w:rsidRPr="0025138E" w:rsidRDefault="00DF05DD" w:rsidP="00427FAF">
            <w:pPr>
              <w:spacing w:after="0" w:line="240" w:lineRule="auto"/>
              <w:jc w:val="both"/>
              <w:rPr>
                <w:rFonts w:asciiTheme="minorHAnsi" w:hAnsiTheme="minorHAnsi" w:cstheme="minorHAnsi"/>
                <w:b/>
                <w:lang w:val="sr-Cyrl-BA"/>
              </w:rPr>
            </w:pPr>
            <w:r w:rsidRPr="0025138E">
              <w:rPr>
                <w:rFonts w:asciiTheme="minorHAnsi" w:hAnsiTheme="minorHAnsi" w:cstheme="minorHAnsi"/>
                <w:b/>
                <w:lang w:val="sr-Cyrl-BA"/>
              </w:rPr>
              <w:t xml:space="preserve">1.1.2. Побољшати </w:t>
            </w:r>
            <w:r w:rsidR="008E43D9">
              <w:rPr>
                <w:rFonts w:asciiTheme="minorHAnsi" w:hAnsiTheme="minorHAnsi" w:cstheme="minorHAnsi"/>
                <w:b/>
                <w:lang w:val="sr-Cyrl-BA"/>
              </w:rPr>
              <w:t xml:space="preserve">подршку предузетницама кроз </w:t>
            </w:r>
            <w:r w:rsidRPr="0025138E">
              <w:rPr>
                <w:rFonts w:asciiTheme="minorHAnsi" w:hAnsiTheme="minorHAnsi" w:cstheme="minorHAnsi"/>
                <w:b/>
                <w:lang w:val="sr-Cyrl-BA"/>
              </w:rPr>
              <w:t>кредитно-гарантн</w:t>
            </w:r>
            <w:r w:rsidR="00427FAF">
              <w:rPr>
                <w:rFonts w:asciiTheme="minorHAnsi" w:hAnsiTheme="minorHAnsi" w:cstheme="minorHAnsi"/>
                <w:b/>
                <w:lang w:val="sr-Cyrl-BA"/>
              </w:rPr>
              <w:t>е линије</w:t>
            </w:r>
          </w:p>
        </w:tc>
      </w:tr>
      <w:tr w:rsidR="00DF05DD" w:rsidRPr="009B1C79" w14:paraId="7928BC4D" w14:textId="77777777" w:rsidTr="00654218">
        <w:tc>
          <w:tcPr>
            <w:tcW w:w="2700" w:type="dxa"/>
            <w:shd w:val="clear" w:color="auto" w:fill="FBE4D5" w:themeFill="accent2" w:themeFillTint="33"/>
          </w:tcPr>
          <w:p w14:paraId="169C8325" w14:textId="77777777" w:rsidR="00DF05DD" w:rsidRPr="0025138E" w:rsidRDefault="00DF05DD" w:rsidP="00DF05DD">
            <w:pPr>
              <w:spacing w:after="0" w:line="240" w:lineRule="auto"/>
              <w:rPr>
                <w:rFonts w:asciiTheme="minorHAnsi" w:hAnsiTheme="minorHAnsi" w:cstheme="minorHAnsi"/>
                <w:lang w:val="sr-Cyrl-BA"/>
              </w:rPr>
            </w:pPr>
            <w:r w:rsidRPr="0025138E">
              <w:rPr>
                <w:rFonts w:asciiTheme="minorHAnsi" w:hAnsiTheme="minorHAnsi" w:cstheme="minorHAnsi"/>
                <w:lang w:val="sr-Cyrl-BA"/>
              </w:rPr>
              <w:t>Опис мјере са оквирним подручјима дјеловања</w:t>
            </w:r>
          </w:p>
        </w:tc>
        <w:tc>
          <w:tcPr>
            <w:tcW w:w="7920" w:type="dxa"/>
            <w:gridSpan w:val="3"/>
          </w:tcPr>
          <w:p w14:paraId="0D5FCE34" w14:textId="77777777" w:rsidR="00DF05DD" w:rsidRPr="00282D4A" w:rsidRDefault="00DF05DD" w:rsidP="008C7EEF">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Инвестиционо-развојна банка Републике Српске</w:t>
            </w:r>
            <w:r w:rsidRPr="00282D4A">
              <w:rPr>
                <w:rFonts w:asciiTheme="minorHAnsi" w:hAnsiTheme="minorHAnsi" w:cstheme="minorHAnsi"/>
                <w:lang w:val="sr-Cyrl-BA"/>
              </w:rPr>
              <w:t xml:space="preserve"> </w:t>
            </w:r>
            <w:r w:rsidRPr="0025138E">
              <w:rPr>
                <w:rFonts w:asciiTheme="minorHAnsi" w:hAnsiTheme="minorHAnsi" w:cstheme="minorHAnsi"/>
                <w:lang w:val="sr-Cyrl-BA"/>
              </w:rPr>
              <w:t>има кредитне линије за почетне пословне активности, за предузетнике и предузећа, кредите у пољопривреди и микробизнис у пољопривреди. Им</w:t>
            </w:r>
            <w:r w:rsidRPr="0025138E">
              <w:rPr>
                <w:rFonts w:asciiTheme="minorHAnsi" w:hAnsiTheme="minorHAnsi" w:cstheme="minorHAnsi"/>
              </w:rPr>
              <w:t>a</w:t>
            </w:r>
            <w:r w:rsidRPr="0025138E">
              <w:rPr>
                <w:rFonts w:asciiTheme="minorHAnsi" w:hAnsiTheme="minorHAnsi" w:cstheme="minorHAnsi"/>
                <w:lang w:val="sr-Cyrl-BA"/>
              </w:rPr>
              <w:t>јући у виду да банка за ове кредитне линије има умањења каматних стопа за одређене области потребно је размотрити и иницирати исте или сличне погодности за предузетнице приликом одобравања кредита. Осим наведеног, неопходно је размотрити евен</w:t>
            </w:r>
            <w:r w:rsidR="00E44AFB" w:rsidRPr="0025138E">
              <w:rPr>
                <w:rFonts w:asciiTheme="minorHAnsi" w:hAnsiTheme="minorHAnsi" w:cstheme="minorHAnsi"/>
                <w:lang w:val="sr-Cyrl-BA"/>
              </w:rPr>
              <w:t>т</w:t>
            </w:r>
            <w:r w:rsidRPr="0025138E">
              <w:rPr>
                <w:rFonts w:asciiTheme="minorHAnsi" w:hAnsiTheme="minorHAnsi" w:cstheme="minorHAnsi"/>
                <w:lang w:val="sr-Cyrl-BA"/>
              </w:rPr>
              <w:t xml:space="preserve">уалне посебне линије за микробизнисе </w:t>
            </w:r>
            <w:r w:rsidR="00E44AFB" w:rsidRPr="0025138E">
              <w:rPr>
                <w:rFonts w:asciiTheme="minorHAnsi" w:hAnsiTheme="minorHAnsi" w:cstheme="minorHAnsi"/>
                <w:lang w:val="sr-Cyrl-BA"/>
              </w:rPr>
              <w:t xml:space="preserve">у власништву жена </w:t>
            </w:r>
            <w:r w:rsidRPr="0025138E">
              <w:rPr>
                <w:rFonts w:asciiTheme="minorHAnsi" w:hAnsiTheme="minorHAnsi" w:cstheme="minorHAnsi"/>
                <w:lang w:val="sr-Cyrl-BA"/>
              </w:rPr>
              <w:t xml:space="preserve">те </w:t>
            </w:r>
            <w:r w:rsidRPr="0025138E">
              <w:rPr>
                <w:rFonts w:asciiTheme="minorHAnsi" w:hAnsiTheme="minorHAnsi" w:cstheme="minorHAnsi"/>
                <w:lang w:val="sr-Cyrl-RS"/>
              </w:rPr>
              <w:t xml:space="preserve">континуирано промовисати све линије како би предузетнице имале што више информација. </w:t>
            </w:r>
          </w:p>
          <w:p w14:paraId="2F76575D" w14:textId="77777777" w:rsidR="00EC250C" w:rsidRDefault="00DF05DD" w:rsidP="00E44AFB">
            <w:pPr>
              <w:spacing w:after="0" w:line="240" w:lineRule="auto"/>
              <w:jc w:val="both"/>
              <w:rPr>
                <w:rFonts w:asciiTheme="minorHAnsi" w:hAnsiTheme="minorHAnsi" w:cstheme="minorHAnsi"/>
                <w:lang w:val="sr-Cyrl-RS"/>
              </w:rPr>
            </w:pPr>
            <w:r w:rsidRPr="0025138E">
              <w:rPr>
                <w:rFonts w:asciiTheme="minorHAnsi" w:hAnsiTheme="minorHAnsi" w:cstheme="minorHAnsi"/>
                <w:lang w:val="sr-Cyrl-RS"/>
              </w:rPr>
              <w:t>Гарантни фонд Републике Српске има гарантне линије за предузетнике и предузећа те за пољопривреду. Слично кредитним линијама Инвестиционо-развојне банке Републике Српске</w:t>
            </w:r>
            <w:r w:rsidR="00E44AFB" w:rsidRPr="0025138E">
              <w:rPr>
                <w:rFonts w:asciiTheme="minorHAnsi" w:hAnsiTheme="minorHAnsi" w:cstheme="minorHAnsi"/>
                <w:lang w:val="sr-Cyrl-RS"/>
              </w:rPr>
              <w:t xml:space="preserve"> </w:t>
            </w:r>
            <w:r w:rsidRPr="0025138E">
              <w:rPr>
                <w:rFonts w:asciiTheme="minorHAnsi" w:hAnsiTheme="minorHAnsi" w:cstheme="minorHAnsi"/>
                <w:lang w:val="sr-Cyrl-RS"/>
              </w:rPr>
              <w:t>и код Гарантног фонда је</w:t>
            </w:r>
            <w:r w:rsidR="00E44AFB" w:rsidRPr="0025138E">
              <w:rPr>
                <w:rFonts w:asciiTheme="minorHAnsi" w:hAnsiTheme="minorHAnsi" w:cstheme="minorHAnsi"/>
                <w:lang w:val="sr-Cyrl-RS"/>
              </w:rPr>
              <w:t xml:space="preserve"> </w:t>
            </w:r>
            <w:r w:rsidRPr="0025138E">
              <w:rPr>
                <w:rFonts w:asciiTheme="minorHAnsi" w:hAnsiTheme="minorHAnsi" w:cstheme="minorHAnsi"/>
                <w:lang w:val="sr-Cyrl-RS"/>
              </w:rPr>
              <w:t>потребно иницирати одређе</w:t>
            </w:r>
            <w:r w:rsidR="008C7EEF" w:rsidRPr="0025138E">
              <w:rPr>
                <w:rFonts w:asciiTheme="minorHAnsi" w:hAnsiTheme="minorHAnsi" w:cstheme="minorHAnsi"/>
                <w:lang w:val="sr-Cyrl-RS"/>
              </w:rPr>
              <w:t>н</w:t>
            </w:r>
            <w:r w:rsidRPr="0025138E">
              <w:rPr>
                <w:rFonts w:asciiTheme="minorHAnsi" w:hAnsiTheme="minorHAnsi" w:cstheme="minorHAnsi"/>
                <w:lang w:val="sr-Cyrl-RS"/>
              </w:rPr>
              <w:t xml:space="preserve">е олакшице за предузетнице или по потреби посебне линије. На овај начин  би се уз гаранције Гарантног фонда  Републике Српске олакшао приступ кредитним  средствима те створиле претпоставке за постизање повољнијих услова у кредитним аранжманима за ову категорију код банкарских и микрокредитних организација. </w:t>
            </w:r>
          </w:p>
          <w:p w14:paraId="6A0266A5" w14:textId="77777777" w:rsidR="00DF05DD" w:rsidRPr="00282D4A" w:rsidRDefault="00DF05DD" w:rsidP="00E44AFB">
            <w:pPr>
              <w:spacing w:after="0" w:line="240" w:lineRule="auto"/>
              <w:jc w:val="both"/>
              <w:rPr>
                <w:rFonts w:asciiTheme="minorHAnsi" w:hAnsiTheme="minorHAnsi" w:cstheme="minorHAnsi"/>
                <w:lang w:val="sr-Cyrl-RS"/>
              </w:rPr>
            </w:pPr>
            <w:r w:rsidRPr="0025138E">
              <w:rPr>
                <w:rFonts w:asciiTheme="minorHAnsi" w:hAnsiTheme="minorHAnsi" w:cstheme="minorHAnsi"/>
                <w:lang w:val="sr-Cyrl-RS"/>
              </w:rPr>
              <w:t>Ове линије би се могле успоставити и код локалних гарантних фондова.</w:t>
            </w:r>
          </w:p>
        </w:tc>
      </w:tr>
      <w:tr w:rsidR="00DF05DD" w:rsidRPr="0025138E" w14:paraId="39BB8C49" w14:textId="77777777" w:rsidTr="00654218">
        <w:tc>
          <w:tcPr>
            <w:tcW w:w="2700" w:type="dxa"/>
            <w:shd w:val="clear" w:color="auto" w:fill="FBE4D5" w:themeFill="accent2" w:themeFillTint="33"/>
          </w:tcPr>
          <w:p w14:paraId="2ACCD98C" w14:textId="77777777" w:rsidR="00DF05DD" w:rsidRPr="0025138E" w:rsidRDefault="00DF05DD" w:rsidP="0081444A">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Кључни стратешки пројекти</w:t>
            </w:r>
          </w:p>
        </w:tc>
        <w:tc>
          <w:tcPr>
            <w:tcW w:w="7920" w:type="dxa"/>
            <w:gridSpan w:val="3"/>
          </w:tcPr>
          <w:p w14:paraId="0FC2A834" w14:textId="77777777" w:rsidR="00E44AFB" w:rsidRPr="001227F7" w:rsidRDefault="001227F7" w:rsidP="00DF05DD">
            <w:pPr>
              <w:spacing w:after="0" w:line="240" w:lineRule="auto"/>
              <w:rPr>
                <w:rFonts w:asciiTheme="minorHAnsi" w:hAnsiTheme="minorHAnsi" w:cstheme="minorHAnsi"/>
              </w:rPr>
            </w:pPr>
            <w:r>
              <w:rPr>
                <w:rFonts w:asciiTheme="minorHAnsi" w:hAnsiTheme="minorHAnsi" w:cstheme="minorHAnsi"/>
              </w:rPr>
              <w:t>-</w:t>
            </w:r>
          </w:p>
        </w:tc>
      </w:tr>
      <w:tr w:rsidR="00186F87" w:rsidRPr="0025138E" w14:paraId="101707A4" w14:textId="77777777" w:rsidTr="00616519">
        <w:tc>
          <w:tcPr>
            <w:tcW w:w="2700" w:type="dxa"/>
            <w:vMerge w:val="restart"/>
            <w:shd w:val="clear" w:color="auto" w:fill="FBE4D5" w:themeFill="accent2" w:themeFillTint="33"/>
          </w:tcPr>
          <w:p w14:paraId="6B01AB9A" w14:textId="77777777" w:rsidR="00186F87" w:rsidRPr="0025138E" w:rsidRDefault="00186F87" w:rsidP="00DF05DD">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Индикатори за праћење резултата мјере</w:t>
            </w:r>
          </w:p>
        </w:tc>
        <w:tc>
          <w:tcPr>
            <w:tcW w:w="3960" w:type="dxa"/>
            <w:shd w:val="clear" w:color="auto" w:fill="FBE4D5" w:themeFill="accent2" w:themeFillTint="33"/>
          </w:tcPr>
          <w:p w14:paraId="3A21200B" w14:textId="77777777" w:rsidR="00186F87" w:rsidRPr="0025138E" w:rsidRDefault="00186F87" w:rsidP="00DF05DD">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Индикатори</w:t>
            </w:r>
          </w:p>
        </w:tc>
        <w:tc>
          <w:tcPr>
            <w:tcW w:w="1890" w:type="dxa"/>
            <w:shd w:val="clear" w:color="auto" w:fill="FBE4D5" w:themeFill="accent2" w:themeFillTint="33"/>
          </w:tcPr>
          <w:p w14:paraId="23D70B75" w14:textId="77777777" w:rsidR="00186F87" w:rsidRPr="0025138E" w:rsidRDefault="00186F87" w:rsidP="00DF05DD">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Полазне вриједности</w:t>
            </w:r>
            <w:r w:rsidR="00CB7F1D" w:rsidRPr="0025138E">
              <w:rPr>
                <w:rFonts w:asciiTheme="minorHAnsi" w:hAnsiTheme="minorHAnsi" w:cstheme="minorHAnsi"/>
                <w:lang w:val="sr-Cyrl-BA"/>
              </w:rPr>
              <w:t xml:space="preserve"> </w:t>
            </w:r>
          </w:p>
        </w:tc>
        <w:tc>
          <w:tcPr>
            <w:tcW w:w="2070" w:type="dxa"/>
            <w:shd w:val="clear" w:color="auto" w:fill="FBE4D5" w:themeFill="accent2" w:themeFillTint="33"/>
          </w:tcPr>
          <w:p w14:paraId="0BDF4998" w14:textId="77777777" w:rsidR="00186F87" w:rsidRPr="0025138E" w:rsidRDefault="00186F87" w:rsidP="00DF05DD">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Циљне вриједности</w:t>
            </w:r>
          </w:p>
        </w:tc>
      </w:tr>
      <w:tr w:rsidR="00186F87" w:rsidRPr="0025138E" w14:paraId="1DC118E1" w14:textId="77777777" w:rsidTr="00654218">
        <w:trPr>
          <w:trHeight w:val="576"/>
        </w:trPr>
        <w:tc>
          <w:tcPr>
            <w:tcW w:w="2700" w:type="dxa"/>
            <w:vMerge/>
            <w:shd w:val="clear" w:color="auto" w:fill="FBE4D5" w:themeFill="accent2" w:themeFillTint="33"/>
          </w:tcPr>
          <w:p w14:paraId="5E8CD3A0" w14:textId="77777777" w:rsidR="00186F87" w:rsidRPr="0025138E" w:rsidRDefault="00186F87" w:rsidP="00DF05DD">
            <w:pPr>
              <w:spacing w:after="0" w:line="240" w:lineRule="auto"/>
              <w:rPr>
                <w:rFonts w:asciiTheme="minorHAnsi" w:hAnsiTheme="minorHAnsi" w:cstheme="minorHAnsi"/>
              </w:rPr>
            </w:pPr>
          </w:p>
        </w:tc>
        <w:tc>
          <w:tcPr>
            <w:tcW w:w="3960" w:type="dxa"/>
          </w:tcPr>
          <w:p w14:paraId="5B9F920A" w14:textId="77777777" w:rsidR="00186F87" w:rsidRPr="0025138E" w:rsidRDefault="00186F87" w:rsidP="00616519">
            <w:pPr>
              <w:spacing w:after="0" w:line="240" w:lineRule="auto"/>
              <w:jc w:val="both"/>
              <w:rPr>
                <w:rFonts w:asciiTheme="minorHAnsi" w:hAnsiTheme="minorHAnsi" w:cstheme="minorHAnsi"/>
                <w:lang w:val="sr-Cyrl-RS"/>
              </w:rPr>
            </w:pPr>
            <w:r w:rsidRPr="0025138E">
              <w:rPr>
                <w:rFonts w:asciiTheme="minorHAnsi" w:hAnsiTheme="minorHAnsi" w:cstheme="minorHAnsi"/>
                <w:lang w:val="sr-Cyrl-RS"/>
              </w:rPr>
              <w:t>Раст броја од</w:t>
            </w:r>
            <w:r w:rsidR="00CB7F1D" w:rsidRPr="0025138E">
              <w:rPr>
                <w:rFonts w:asciiTheme="minorHAnsi" w:hAnsiTheme="minorHAnsi" w:cstheme="minorHAnsi"/>
                <w:lang w:val="sr-Cyrl-RS"/>
              </w:rPr>
              <w:t>о</w:t>
            </w:r>
            <w:r w:rsidR="00654218">
              <w:rPr>
                <w:rFonts w:asciiTheme="minorHAnsi" w:hAnsiTheme="minorHAnsi" w:cstheme="minorHAnsi"/>
                <w:lang w:val="sr-Cyrl-RS"/>
              </w:rPr>
              <w:t>брених кредита за предузетнице</w:t>
            </w:r>
          </w:p>
        </w:tc>
        <w:tc>
          <w:tcPr>
            <w:tcW w:w="1890" w:type="dxa"/>
            <w:shd w:val="clear" w:color="auto" w:fill="auto"/>
          </w:tcPr>
          <w:p w14:paraId="13B27F93" w14:textId="77777777" w:rsidR="00186F87" w:rsidRPr="0025138E" w:rsidRDefault="00CB7F1D" w:rsidP="00CB7F1D">
            <w:pPr>
              <w:spacing w:after="0" w:line="240" w:lineRule="auto"/>
              <w:jc w:val="center"/>
              <w:rPr>
                <w:rFonts w:asciiTheme="minorHAnsi" w:hAnsiTheme="minorHAnsi" w:cstheme="minorHAnsi"/>
                <w:lang w:val="sr-Cyrl-RS"/>
              </w:rPr>
            </w:pPr>
            <w:r w:rsidRPr="0025138E">
              <w:rPr>
                <w:rFonts w:asciiTheme="minorHAnsi" w:hAnsiTheme="minorHAnsi" w:cstheme="minorHAnsi"/>
                <w:lang w:val="sr-Cyrl-RS"/>
              </w:rPr>
              <w:t>-</w:t>
            </w:r>
            <w:r w:rsidR="00654218">
              <w:rPr>
                <w:rStyle w:val="FootnoteReference"/>
                <w:rFonts w:asciiTheme="minorHAnsi" w:hAnsiTheme="minorHAnsi" w:cstheme="minorHAnsi"/>
                <w:lang w:val="sr-Cyrl-RS"/>
              </w:rPr>
              <w:footnoteReference w:id="9"/>
            </w:r>
          </w:p>
        </w:tc>
        <w:tc>
          <w:tcPr>
            <w:tcW w:w="2070" w:type="dxa"/>
            <w:shd w:val="clear" w:color="auto" w:fill="auto"/>
          </w:tcPr>
          <w:p w14:paraId="41D4DA22" w14:textId="77777777" w:rsidR="00186F87" w:rsidRPr="00654218" w:rsidRDefault="00616519" w:rsidP="00CB7F1D">
            <w:pPr>
              <w:spacing w:after="0" w:line="240" w:lineRule="auto"/>
              <w:jc w:val="center"/>
              <w:rPr>
                <w:rFonts w:asciiTheme="minorHAnsi" w:hAnsiTheme="minorHAnsi" w:cstheme="minorHAnsi"/>
                <w:lang w:val="sr-Cyrl-BA"/>
              </w:rPr>
            </w:pPr>
            <w:r>
              <w:rPr>
                <w:rFonts w:asciiTheme="minorHAnsi" w:hAnsiTheme="minorHAnsi" w:cstheme="minorHAnsi"/>
                <w:lang w:val="sr-Cyrl-BA"/>
              </w:rPr>
              <w:t>10</w:t>
            </w:r>
            <w:r w:rsidR="00654218">
              <w:rPr>
                <w:rFonts w:asciiTheme="minorHAnsi" w:hAnsiTheme="minorHAnsi" w:cstheme="minorHAnsi"/>
                <w:lang w:val="sr-Cyrl-BA"/>
              </w:rPr>
              <w:t>% годишње</w:t>
            </w:r>
          </w:p>
        </w:tc>
      </w:tr>
      <w:tr w:rsidR="00186F87" w:rsidRPr="0025138E" w14:paraId="15BAFB80" w14:textId="77777777" w:rsidTr="00654218">
        <w:trPr>
          <w:trHeight w:val="576"/>
        </w:trPr>
        <w:tc>
          <w:tcPr>
            <w:tcW w:w="2700" w:type="dxa"/>
            <w:vMerge/>
            <w:shd w:val="clear" w:color="auto" w:fill="FBE4D5" w:themeFill="accent2" w:themeFillTint="33"/>
          </w:tcPr>
          <w:p w14:paraId="13E43101" w14:textId="77777777" w:rsidR="00186F87" w:rsidRPr="0025138E" w:rsidRDefault="00186F87" w:rsidP="00DF05DD">
            <w:pPr>
              <w:spacing w:after="0" w:line="240" w:lineRule="auto"/>
              <w:rPr>
                <w:rFonts w:asciiTheme="minorHAnsi" w:hAnsiTheme="minorHAnsi" w:cstheme="minorHAnsi"/>
              </w:rPr>
            </w:pPr>
          </w:p>
        </w:tc>
        <w:tc>
          <w:tcPr>
            <w:tcW w:w="3960" w:type="dxa"/>
          </w:tcPr>
          <w:p w14:paraId="3438AEDB" w14:textId="77777777" w:rsidR="00186F87" w:rsidRPr="0025138E" w:rsidRDefault="00186F87" w:rsidP="00616519">
            <w:pPr>
              <w:spacing w:after="0" w:line="240" w:lineRule="auto"/>
              <w:jc w:val="both"/>
              <w:rPr>
                <w:rFonts w:asciiTheme="minorHAnsi" w:hAnsiTheme="minorHAnsi" w:cstheme="minorHAnsi"/>
                <w:lang w:val="sr-Cyrl-RS"/>
              </w:rPr>
            </w:pPr>
            <w:r w:rsidRPr="0025138E">
              <w:rPr>
                <w:rFonts w:asciiTheme="minorHAnsi" w:hAnsiTheme="minorHAnsi" w:cstheme="minorHAnsi"/>
                <w:lang w:val="sr-Cyrl-RS"/>
              </w:rPr>
              <w:t>Раст број</w:t>
            </w:r>
            <w:r w:rsidR="00CB7F1D" w:rsidRPr="0025138E">
              <w:rPr>
                <w:rFonts w:asciiTheme="minorHAnsi" w:hAnsiTheme="minorHAnsi" w:cstheme="minorHAnsi"/>
                <w:lang w:val="sr-Cyrl-RS"/>
              </w:rPr>
              <w:t>а</w:t>
            </w:r>
            <w:r w:rsidRPr="0025138E">
              <w:rPr>
                <w:rFonts w:asciiTheme="minorHAnsi" w:hAnsiTheme="minorHAnsi" w:cstheme="minorHAnsi"/>
                <w:lang w:val="sr-Cyrl-RS"/>
              </w:rPr>
              <w:t xml:space="preserve"> одобрених гаранција за предузетнице</w:t>
            </w:r>
          </w:p>
        </w:tc>
        <w:tc>
          <w:tcPr>
            <w:tcW w:w="1890" w:type="dxa"/>
            <w:shd w:val="clear" w:color="auto" w:fill="auto"/>
          </w:tcPr>
          <w:p w14:paraId="7D98E9F0" w14:textId="77777777" w:rsidR="00186F87" w:rsidRPr="0025138E" w:rsidRDefault="00CB7F1D" w:rsidP="00CB7F1D">
            <w:pPr>
              <w:spacing w:after="0" w:line="240" w:lineRule="auto"/>
              <w:jc w:val="center"/>
              <w:rPr>
                <w:rFonts w:asciiTheme="minorHAnsi" w:hAnsiTheme="minorHAnsi" w:cstheme="minorHAnsi"/>
                <w:lang w:val="sr-Cyrl-RS"/>
              </w:rPr>
            </w:pPr>
            <w:r w:rsidRPr="0025138E">
              <w:rPr>
                <w:rFonts w:asciiTheme="minorHAnsi" w:hAnsiTheme="minorHAnsi" w:cstheme="minorHAnsi"/>
                <w:lang w:val="sr-Cyrl-RS"/>
              </w:rPr>
              <w:t>6</w:t>
            </w:r>
          </w:p>
        </w:tc>
        <w:tc>
          <w:tcPr>
            <w:tcW w:w="2070" w:type="dxa"/>
            <w:shd w:val="clear" w:color="auto" w:fill="auto"/>
          </w:tcPr>
          <w:p w14:paraId="6E5388FB" w14:textId="77777777" w:rsidR="00186F87" w:rsidRPr="0025138E" w:rsidRDefault="00616519" w:rsidP="00CB7F1D">
            <w:pPr>
              <w:spacing w:after="0" w:line="240" w:lineRule="auto"/>
              <w:jc w:val="center"/>
              <w:rPr>
                <w:rFonts w:asciiTheme="minorHAnsi" w:hAnsiTheme="minorHAnsi" w:cstheme="minorHAnsi"/>
                <w:lang w:val="sr-Cyrl-BA"/>
              </w:rPr>
            </w:pPr>
            <w:r>
              <w:rPr>
                <w:rFonts w:asciiTheme="minorHAnsi" w:hAnsiTheme="minorHAnsi" w:cstheme="minorHAnsi"/>
                <w:lang w:val="sr-Cyrl-BA"/>
              </w:rPr>
              <w:t>10%</w:t>
            </w:r>
            <w:r w:rsidR="00014CDE">
              <w:rPr>
                <w:rFonts w:asciiTheme="minorHAnsi" w:hAnsiTheme="minorHAnsi" w:cstheme="minorHAnsi"/>
                <w:lang w:val="sr-Cyrl-BA"/>
              </w:rPr>
              <w:t xml:space="preserve"> </w:t>
            </w:r>
            <w:r>
              <w:rPr>
                <w:rFonts w:asciiTheme="minorHAnsi" w:hAnsiTheme="minorHAnsi" w:cstheme="minorHAnsi"/>
                <w:lang w:val="sr-Cyrl-BA"/>
              </w:rPr>
              <w:t>годишње</w:t>
            </w:r>
          </w:p>
        </w:tc>
      </w:tr>
      <w:tr w:rsidR="00DF05DD" w:rsidRPr="009B1C79" w14:paraId="2E8FBDA9" w14:textId="77777777" w:rsidTr="00654218">
        <w:tc>
          <w:tcPr>
            <w:tcW w:w="2700" w:type="dxa"/>
            <w:shd w:val="clear" w:color="auto" w:fill="FBE4D5" w:themeFill="accent2" w:themeFillTint="33"/>
          </w:tcPr>
          <w:p w14:paraId="414F09C8" w14:textId="77777777" w:rsidR="00DF05DD" w:rsidRPr="0025138E" w:rsidRDefault="00DF05DD" w:rsidP="00DF05DD">
            <w:pPr>
              <w:spacing w:after="0" w:line="240" w:lineRule="auto"/>
              <w:rPr>
                <w:rFonts w:asciiTheme="minorHAnsi" w:hAnsiTheme="minorHAnsi" w:cstheme="minorHAnsi"/>
                <w:lang w:val="sr-Cyrl-BA"/>
              </w:rPr>
            </w:pPr>
            <w:r w:rsidRPr="0025138E">
              <w:rPr>
                <w:rFonts w:asciiTheme="minorHAnsi" w:hAnsiTheme="minorHAnsi" w:cstheme="minorHAnsi"/>
                <w:lang w:val="sr-Cyrl-BA"/>
              </w:rPr>
              <w:t xml:space="preserve">Развојни ефекат и допринос мјере остварењу приоритета </w:t>
            </w:r>
          </w:p>
        </w:tc>
        <w:tc>
          <w:tcPr>
            <w:tcW w:w="7920" w:type="dxa"/>
            <w:gridSpan w:val="3"/>
          </w:tcPr>
          <w:p w14:paraId="103724E9" w14:textId="77777777" w:rsidR="00DF05DD" w:rsidRPr="0025138E" w:rsidRDefault="006A2F5F" w:rsidP="006A2F5F">
            <w:pPr>
              <w:spacing w:after="0" w:line="240" w:lineRule="auto"/>
              <w:jc w:val="both"/>
              <w:rPr>
                <w:rFonts w:asciiTheme="minorHAnsi" w:hAnsiTheme="minorHAnsi" w:cstheme="minorHAnsi"/>
                <w:lang w:val="sr-Cyrl-RS"/>
              </w:rPr>
            </w:pPr>
            <w:r w:rsidRPr="0025138E">
              <w:rPr>
                <w:rFonts w:asciiTheme="minorHAnsi" w:hAnsiTheme="minorHAnsi" w:cstheme="minorHAnsi"/>
                <w:lang w:val="sr-Cyrl-RS"/>
              </w:rPr>
              <w:t xml:space="preserve">Одобравањем средстава путем кредитних линија </w:t>
            </w:r>
            <w:r w:rsidR="00E44AFB" w:rsidRPr="0025138E">
              <w:rPr>
                <w:rFonts w:asciiTheme="minorHAnsi" w:hAnsiTheme="minorHAnsi" w:cstheme="minorHAnsi"/>
                <w:lang w:val="sr-Cyrl-RS"/>
              </w:rPr>
              <w:t xml:space="preserve">те одобравањем гаранција </w:t>
            </w:r>
            <w:r w:rsidRPr="0025138E">
              <w:rPr>
                <w:rFonts w:asciiTheme="minorHAnsi" w:hAnsiTheme="minorHAnsi" w:cstheme="minorHAnsi"/>
                <w:lang w:val="sr-Cyrl-RS"/>
              </w:rPr>
              <w:t>омогућавају се додатна средства за пословање предузетница односно могућност инвестирања у даљи раст и развој њиховог пословања.</w:t>
            </w:r>
          </w:p>
        </w:tc>
      </w:tr>
      <w:tr w:rsidR="00DF05DD" w:rsidRPr="0025138E" w14:paraId="41992D6F" w14:textId="77777777" w:rsidTr="00654218">
        <w:trPr>
          <w:trHeight w:val="183"/>
        </w:trPr>
        <w:tc>
          <w:tcPr>
            <w:tcW w:w="2700" w:type="dxa"/>
            <w:vMerge w:val="restart"/>
            <w:shd w:val="clear" w:color="auto" w:fill="FBE4D5" w:themeFill="accent2" w:themeFillTint="33"/>
          </w:tcPr>
          <w:p w14:paraId="5B6BCD04" w14:textId="77777777" w:rsidR="00DF05DD" w:rsidRPr="0025138E" w:rsidRDefault="00DF05DD" w:rsidP="00DF05DD">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Индикативна финансијска пројекција са изворима финансирања</w:t>
            </w:r>
          </w:p>
        </w:tc>
        <w:tc>
          <w:tcPr>
            <w:tcW w:w="7920" w:type="dxa"/>
            <w:gridSpan w:val="3"/>
          </w:tcPr>
          <w:p w14:paraId="51A4FD60" w14:textId="77777777" w:rsidR="00DF05DD" w:rsidRPr="0025138E" w:rsidRDefault="00DF05DD" w:rsidP="00DF05DD">
            <w:pPr>
              <w:spacing w:after="0" w:line="240" w:lineRule="auto"/>
              <w:rPr>
                <w:rFonts w:asciiTheme="minorHAnsi" w:hAnsiTheme="minorHAnsi" w:cstheme="minorHAnsi"/>
                <w:lang w:val="sr-Cyrl-BA"/>
              </w:rPr>
            </w:pPr>
            <w:r w:rsidRPr="0025138E">
              <w:rPr>
                <w:rFonts w:asciiTheme="minorHAnsi" w:hAnsiTheme="minorHAnsi" w:cstheme="minorHAnsi"/>
                <w:lang w:val="sr-Cyrl-BA"/>
              </w:rPr>
              <w:t>Износ</w:t>
            </w:r>
            <w:r w:rsidR="008C7EEF" w:rsidRPr="0025138E">
              <w:rPr>
                <w:rFonts w:asciiTheme="minorHAnsi" w:hAnsiTheme="minorHAnsi" w:cstheme="minorHAnsi"/>
                <w:lang w:val="sr-Cyrl-BA"/>
              </w:rPr>
              <w:t>:</w:t>
            </w:r>
            <w:r w:rsidR="006A2F5F" w:rsidRPr="0025138E">
              <w:rPr>
                <w:rFonts w:asciiTheme="minorHAnsi" w:hAnsiTheme="minorHAnsi" w:cstheme="minorHAnsi"/>
                <w:lang w:val="sr-Cyrl-BA"/>
              </w:rPr>
              <w:t xml:space="preserve"> 10.000.000 КМ</w:t>
            </w:r>
          </w:p>
        </w:tc>
      </w:tr>
      <w:tr w:rsidR="00DF05DD" w:rsidRPr="009B1C79" w14:paraId="412B350F" w14:textId="77777777" w:rsidTr="00654218">
        <w:trPr>
          <w:trHeight w:val="182"/>
        </w:trPr>
        <w:tc>
          <w:tcPr>
            <w:tcW w:w="2700" w:type="dxa"/>
            <w:vMerge/>
            <w:shd w:val="clear" w:color="auto" w:fill="FBE4D5" w:themeFill="accent2" w:themeFillTint="33"/>
          </w:tcPr>
          <w:p w14:paraId="2C70C1D5" w14:textId="77777777" w:rsidR="00DF05DD" w:rsidRPr="0025138E" w:rsidRDefault="00DF05DD" w:rsidP="00DF05DD">
            <w:pPr>
              <w:spacing w:after="0" w:line="240" w:lineRule="auto"/>
              <w:rPr>
                <w:rFonts w:asciiTheme="minorHAnsi" w:hAnsiTheme="minorHAnsi" w:cstheme="minorHAnsi"/>
                <w:lang w:val="sr-Cyrl-BA"/>
              </w:rPr>
            </w:pPr>
          </w:p>
        </w:tc>
        <w:tc>
          <w:tcPr>
            <w:tcW w:w="7920" w:type="dxa"/>
            <w:gridSpan w:val="3"/>
          </w:tcPr>
          <w:p w14:paraId="7CC8DF4B" w14:textId="77777777" w:rsidR="00DF05DD" w:rsidRPr="0025138E" w:rsidRDefault="00DF05DD" w:rsidP="00DF05DD">
            <w:pPr>
              <w:spacing w:after="0" w:line="240" w:lineRule="auto"/>
              <w:rPr>
                <w:rFonts w:asciiTheme="minorHAnsi" w:hAnsiTheme="minorHAnsi" w:cstheme="minorHAnsi"/>
                <w:lang w:val="sr-Cyrl-BA"/>
              </w:rPr>
            </w:pPr>
            <w:r w:rsidRPr="0025138E">
              <w:rPr>
                <w:rFonts w:asciiTheme="minorHAnsi" w:hAnsiTheme="minorHAnsi" w:cstheme="minorHAnsi"/>
                <w:lang w:val="sr-Cyrl-BA"/>
              </w:rPr>
              <w:t>Извор</w:t>
            </w:r>
            <w:r w:rsidR="008C7EEF" w:rsidRPr="0025138E">
              <w:rPr>
                <w:rFonts w:asciiTheme="minorHAnsi" w:hAnsiTheme="minorHAnsi" w:cstheme="minorHAnsi"/>
                <w:lang w:val="sr-Cyrl-BA"/>
              </w:rPr>
              <w:t>:</w:t>
            </w:r>
            <w:r w:rsidR="006A2F5F" w:rsidRPr="0025138E">
              <w:rPr>
                <w:rFonts w:asciiTheme="minorHAnsi" w:hAnsiTheme="minorHAnsi" w:cstheme="minorHAnsi"/>
                <w:lang w:val="sr-Cyrl-BA"/>
              </w:rPr>
              <w:t xml:space="preserve"> </w:t>
            </w:r>
            <w:r w:rsidR="003E1CDB" w:rsidRPr="0025138E">
              <w:rPr>
                <w:rFonts w:asciiTheme="minorHAnsi" w:hAnsiTheme="minorHAnsi" w:cstheme="minorHAnsi"/>
                <w:lang w:val="sr-Cyrl-BA"/>
              </w:rPr>
              <w:t xml:space="preserve">ИРБРС, </w:t>
            </w:r>
            <w:r w:rsidR="00E44AFB" w:rsidRPr="0025138E">
              <w:rPr>
                <w:rFonts w:asciiTheme="minorHAnsi" w:hAnsiTheme="minorHAnsi" w:cstheme="minorHAnsi"/>
                <w:lang w:val="sr-Cyrl-BA"/>
              </w:rPr>
              <w:t xml:space="preserve">ГФРС, </w:t>
            </w:r>
            <w:r w:rsidR="003E1CDB" w:rsidRPr="0025138E">
              <w:rPr>
                <w:rFonts w:asciiTheme="minorHAnsi" w:hAnsiTheme="minorHAnsi" w:cstheme="minorHAnsi"/>
                <w:lang w:val="sr-Cyrl-BA"/>
              </w:rPr>
              <w:t>локалне фондације</w:t>
            </w:r>
            <w:r w:rsidR="00014CDE">
              <w:rPr>
                <w:rFonts w:asciiTheme="minorHAnsi" w:hAnsiTheme="minorHAnsi" w:cstheme="minorHAnsi"/>
                <w:lang w:val="sr-Cyrl-BA"/>
              </w:rPr>
              <w:t>, други извори</w:t>
            </w:r>
          </w:p>
        </w:tc>
      </w:tr>
      <w:tr w:rsidR="00DF05DD" w:rsidRPr="0025138E" w14:paraId="621F20EA" w14:textId="77777777" w:rsidTr="00654218">
        <w:tc>
          <w:tcPr>
            <w:tcW w:w="2700" w:type="dxa"/>
            <w:shd w:val="clear" w:color="auto" w:fill="FBE4D5" w:themeFill="accent2" w:themeFillTint="33"/>
          </w:tcPr>
          <w:p w14:paraId="319F612F" w14:textId="77777777" w:rsidR="00DF05DD" w:rsidRPr="0025138E" w:rsidRDefault="00DF05DD" w:rsidP="00DF05DD">
            <w:pPr>
              <w:spacing w:after="0" w:line="240" w:lineRule="auto"/>
              <w:rPr>
                <w:rFonts w:asciiTheme="minorHAnsi" w:hAnsiTheme="minorHAnsi" w:cstheme="minorHAnsi"/>
                <w:lang w:val="sr-Cyrl-BA"/>
              </w:rPr>
            </w:pPr>
            <w:r w:rsidRPr="0025138E">
              <w:rPr>
                <w:rFonts w:asciiTheme="minorHAnsi" w:hAnsiTheme="minorHAnsi" w:cstheme="minorHAnsi"/>
                <w:lang w:val="sr-Cyrl-BA"/>
              </w:rPr>
              <w:t>Период спровођења мјере</w:t>
            </w:r>
          </w:p>
        </w:tc>
        <w:tc>
          <w:tcPr>
            <w:tcW w:w="7920" w:type="dxa"/>
            <w:gridSpan w:val="3"/>
          </w:tcPr>
          <w:p w14:paraId="4A600EA8" w14:textId="77777777" w:rsidR="00DF05DD" w:rsidRPr="0025138E" w:rsidRDefault="00014CDE" w:rsidP="00DF05DD">
            <w:pPr>
              <w:spacing w:after="0" w:line="240" w:lineRule="auto"/>
              <w:rPr>
                <w:rFonts w:asciiTheme="minorHAnsi" w:hAnsiTheme="minorHAnsi" w:cstheme="minorHAnsi"/>
                <w:lang w:val="sr-Cyrl-BA"/>
              </w:rPr>
            </w:pPr>
            <w:r w:rsidRPr="0025138E">
              <w:rPr>
                <w:rFonts w:asciiTheme="minorHAnsi" w:hAnsiTheme="minorHAnsi" w:cstheme="minorHAnsi"/>
                <w:lang w:val="sr-Cyrl-BA"/>
              </w:rPr>
              <w:t>К</w:t>
            </w:r>
            <w:r w:rsidR="008C7EEF" w:rsidRPr="0025138E">
              <w:rPr>
                <w:rFonts w:asciiTheme="minorHAnsi" w:hAnsiTheme="minorHAnsi" w:cstheme="minorHAnsi"/>
                <w:lang w:val="sr-Cyrl-BA"/>
              </w:rPr>
              <w:t>онтинуирано</w:t>
            </w:r>
          </w:p>
        </w:tc>
      </w:tr>
      <w:tr w:rsidR="00DF05DD" w:rsidRPr="0025138E" w14:paraId="013CEEE9" w14:textId="77777777" w:rsidTr="00654218">
        <w:tc>
          <w:tcPr>
            <w:tcW w:w="2700" w:type="dxa"/>
            <w:shd w:val="clear" w:color="auto" w:fill="FBE4D5" w:themeFill="accent2" w:themeFillTint="33"/>
          </w:tcPr>
          <w:p w14:paraId="5F3EA1B3" w14:textId="77777777" w:rsidR="00DF05DD" w:rsidRPr="0025138E" w:rsidRDefault="00DF05DD" w:rsidP="00DF05DD">
            <w:pPr>
              <w:spacing w:after="0" w:line="240" w:lineRule="auto"/>
              <w:rPr>
                <w:rFonts w:asciiTheme="minorHAnsi" w:hAnsiTheme="minorHAnsi" w:cstheme="minorHAnsi"/>
                <w:lang w:val="sr-Cyrl-BA"/>
              </w:rPr>
            </w:pPr>
            <w:r w:rsidRPr="0025138E">
              <w:rPr>
                <w:rFonts w:asciiTheme="minorHAnsi" w:hAnsiTheme="minorHAnsi" w:cstheme="minorHAnsi"/>
                <w:lang w:val="sr-Cyrl-BA"/>
              </w:rPr>
              <w:lastRenderedPageBreak/>
              <w:t>Институција одговорна за координацију спровођења мјере</w:t>
            </w:r>
          </w:p>
        </w:tc>
        <w:tc>
          <w:tcPr>
            <w:tcW w:w="7920" w:type="dxa"/>
            <w:gridSpan w:val="3"/>
          </w:tcPr>
          <w:p w14:paraId="00CE3110" w14:textId="77777777" w:rsidR="008C7EEF" w:rsidRPr="0025138E" w:rsidRDefault="008C7EEF" w:rsidP="00DF05DD">
            <w:pPr>
              <w:spacing w:after="0" w:line="240" w:lineRule="auto"/>
              <w:rPr>
                <w:rFonts w:asciiTheme="minorHAnsi" w:hAnsiTheme="minorHAnsi" w:cstheme="minorHAnsi"/>
                <w:lang w:val="sr-Cyrl-BA"/>
              </w:rPr>
            </w:pPr>
            <w:r w:rsidRPr="0025138E">
              <w:rPr>
                <w:rFonts w:asciiTheme="minorHAnsi" w:hAnsiTheme="minorHAnsi" w:cstheme="minorHAnsi"/>
                <w:lang w:val="sr-Cyrl-BA"/>
              </w:rPr>
              <w:t>Министарство привреде и предузетништва</w:t>
            </w:r>
          </w:p>
        </w:tc>
      </w:tr>
      <w:tr w:rsidR="008C7EEF" w:rsidRPr="009B1C79" w14:paraId="3446B783" w14:textId="77777777" w:rsidTr="00654218">
        <w:tc>
          <w:tcPr>
            <w:tcW w:w="2700" w:type="dxa"/>
            <w:shd w:val="clear" w:color="auto" w:fill="FBE4D5" w:themeFill="accent2" w:themeFillTint="33"/>
          </w:tcPr>
          <w:p w14:paraId="19A607B0" w14:textId="77777777" w:rsidR="008C7EEF" w:rsidRPr="0025138E" w:rsidRDefault="008C7EEF" w:rsidP="008C7EEF">
            <w:pPr>
              <w:spacing w:after="0" w:line="240" w:lineRule="auto"/>
              <w:rPr>
                <w:rFonts w:asciiTheme="minorHAnsi" w:hAnsiTheme="minorHAnsi" w:cstheme="minorHAnsi"/>
                <w:lang w:val="sr-Cyrl-BA"/>
              </w:rPr>
            </w:pPr>
            <w:r w:rsidRPr="0025138E">
              <w:rPr>
                <w:rFonts w:asciiTheme="minorHAnsi" w:hAnsiTheme="minorHAnsi" w:cstheme="minorHAnsi"/>
                <w:lang w:val="sr-Cyrl-BA"/>
              </w:rPr>
              <w:t>Носиоци спровођења мјере</w:t>
            </w:r>
          </w:p>
        </w:tc>
        <w:tc>
          <w:tcPr>
            <w:tcW w:w="7920" w:type="dxa"/>
            <w:gridSpan w:val="3"/>
          </w:tcPr>
          <w:p w14:paraId="11819BE7" w14:textId="77777777" w:rsidR="003E1CDB" w:rsidRPr="00282D4A" w:rsidRDefault="008C7EEF" w:rsidP="00014CDE">
            <w:pPr>
              <w:spacing w:after="0" w:line="240" w:lineRule="auto"/>
              <w:rPr>
                <w:rFonts w:asciiTheme="minorHAnsi" w:hAnsiTheme="minorHAnsi" w:cstheme="minorHAnsi"/>
                <w:lang w:val="sr-Cyrl-BA"/>
              </w:rPr>
            </w:pPr>
            <w:r w:rsidRPr="0025138E">
              <w:rPr>
                <w:rFonts w:asciiTheme="minorHAnsi" w:hAnsiTheme="minorHAnsi" w:cstheme="minorHAnsi"/>
                <w:lang w:val="sr-Cyrl-BA"/>
              </w:rPr>
              <w:t>Инвестиционо-р</w:t>
            </w:r>
            <w:r w:rsidR="00654218">
              <w:rPr>
                <w:rFonts w:asciiTheme="minorHAnsi" w:hAnsiTheme="minorHAnsi" w:cstheme="minorHAnsi"/>
                <w:lang w:val="sr-Cyrl-BA"/>
              </w:rPr>
              <w:t xml:space="preserve">азвојна банка Републике Српске, </w:t>
            </w:r>
            <w:r w:rsidRPr="0025138E">
              <w:rPr>
                <w:rFonts w:asciiTheme="minorHAnsi" w:hAnsiTheme="minorHAnsi" w:cstheme="minorHAnsi"/>
                <w:lang w:val="sr-Cyrl-BA"/>
              </w:rPr>
              <w:t>Гарантни фонд Републике Српске</w:t>
            </w:r>
            <w:r w:rsidR="00654218">
              <w:rPr>
                <w:rFonts w:asciiTheme="minorHAnsi" w:hAnsiTheme="minorHAnsi" w:cstheme="minorHAnsi"/>
                <w:lang w:val="sr-Cyrl-BA"/>
              </w:rPr>
              <w:t xml:space="preserve">, </w:t>
            </w:r>
            <w:r w:rsidR="00014CDE">
              <w:rPr>
                <w:rFonts w:asciiTheme="minorHAnsi" w:hAnsiTheme="minorHAnsi" w:cstheme="minorHAnsi"/>
                <w:lang w:val="sr-Cyrl-BA"/>
              </w:rPr>
              <w:t>л</w:t>
            </w:r>
            <w:r w:rsidR="003E1CDB" w:rsidRPr="0025138E">
              <w:rPr>
                <w:rFonts w:asciiTheme="minorHAnsi" w:hAnsiTheme="minorHAnsi" w:cstheme="minorHAnsi"/>
                <w:lang w:val="sr-Cyrl-BA"/>
              </w:rPr>
              <w:t>окалне фондације</w:t>
            </w:r>
          </w:p>
        </w:tc>
      </w:tr>
      <w:tr w:rsidR="008C7EEF" w:rsidRPr="0025138E" w14:paraId="3192EC21" w14:textId="77777777" w:rsidTr="00654218">
        <w:tc>
          <w:tcPr>
            <w:tcW w:w="2700" w:type="dxa"/>
            <w:shd w:val="clear" w:color="auto" w:fill="FBE4D5" w:themeFill="accent2" w:themeFillTint="33"/>
          </w:tcPr>
          <w:p w14:paraId="17FADC78" w14:textId="77777777" w:rsidR="008C7EEF" w:rsidRPr="0025138E" w:rsidRDefault="008C7EEF" w:rsidP="008C7EEF">
            <w:pPr>
              <w:spacing w:after="0" w:line="240" w:lineRule="auto"/>
              <w:rPr>
                <w:rFonts w:asciiTheme="minorHAnsi" w:hAnsiTheme="minorHAnsi" w:cstheme="minorHAnsi"/>
                <w:lang w:val="sr-Cyrl-BA"/>
              </w:rPr>
            </w:pPr>
            <w:r w:rsidRPr="0025138E">
              <w:rPr>
                <w:rFonts w:asciiTheme="minorHAnsi" w:hAnsiTheme="minorHAnsi" w:cstheme="minorHAnsi"/>
                <w:lang w:val="sr-Cyrl-BA"/>
              </w:rPr>
              <w:t>Циљне групе</w:t>
            </w:r>
          </w:p>
        </w:tc>
        <w:tc>
          <w:tcPr>
            <w:tcW w:w="7920" w:type="dxa"/>
            <w:gridSpan w:val="3"/>
          </w:tcPr>
          <w:p w14:paraId="0DE8A873" w14:textId="77777777" w:rsidR="008C7EEF" w:rsidRPr="0025138E" w:rsidRDefault="008C7EEF" w:rsidP="008C7EEF">
            <w:pPr>
              <w:spacing w:after="0" w:line="240" w:lineRule="auto"/>
              <w:rPr>
                <w:rFonts w:asciiTheme="minorHAnsi" w:hAnsiTheme="minorHAnsi" w:cstheme="minorHAnsi"/>
                <w:lang w:val="sr-Cyrl-BA"/>
              </w:rPr>
            </w:pPr>
            <w:r w:rsidRPr="0025138E">
              <w:rPr>
                <w:rFonts w:asciiTheme="minorHAnsi" w:hAnsiTheme="minorHAnsi" w:cstheme="minorHAnsi"/>
                <w:lang w:val="sr-Cyrl-BA"/>
              </w:rPr>
              <w:t>Предузетнице, почетнице у бизнису</w:t>
            </w:r>
          </w:p>
        </w:tc>
      </w:tr>
    </w:tbl>
    <w:p w14:paraId="6C796D7D" w14:textId="77777777" w:rsidR="004D1201" w:rsidRPr="0025138E" w:rsidRDefault="004D1201" w:rsidP="00B502FE">
      <w:pPr>
        <w:rPr>
          <w:rFonts w:asciiTheme="minorHAnsi" w:hAnsiTheme="minorHAnsi" w:cstheme="minorHAnsi"/>
          <w:lang w:val="sr-Cyrl-RS"/>
        </w:rPr>
      </w:pPr>
    </w:p>
    <w:tbl>
      <w:tblPr>
        <w:tblStyle w:val="TableGrid"/>
        <w:tblW w:w="10620" w:type="dxa"/>
        <w:tblInd w:w="-545" w:type="dxa"/>
        <w:tblLook w:val="04A0" w:firstRow="1" w:lastRow="0" w:firstColumn="1" w:lastColumn="0" w:noHBand="0" w:noVBand="1"/>
      </w:tblPr>
      <w:tblGrid>
        <w:gridCol w:w="2700"/>
        <w:gridCol w:w="3960"/>
        <w:gridCol w:w="1890"/>
        <w:gridCol w:w="2070"/>
      </w:tblGrid>
      <w:tr w:rsidR="008C7EEF" w:rsidRPr="009B1C79" w14:paraId="0322B347" w14:textId="77777777" w:rsidTr="00616519">
        <w:tc>
          <w:tcPr>
            <w:tcW w:w="2700" w:type="dxa"/>
            <w:shd w:val="clear" w:color="auto" w:fill="FBE4D5" w:themeFill="accent2" w:themeFillTint="33"/>
          </w:tcPr>
          <w:p w14:paraId="096A3F26" w14:textId="77777777" w:rsidR="008C7EEF" w:rsidRPr="0025138E" w:rsidRDefault="008C7EEF" w:rsidP="008C7EEF">
            <w:pPr>
              <w:spacing w:after="0" w:line="240" w:lineRule="auto"/>
              <w:rPr>
                <w:rFonts w:asciiTheme="minorHAnsi" w:hAnsiTheme="minorHAnsi" w:cstheme="minorHAnsi"/>
                <w:lang w:val="sr-Cyrl-BA"/>
              </w:rPr>
            </w:pPr>
            <w:r w:rsidRPr="0025138E">
              <w:rPr>
                <w:rFonts w:asciiTheme="minorHAnsi" w:hAnsiTheme="minorHAnsi" w:cstheme="minorHAnsi"/>
                <w:lang w:val="sr-Cyrl-BA"/>
              </w:rPr>
              <w:t>Веза са стратешким циљем</w:t>
            </w:r>
          </w:p>
        </w:tc>
        <w:tc>
          <w:tcPr>
            <w:tcW w:w="7920" w:type="dxa"/>
            <w:gridSpan w:val="3"/>
            <w:shd w:val="clear" w:color="auto" w:fill="FBE4D5" w:themeFill="accent2" w:themeFillTint="33"/>
          </w:tcPr>
          <w:p w14:paraId="4C0551DF" w14:textId="77777777" w:rsidR="008C7EEF" w:rsidRPr="0025138E" w:rsidRDefault="008C7EEF" w:rsidP="00AA1426">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1.Јачати конкурентност пословних субјеката које покрећу и воде предуз</w:t>
            </w:r>
            <w:r w:rsidR="00AA1426" w:rsidRPr="0025138E">
              <w:rPr>
                <w:rFonts w:asciiTheme="minorHAnsi" w:hAnsiTheme="minorHAnsi" w:cstheme="minorHAnsi"/>
                <w:lang w:val="sr-Cyrl-BA"/>
              </w:rPr>
              <w:t>е</w:t>
            </w:r>
            <w:r w:rsidRPr="0025138E">
              <w:rPr>
                <w:rFonts w:asciiTheme="minorHAnsi" w:hAnsiTheme="minorHAnsi" w:cstheme="minorHAnsi"/>
                <w:lang w:val="sr-Cyrl-BA"/>
              </w:rPr>
              <w:t>тнице</w:t>
            </w:r>
          </w:p>
        </w:tc>
      </w:tr>
      <w:tr w:rsidR="008C7EEF" w:rsidRPr="009B1C79" w14:paraId="0E250FB8" w14:textId="77777777" w:rsidTr="00616519">
        <w:tc>
          <w:tcPr>
            <w:tcW w:w="2700" w:type="dxa"/>
            <w:shd w:val="clear" w:color="auto" w:fill="FBE4D5" w:themeFill="accent2" w:themeFillTint="33"/>
          </w:tcPr>
          <w:p w14:paraId="65446768" w14:textId="77777777" w:rsidR="008C7EEF" w:rsidRPr="0025138E" w:rsidRDefault="008C7EEF" w:rsidP="008C7EEF">
            <w:pPr>
              <w:spacing w:after="0" w:line="240" w:lineRule="auto"/>
              <w:rPr>
                <w:rFonts w:asciiTheme="minorHAnsi" w:hAnsiTheme="minorHAnsi" w:cstheme="minorHAnsi"/>
                <w:lang w:val="sr-Cyrl-BA"/>
              </w:rPr>
            </w:pPr>
            <w:r w:rsidRPr="0025138E">
              <w:rPr>
                <w:rFonts w:asciiTheme="minorHAnsi" w:hAnsiTheme="minorHAnsi" w:cstheme="minorHAnsi"/>
                <w:lang w:val="sr-Cyrl-BA"/>
              </w:rPr>
              <w:t>Приоритет</w:t>
            </w:r>
          </w:p>
        </w:tc>
        <w:tc>
          <w:tcPr>
            <w:tcW w:w="7920" w:type="dxa"/>
            <w:gridSpan w:val="3"/>
            <w:shd w:val="clear" w:color="auto" w:fill="FBE4D5" w:themeFill="accent2" w:themeFillTint="33"/>
          </w:tcPr>
          <w:p w14:paraId="0C3FFEF7" w14:textId="77777777" w:rsidR="008C7EEF" w:rsidRPr="00282D4A" w:rsidRDefault="008C7EEF" w:rsidP="00F20BD8">
            <w:pPr>
              <w:pStyle w:val="ListParagraph"/>
              <w:numPr>
                <w:ilvl w:val="1"/>
                <w:numId w:val="7"/>
              </w:num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Обезбиједити бољи приступ финансијама за предузетнице</w:t>
            </w:r>
          </w:p>
        </w:tc>
      </w:tr>
      <w:tr w:rsidR="008C7EEF" w:rsidRPr="009B1C79" w14:paraId="6007F7B8" w14:textId="77777777" w:rsidTr="00616519">
        <w:tc>
          <w:tcPr>
            <w:tcW w:w="2700" w:type="dxa"/>
            <w:shd w:val="clear" w:color="auto" w:fill="FBE4D5" w:themeFill="accent2" w:themeFillTint="33"/>
          </w:tcPr>
          <w:p w14:paraId="3ED8ABFC" w14:textId="77777777" w:rsidR="008C7EEF" w:rsidRPr="0025138E" w:rsidRDefault="008C7EEF" w:rsidP="008C7EEF">
            <w:pPr>
              <w:spacing w:after="0" w:line="240" w:lineRule="auto"/>
              <w:rPr>
                <w:rFonts w:asciiTheme="minorHAnsi" w:hAnsiTheme="minorHAnsi" w:cstheme="minorHAnsi"/>
                <w:lang w:val="sr-Cyrl-BA"/>
              </w:rPr>
            </w:pPr>
            <w:r w:rsidRPr="0025138E">
              <w:rPr>
                <w:rFonts w:asciiTheme="minorHAnsi" w:hAnsiTheme="minorHAnsi" w:cstheme="minorHAnsi"/>
                <w:lang w:val="sr-Cyrl-BA"/>
              </w:rPr>
              <w:t>Назив мјере</w:t>
            </w:r>
          </w:p>
        </w:tc>
        <w:tc>
          <w:tcPr>
            <w:tcW w:w="7920" w:type="dxa"/>
            <w:gridSpan w:val="3"/>
          </w:tcPr>
          <w:p w14:paraId="194AA77C" w14:textId="5538BF20" w:rsidR="008C7EEF" w:rsidRPr="0025138E" w:rsidRDefault="008C7EEF" w:rsidP="00427FAF">
            <w:pPr>
              <w:spacing w:after="0" w:line="240" w:lineRule="auto"/>
              <w:jc w:val="both"/>
              <w:rPr>
                <w:rFonts w:asciiTheme="minorHAnsi" w:hAnsiTheme="minorHAnsi" w:cstheme="minorHAnsi"/>
                <w:b/>
                <w:lang w:val="sr-Cyrl-BA"/>
              </w:rPr>
            </w:pPr>
            <w:r w:rsidRPr="0025138E">
              <w:rPr>
                <w:rFonts w:asciiTheme="minorHAnsi" w:hAnsiTheme="minorHAnsi" w:cstheme="minorHAnsi"/>
                <w:b/>
                <w:lang w:val="sr-Cyrl-BA"/>
              </w:rPr>
              <w:t>1.1.3. Ефикасније користити доступне домаће програме (Ц</w:t>
            </w:r>
            <w:r w:rsidR="00E44AFB" w:rsidRPr="0025138E">
              <w:rPr>
                <w:rFonts w:asciiTheme="minorHAnsi" w:hAnsiTheme="minorHAnsi" w:cstheme="minorHAnsi"/>
                <w:b/>
                <w:lang w:val="sr-Cyrl-BA"/>
              </w:rPr>
              <w:t>ентар за дигиталну трансформацију, Европска мрежа предузетништва</w:t>
            </w:r>
            <w:r w:rsidRPr="0025138E">
              <w:rPr>
                <w:rFonts w:asciiTheme="minorHAnsi" w:hAnsiTheme="minorHAnsi" w:cstheme="minorHAnsi"/>
                <w:b/>
                <w:lang w:val="sr-Cyrl-BA"/>
              </w:rPr>
              <w:t xml:space="preserve">, </w:t>
            </w:r>
            <w:r w:rsidR="00E44AFB" w:rsidRPr="0025138E">
              <w:rPr>
                <w:rFonts w:asciiTheme="minorHAnsi" w:hAnsiTheme="minorHAnsi" w:cstheme="minorHAnsi"/>
                <w:b/>
                <w:lang w:val="sr-Cyrl-BA"/>
              </w:rPr>
              <w:t xml:space="preserve">дигитални хабови, </w:t>
            </w:r>
            <w:r w:rsidR="00427FAF">
              <w:rPr>
                <w:rFonts w:asciiTheme="minorHAnsi" w:hAnsiTheme="minorHAnsi" w:cstheme="minorHAnsi"/>
                <w:b/>
                <w:lang w:val="sr-Cyrl-BA"/>
              </w:rPr>
              <w:t>а</w:t>
            </w:r>
            <w:r w:rsidRPr="0025138E">
              <w:rPr>
                <w:rFonts w:asciiTheme="minorHAnsi" w:hAnsiTheme="minorHAnsi" w:cstheme="minorHAnsi"/>
                <w:b/>
                <w:lang w:val="sr-Cyrl-BA"/>
              </w:rPr>
              <w:t>кцелератор</w:t>
            </w:r>
            <w:r w:rsidR="000046DF">
              <w:rPr>
                <w:rFonts w:asciiTheme="minorHAnsi" w:hAnsiTheme="minorHAnsi" w:cstheme="minorHAnsi"/>
                <w:b/>
                <w:lang w:val="sr-Cyrl-BA"/>
              </w:rPr>
              <w:t>, менторинг и других) и пројекте</w:t>
            </w:r>
            <w:r w:rsidRPr="0025138E">
              <w:rPr>
                <w:rFonts w:asciiTheme="minorHAnsi" w:hAnsiTheme="minorHAnsi" w:cstheme="minorHAnsi"/>
                <w:b/>
                <w:lang w:val="sr-Cyrl-BA"/>
              </w:rPr>
              <w:t xml:space="preserve"> Европске уније</w:t>
            </w:r>
            <w:r w:rsidR="00014CDE">
              <w:rPr>
                <w:rFonts w:asciiTheme="minorHAnsi" w:hAnsiTheme="minorHAnsi" w:cstheme="minorHAnsi"/>
                <w:b/>
                <w:lang w:val="sr-Cyrl-BA"/>
              </w:rPr>
              <w:t xml:space="preserve"> и других донатора</w:t>
            </w:r>
          </w:p>
        </w:tc>
      </w:tr>
      <w:tr w:rsidR="008C7EEF" w:rsidRPr="009B1C79" w14:paraId="70BC25C2" w14:textId="77777777" w:rsidTr="00616519">
        <w:tc>
          <w:tcPr>
            <w:tcW w:w="2700" w:type="dxa"/>
            <w:shd w:val="clear" w:color="auto" w:fill="FBE4D5" w:themeFill="accent2" w:themeFillTint="33"/>
          </w:tcPr>
          <w:p w14:paraId="2CB7261C" w14:textId="77777777" w:rsidR="008C7EEF" w:rsidRPr="0025138E" w:rsidRDefault="008C7EEF" w:rsidP="00E44AFB">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Опис мјере са оквирним подручјима дјеловања</w:t>
            </w:r>
          </w:p>
        </w:tc>
        <w:tc>
          <w:tcPr>
            <w:tcW w:w="7920" w:type="dxa"/>
            <w:gridSpan w:val="3"/>
          </w:tcPr>
          <w:p w14:paraId="093DD8F7" w14:textId="77777777" w:rsidR="003E1CDB" w:rsidRPr="0025138E" w:rsidRDefault="003E1CDB" w:rsidP="00E44AFB">
            <w:pPr>
              <w:spacing w:after="0" w:line="240" w:lineRule="auto"/>
              <w:jc w:val="both"/>
              <w:rPr>
                <w:rFonts w:asciiTheme="minorHAnsi" w:hAnsiTheme="minorHAnsi" w:cstheme="minorHAnsi"/>
                <w:lang w:val="sr-Cyrl-RS"/>
              </w:rPr>
            </w:pPr>
            <w:r w:rsidRPr="0025138E">
              <w:rPr>
                <w:rFonts w:asciiTheme="minorHAnsi" w:hAnsiTheme="minorHAnsi" w:cstheme="minorHAnsi"/>
                <w:lang w:val="sr-Cyrl-BA"/>
              </w:rPr>
              <w:t>У Републици Српској је у претходном периоду реализован з</w:t>
            </w:r>
            <w:r w:rsidR="008C7EEF" w:rsidRPr="0025138E">
              <w:rPr>
                <w:rFonts w:asciiTheme="minorHAnsi" w:hAnsiTheme="minorHAnsi" w:cstheme="minorHAnsi"/>
                <w:lang w:val="sr-Cyrl-BA"/>
              </w:rPr>
              <w:t>начајан број међунaродних пројеката</w:t>
            </w:r>
            <w:r w:rsidRPr="0025138E">
              <w:rPr>
                <w:rFonts w:asciiTheme="minorHAnsi" w:hAnsiTheme="minorHAnsi" w:cstheme="minorHAnsi"/>
                <w:lang w:val="sr-Cyrl-BA"/>
              </w:rPr>
              <w:t xml:space="preserve"> који су постали самоодрживи након завршетка дона</w:t>
            </w:r>
            <w:r w:rsidR="00610FE4" w:rsidRPr="0025138E">
              <w:rPr>
                <w:rFonts w:asciiTheme="minorHAnsi" w:hAnsiTheme="minorHAnsi" w:cstheme="minorHAnsi"/>
                <w:lang w:val="sr-Cyrl-BA"/>
              </w:rPr>
              <w:t>торске подршке. Ради се пројект</w:t>
            </w:r>
            <w:r w:rsidRPr="0025138E">
              <w:rPr>
                <w:rFonts w:asciiTheme="minorHAnsi" w:hAnsiTheme="minorHAnsi" w:cstheme="minorHAnsi"/>
                <w:lang w:val="sr-Cyrl-BA"/>
              </w:rPr>
              <w:t xml:space="preserve">има као што </w:t>
            </w:r>
            <w:r w:rsidR="00E44AFB" w:rsidRPr="0025138E">
              <w:rPr>
                <w:rFonts w:asciiTheme="minorHAnsi" w:hAnsiTheme="minorHAnsi" w:cstheme="minorHAnsi"/>
                <w:lang w:val="sr-Cyrl-BA"/>
              </w:rPr>
              <w:t xml:space="preserve">су: </w:t>
            </w:r>
            <w:r w:rsidRPr="0025138E">
              <w:rPr>
                <w:rFonts w:asciiTheme="minorHAnsi" w:hAnsiTheme="minorHAnsi" w:cstheme="minorHAnsi"/>
                <w:lang w:val="sr-Cyrl-BA"/>
              </w:rPr>
              <w:t xml:space="preserve">Центар за дигиталну трансформацију Привредне коморе Републике Српске, </w:t>
            </w:r>
            <w:r w:rsidR="00E44AFB" w:rsidRPr="0025138E">
              <w:rPr>
                <w:rFonts w:asciiTheme="minorHAnsi" w:hAnsiTheme="minorHAnsi" w:cstheme="minorHAnsi"/>
                <w:lang w:val="sr-Cyrl-BA"/>
              </w:rPr>
              <w:t xml:space="preserve">Програм </w:t>
            </w:r>
            <w:r w:rsidRPr="0025138E">
              <w:rPr>
                <w:rFonts w:asciiTheme="minorHAnsi" w:hAnsiTheme="minorHAnsi" w:cstheme="minorHAnsi"/>
                <w:lang w:val="sr-Cyrl-BA"/>
              </w:rPr>
              <w:t>Акцелер</w:t>
            </w:r>
            <w:r w:rsidR="00E44AFB" w:rsidRPr="0025138E">
              <w:rPr>
                <w:rFonts w:asciiTheme="minorHAnsi" w:hAnsiTheme="minorHAnsi" w:cstheme="minorHAnsi"/>
                <w:lang w:val="sr-Cyrl-BA"/>
              </w:rPr>
              <w:t>а</w:t>
            </w:r>
            <w:r w:rsidRPr="0025138E">
              <w:rPr>
                <w:rFonts w:asciiTheme="minorHAnsi" w:hAnsiTheme="minorHAnsi" w:cstheme="minorHAnsi"/>
                <w:lang w:val="sr-Cyrl-BA"/>
              </w:rPr>
              <w:t>тор</w:t>
            </w:r>
            <w:r w:rsidR="00E44AFB" w:rsidRPr="0025138E">
              <w:rPr>
                <w:rFonts w:asciiTheme="minorHAnsi" w:hAnsiTheme="minorHAnsi" w:cstheme="minorHAnsi"/>
                <w:lang w:val="sr-Cyrl-BA"/>
              </w:rPr>
              <w:t xml:space="preserve"> (</w:t>
            </w:r>
            <w:r w:rsidRPr="0025138E">
              <w:rPr>
                <w:rFonts w:asciiTheme="minorHAnsi" w:hAnsiTheme="minorHAnsi" w:cstheme="minorHAnsi"/>
                <w:lang w:val="sr-Cyrl-BA"/>
              </w:rPr>
              <w:t>подршка почетницима у бизнису Развојне агенције Републике Српске</w:t>
            </w:r>
            <w:r w:rsidR="00E44AFB" w:rsidRPr="0025138E">
              <w:rPr>
                <w:rFonts w:asciiTheme="minorHAnsi" w:hAnsiTheme="minorHAnsi" w:cstheme="minorHAnsi"/>
                <w:lang w:val="sr-Cyrl-BA"/>
              </w:rPr>
              <w:t>)</w:t>
            </w:r>
            <w:r w:rsidRPr="0025138E">
              <w:rPr>
                <w:rFonts w:asciiTheme="minorHAnsi" w:hAnsiTheme="minorHAnsi" w:cstheme="minorHAnsi"/>
                <w:lang w:val="sr-Cyrl-BA"/>
              </w:rPr>
              <w:t xml:space="preserve">, </w:t>
            </w:r>
            <w:r w:rsidR="00E44AFB" w:rsidRPr="0025138E">
              <w:rPr>
                <w:rFonts w:asciiTheme="minorHAnsi" w:hAnsiTheme="minorHAnsi" w:cstheme="minorHAnsi"/>
                <w:lang w:val="sr-Cyrl-BA"/>
              </w:rPr>
              <w:t xml:space="preserve">подршка дигиталних иновационих хабова, </w:t>
            </w:r>
            <w:r w:rsidR="00610FE4" w:rsidRPr="0025138E">
              <w:rPr>
                <w:rFonts w:asciiTheme="minorHAnsi" w:hAnsiTheme="minorHAnsi" w:cstheme="minorHAnsi"/>
                <w:lang w:val="sr-Cyrl-BA"/>
              </w:rPr>
              <w:t>м</w:t>
            </w:r>
            <w:r w:rsidRPr="0025138E">
              <w:rPr>
                <w:rFonts w:asciiTheme="minorHAnsi" w:hAnsiTheme="minorHAnsi" w:cstheme="minorHAnsi"/>
                <w:lang w:val="sr-Cyrl-BA"/>
              </w:rPr>
              <w:t>енторинг</w:t>
            </w:r>
            <w:r w:rsidR="00610FE4" w:rsidRPr="0025138E">
              <w:rPr>
                <w:rFonts w:asciiTheme="minorHAnsi" w:hAnsiTheme="minorHAnsi" w:cstheme="minorHAnsi"/>
                <w:lang w:val="sr-Cyrl-BA"/>
              </w:rPr>
              <w:t xml:space="preserve"> и друге програми</w:t>
            </w:r>
            <w:r w:rsidRPr="0025138E">
              <w:rPr>
                <w:rFonts w:asciiTheme="minorHAnsi" w:hAnsiTheme="minorHAnsi" w:cstheme="minorHAnsi"/>
                <w:lang w:val="sr-Cyrl-BA"/>
              </w:rPr>
              <w:t>. Свакако је важна и подршка кроз</w:t>
            </w:r>
            <w:r w:rsidR="00610FE4" w:rsidRPr="0025138E">
              <w:rPr>
                <w:rFonts w:asciiTheme="minorHAnsi" w:hAnsiTheme="minorHAnsi" w:cstheme="minorHAnsi"/>
                <w:lang w:val="sr-Cyrl-BA"/>
              </w:rPr>
              <w:t xml:space="preserve"> Европску мрежу предузетништва те програми на лок</w:t>
            </w:r>
            <w:r w:rsidR="00AA1426" w:rsidRPr="0025138E">
              <w:rPr>
                <w:rFonts w:asciiTheme="minorHAnsi" w:hAnsiTheme="minorHAnsi" w:cstheme="minorHAnsi"/>
                <w:lang w:val="sr-Cyrl-BA"/>
              </w:rPr>
              <w:t>а</w:t>
            </w:r>
            <w:r w:rsidR="00610FE4" w:rsidRPr="0025138E">
              <w:rPr>
                <w:rFonts w:asciiTheme="minorHAnsi" w:hAnsiTheme="minorHAnsi" w:cstheme="minorHAnsi"/>
                <w:lang w:val="sr-Cyrl-BA"/>
              </w:rPr>
              <w:t>лном нивоу као што су партнерства за запошљавање кроз подршку Међународне организације рада (</w:t>
            </w:r>
            <w:r w:rsidR="00610FE4" w:rsidRPr="0025138E">
              <w:rPr>
                <w:rFonts w:asciiTheme="minorHAnsi" w:hAnsiTheme="minorHAnsi" w:cstheme="minorHAnsi"/>
              </w:rPr>
              <w:t>LEP</w:t>
            </w:r>
            <w:r w:rsidR="00610FE4" w:rsidRPr="00282D4A">
              <w:rPr>
                <w:rFonts w:asciiTheme="minorHAnsi" w:hAnsiTheme="minorHAnsi" w:cstheme="minorHAnsi"/>
                <w:lang w:val="sr-Cyrl-BA"/>
              </w:rPr>
              <w:t xml:space="preserve"> </w:t>
            </w:r>
            <w:r w:rsidR="00610FE4" w:rsidRPr="0025138E">
              <w:rPr>
                <w:rFonts w:asciiTheme="minorHAnsi" w:hAnsiTheme="minorHAnsi" w:cstheme="minorHAnsi"/>
                <w:lang w:val="sr-Cyrl-RS"/>
              </w:rPr>
              <w:t>пројекат).</w:t>
            </w:r>
          </w:p>
          <w:p w14:paraId="24B93893" w14:textId="77777777" w:rsidR="008C7EEF" w:rsidRPr="0025138E" w:rsidRDefault="003E1CDB" w:rsidP="00014CDE">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Кроз постојеће међународне програме подршке је неопходно иницирати подршку за предузетнице.</w:t>
            </w:r>
            <w:r w:rsidR="00610FE4" w:rsidRPr="0025138E">
              <w:rPr>
                <w:rFonts w:asciiTheme="minorHAnsi" w:hAnsiTheme="minorHAnsi" w:cstheme="minorHAnsi"/>
                <w:lang w:val="sr-Cyrl-BA"/>
              </w:rPr>
              <w:t xml:space="preserve"> Такође, и</w:t>
            </w:r>
            <w:r w:rsidR="008C7EEF" w:rsidRPr="0025138E">
              <w:rPr>
                <w:rFonts w:asciiTheme="minorHAnsi" w:hAnsiTheme="minorHAnsi" w:cstheme="minorHAnsi"/>
                <w:lang w:val="sr-Cyrl-BA"/>
              </w:rPr>
              <w:t xml:space="preserve">ндиректна подршка предузетницама и женама као циљној групи је видљива кроз многе пројекте Европске уније али и пројекте других донатора. Постоји велики интерес предузетница за учешће у оваквим пројектима, те је потребно да постојеће организације за подршку омогуће помоћ предузетницама при аплицирању за домаћа и страна средства. </w:t>
            </w:r>
          </w:p>
        </w:tc>
      </w:tr>
      <w:tr w:rsidR="008C7EEF" w:rsidRPr="0025138E" w14:paraId="533114E8" w14:textId="77777777" w:rsidTr="00616519">
        <w:tc>
          <w:tcPr>
            <w:tcW w:w="2700" w:type="dxa"/>
            <w:shd w:val="clear" w:color="auto" w:fill="FBE4D5" w:themeFill="accent2" w:themeFillTint="33"/>
          </w:tcPr>
          <w:p w14:paraId="7D0172D1" w14:textId="77777777" w:rsidR="008C7EEF" w:rsidRPr="0025138E" w:rsidRDefault="008C7EEF" w:rsidP="008C7EEF">
            <w:pPr>
              <w:spacing w:after="0" w:line="240" w:lineRule="auto"/>
              <w:rPr>
                <w:rFonts w:asciiTheme="minorHAnsi" w:hAnsiTheme="minorHAnsi" w:cstheme="minorHAnsi"/>
                <w:lang w:val="sr-Cyrl-BA"/>
              </w:rPr>
            </w:pPr>
            <w:r w:rsidRPr="0025138E">
              <w:rPr>
                <w:rFonts w:asciiTheme="minorHAnsi" w:hAnsiTheme="minorHAnsi" w:cstheme="minorHAnsi"/>
                <w:lang w:val="sr-Cyrl-BA"/>
              </w:rPr>
              <w:t>Кључни стратешки пројекти</w:t>
            </w:r>
          </w:p>
        </w:tc>
        <w:tc>
          <w:tcPr>
            <w:tcW w:w="7920" w:type="dxa"/>
            <w:gridSpan w:val="3"/>
          </w:tcPr>
          <w:p w14:paraId="3B9EB922" w14:textId="77777777" w:rsidR="008C7EEF" w:rsidRPr="001227F7" w:rsidRDefault="001227F7" w:rsidP="00ED75B4">
            <w:pPr>
              <w:spacing w:after="0" w:line="240" w:lineRule="auto"/>
              <w:jc w:val="both"/>
              <w:rPr>
                <w:rFonts w:asciiTheme="minorHAnsi" w:hAnsiTheme="minorHAnsi" w:cstheme="minorHAnsi"/>
              </w:rPr>
            </w:pPr>
            <w:r>
              <w:rPr>
                <w:rFonts w:asciiTheme="minorHAnsi" w:hAnsiTheme="minorHAnsi" w:cstheme="minorHAnsi"/>
              </w:rPr>
              <w:t>-</w:t>
            </w:r>
          </w:p>
        </w:tc>
      </w:tr>
      <w:tr w:rsidR="004204C9" w:rsidRPr="0025138E" w14:paraId="0D7B7433" w14:textId="77777777" w:rsidTr="00616519">
        <w:tc>
          <w:tcPr>
            <w:tcW w:w="2700" w:type="dxa"/>
            <w:vMerge w:val="restart"/>
            <w:shd w:val="clear" w:color="auto" w:fill="FBE4D5" w:themeFill="accent2" w:themeFillTint="33"/>
          </w:tcPr>
          <w:p w14:paraId="1CFBF408" w14:textId="77777777" w:rsidR="004204C9" w:rsidRPr="0025138E" w:rsidRDefault="004204C9" w:rsidP="008C7EEF">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Индикатори за праћење резултата мјере</w:t>
            </w:r>
          </w:p>
        </w:tc>
        <w:tc>
          <w:tcPr>
            <w:tcW w:w="3960" w:type="dxa"/>
            <w:shd w:val="clear" w:color="auto" w:fill="FBE4D5" w:themeFill="accent2" w:themeFillTint="33"/>
          </w:tcPr>
          <w:p w14:paraId="08CD9207" w14:textId="77777777" w:rsidR="004204C9" w:rsidRPr="0025138E" w:rsidRDefault="004204C9" w:rsidP="008C7EEF">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Индикатори</w:t>
            </w:r>
          </w:p>
        </w:tc>
        <w:tc>
          <w:tcPr>
            <w:tcW w:w="1890" w:type="dxa"/>
            <w:shd w:val="clear" w:color="auto" w:fill="FBE4D5" w:themeFill="accent2" w:themeFillTint="33"/>
          </w:tcPr>
          <w:p w14:paraId="5167D615" w14:textId="77777777" w:rsidR="004204C9" w:rsidRPr="0025138E" w:rsidRDefault="004204C9" w:rsidP="008C7EEF">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Полазне вриједности</w:t>
            </w:r>
          </w:p>
        </w:tc>
        <w:tc>
          <w:tcPr>
            <w:tcW w:w="2070" w:type="dxa"/>
            <w:shd w:val="clear" w:color="auto" w:fill="FBE4D5" w:themeFill="accent2" w:themeFillTint="33"/>
          </w:tcPr>
          <w:p w14:paraId="178CBEAB" w14:textId="77777777" w:rsidR="004204C9" w:rsidRPr="0025138E" w:rsidRDefault="004204C9" w:rsidP="008C7EEF">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Циљне вриједности</w:t>
            </w:r>
          </w:p>
        </w:tc>
      </w:tr>
      <w:tr w:rsidR="004204C9" w:rsidRPr="0025138E" w14:paraId="13270B70" w14:textId="77777777" w:rsidTr="00616519">
        <w:trPr>
          <w:trHeight w:val="377"/>
        </w:trPr>
        <w:tc>
          <w:tcPr>
            <w:tcW w:w="2700" w:type="dxa"/>
            <w:vMerge/>
            <w:shd w:val="clear" w:color="auto" w:fill="FBE4D5" w:themeFill="accent2" w:themeFillTint="33"/>
          </w:tcPr>
          <w:p w14:paraId="54258658" w14:textId="77777777" w:rsidR="004204C9" w:rsidRPr="0025138E" w:rsidRDefault="004204C9" w:rsidP="00ED75B4">
            <w:pPr>
              <w:spacing w:after="0" w:line="240" w:lineRule="auto"/>
              <w:rPr>
                <w:rFonts w:asciiTheme="minorHAnsi" w:hAnsiTheme="minorHAnsi" w:cstheme="minorHAnsi"/>
              </w:rPr>
            </w:pPr>
          </w:p>
        </w:tc>
        <w:tc>
          <w:tcPr>
            <w:tcW w:w="3960" w:type="dxa"/>
          </w:tcPr>
          <w:p w14:paraId="3E9FB230" w14:textId="77777777" w:rsidR="004204C9" w:rsidRPr="0025138E" w:rsidRDefault="004204C9" w:rsidP="00ED75B4">
            <w:pPr>
              <w:spacing w:after="0" w:line="240" w:lineRule="auto"/>
              <w:jc w:val="both"/>
              <w:rPr>
                <w:rFonts w:asciiTheme="minorHAnsi" w:hAnsiTheme="minorHAnsi" w:cstheme="minorHAnsi"/>
                <w:lang w:val="sr-Cyrl-RS"/>
              </w:rPr>
            </w:pPr>
            <w:r w:rsidRPr="0025138E">
              <w:rPr>
                <w:rFonts w:asciiTheme="minorHAnsi" w:hAnsiTheme="minorHAnsi" w:cstheme="minorHAnsi"/>
                <w:lang w:val="sr-Cyrl-RS"/>
              </w:rPr>
              <w:t>Раст броја подржаних предузетница</w:t>
            </w:r>
            <w:r>
              <w:rPr>
                <w:rFonts w:asciiTheme="minorHAnsi" w:hAnsiTheme="minorHAnsi" w:cstheme="minorHAnsi"/>
                <w:lang w:val="sr-Cyrl-RS"/>
              </w:rPr>
              <w:t xml:space="preserve"> из доступних програма и пројеката</w:t>
            </w:r>
          </w:p>
        </w:tc>
        <w:tc>
          <w:tcPr>
            <w:tcW w:w="1890" w:type="dxa"/>
            <w:shd w:val="clear" w:color="auto" w:fill="auto"/>
          </w:tcPr>
          <w:p w14:paraId="0F83BB93" w14:textId="77777777" w:rsidR="004204C9" w:rsidRPr="00616519" w:rsidRDefault="004204C9" w:rsidP="00ED75B4">
            <w:pPr>
              <w:spacing w:after="0" w:line="240" w:lineRule="auto"/>
              <w:jc w:val="center"/>
              <w:rPr>
                <w:rFonts w:asciiTheme="minorHAnsi" w:hAnsiTheme="minorHAnsi" w:cstheme="minorHAnsi"/>
                <w:lang w:val="sr-Cyrl-BA"/>
              </w:rPr>
            </w:pPr>
            <w:r>
              <w:rPr>
                <w:rFonts w:asciiTheme="minorHAnsi" w:hAnsiTheme="minorHAnsi" w:cstheme="minorHAnsi"/>
                <w:lang w:val="sr-Cyrl-BA"/>
              </w:rPr>
              <w:t>-</w:t>
            </w:r>
          </w:p>
        </w:tc>
        <w:tc>
          <w:tcPr>
            <w:tcW w:w="2070" w:type="dxa"/>
            <w:shd w:val="clear" w:color="auto" w:fill="auto"/>
          </w:tcPr>
          <w:p w14:paraId="4BBFAB9A" w14:textId="77777777" w:rsidR="004204C9" w:rsidRPr="00616519" w:rsidRDefault="004204C9" w:rsidP="00ED75B4">
            <w:pPr>
              <w:spacing w:after="0" w:line="240" w:lineRule="auto"/>
              <w:jc w:val="center"/>
              <w:rPr>
                <w:rFonts w:asciiTheme="minorHAnsi" w:hAnsiTheme="minorHAnsi" w:cstheme="minorHAnsi"/>
                <w:lang w:val="sr-Cyrl-BA"/>
              </w:rPr>
            </w:pPr>
            <w:r>
              <w:rPr>
                <w:rFonts w:asciiTheme="minorHAnsi" w:hAnsiTheme="minorHAnsi" w:cstheme="minorHAnsi"/>
                <w:lang w:val="sr-Cyrl-BA"/>
              </w:rPr>
              <w:t>5% годишње</w:t>
            </w:r>
          </w:p>
        </w:tc>
      </w:tr>
      <w:tr w:rsidR="004204C9" w:rsidRPr="0025138E" w14:paraId="6853B2D8" w14:textId="77777777" w:rsidTr="00616519">
        <w:trPr>
          <w:trHeight w:val="193"/>
        </w:trPr>
        <w:tc>
          <w:tcPr>
            <w:tcW w:w="2700" w:type="dxa"/>
            <w:vMerge/>
            <w:shd w:val="clear" w:color="auto" w:fill="FBE4D5" w:themeFill="accent2" w:themeFillTint="33"/>
          </w:tcPr>
          <w:p w14:paraId="5BEE8F05" w14:textId="77777777" w:rsidR="004204C9" w:rsidRPr="0025138E" w:rsidRDefault="004204C9" w:rsidP="00ED75B4">
            <w:pPr>
              <w:spacing w:after="0" w:line="240" w:lineRule="auto"/>
              <w:rPr>
                <w:rFonts w:asciiTheme="minorHAnsi" w:hAnsiTheme="minorHAnsi" w:cstheme="minorHAnsi"/>
              </w:rPr>
            </w:pPr>
          </w:p>
        </w:tc>
        <w:tc>
          <w:tcPr>
            <w:tcW w:w="3960" w:type="dxa"/>
          </w:tcPr>
          <w:p w14:paraId="69F189A8" w14:textId="77777777" w:rsidR="004204C9" w:rsidRPr="0025138E" w:rsidRDefault="004204C9" w:rsidP="00ED75B4">
            <w:pPr>
              <w:spacing w:after="0" w:line="240" w:lineRule="auto"/>
              <w:rPr>
                <w:rFonts w:asciiTheme="minorHAnsi" w:hAnsiTheme="minorHAnsi" w:cstheme="minorHAnsi"/>
                <w:lang w:val="sr-Cyrl-RS"/>
              </w:rPr>
            </w:pPr>
            <w:r w:rsidRPr="0025138E">
              <w:rPr>
                <w:rFonts w:asciiTheme="minorHAnsi" w:hAnsiTheme="minorHAnsi" w:cstheme="minorHAnsi"/>
                <w:lang w:val="sr-Cyrl-RS"/>
              </w:rPr>
              <w:t>Раст одобрених износа средстава</w:t>
            </w:r>
            <w:r>
              <w:rPr>
                <w:rFonts w:asciiTheme="minorHAnsi" w:hAnsiTheme="minorHAnsi" w:cstheme="minorHAnsi"/>
                <w:lang w:val="sr-Cyrl-RS"/>
              </w:rPr>
              <w:t xml:space="preserve"> из доступних програма и пројеката</w:t>
            </w:r>
          </w:p>
        </w:tc>
        <w:tc>
          <w:tcPr>
            <w:tcW w:w="1890" w:type="dxa"/>
            <w:shd w:val="clear" w:color="auto" w:fill="auto"/>
          </w:tcPr>
          <w:p w14:paraId="723ADFE0" w14:textId="77777777" w:rsidR="004204C9" w:rsidRPr="00616519" w:rsidRDefault="004204C9" w:rsidP="00ED75B4">
            <w:pPr>
              <w:spacing w:after="0" w:line="240" w:lineRule="auto"/>
              <w:jc w:val="center"/>
              <w:rPr>
                <w:rFonts w:asciiTheme="minorHAnsi" w:hAnsiTheme="minorHAnsi" w:cstheme="minorHAnsi"/>
                <w:lang w:val="sr-Cyrl-BA"/>
              </w:rPr>
            </w:pPr>
            <w:r>
              <w:rPr>
                <w:rFonts w:asciiTheme="minorHAnsi" w:hAnsiTheme="minorHAnsi" w:cstheme="minorHAnsi"/>
                <w:lang w:val="sr-Cyrl-BA"/>
              </w:rPr>
              <w:t>-</w:t>
            </w:r>
          </w:p>
        </w:tc>
        <w:tc>
          <w:tcPr>
            <w:tcW w:w="2070" w:type="dxa"/>
            <w:shd w:val="clear" w:color="auto" w:fill="auto"/>
          </w:tcPr>
          <w:p w14:paraId="57AB7927" w14:textId="77777777" w:rsidR="004204C9" w:rsidRPr="00616519" w:rsidRDefault="004204C9" w:rsidP="00ED75B4">
            <w:pPr>
              <w:spacing w:after="0" w:line="240" w:lineRule="auto"/>
              <w:jc w:val="center"/>
              <w:rPr>
                <w:rFonts w:asciiTheme="minorHAnsi" w:hAnsiTheme="minorHAnsi" w:cstheme="minorHAnsi"/>
                <w:lang w:val="sr-Cyrl-BA"/>
              </w:rPr>
            </w:pPr>
            <w:r>
              <w:rPr>
                <w:rFonts w:asciiTheme="minorHAnsi" w:hAnsiTheme="minorHAnsi" w:cstheme="minorHAnsi"/>
                <w:lang w:val="sr-Cyrl-BA"/>
              </w:rPr>
              <w:t>10% годишње</w:t>
            </w:r>
          </w:p>
        </w:tc>
      </w:tr>
      <w:tr w:rsidR="004204C9" w:rsidRPr="0025138E" w14:paraId="0432BEF9" w14:textId="77777777" w:rsidTr="00616519">
        <w:trPr>
          <w:trHeight w:val="193"/>
        </w:trPr>
        <w:tc>
          <w:tcPr>
            <w:tcW w:w="2700" w:type="dxa"/>
            <w:vMerge/>
            <w:shd w:val="clear" w:color="auto" w:fill="FBE4D5" w:themeFill="accent2" w:themeFillTint="33"/>
          </w:tcPr>
          <w:p w14:paraId="6E00F4F6" w14:textId="77777777" w:rsidR="004204C9" w:rsidRPr="00014CDE" w:rsidRDefault="004204C9" w:rsidP="004204C9">
            <w:pPr>
              <w:spacing w:after="0" w:line="240" w:lineRule="auto"/>
              <w:rPr>
                <w:rFonts w:asciiTheme="minorHAnsi" w:hAnsiTheme="minorHAnsi" w:cstheme="minorHAnsi"/>
                <w:lang w:val="sr-Cyrl-RS"/>
              </w:rPr>
            </w:pPr>
          </w:p>
        </w:tc>
        <w:tc>
          <w:tcPr>
            <w:tcW w:w="3960" w:type="dxa"/>
          </w:tcPr>
          <w:p w14:paraId="35C2822B" w14:textId="77777777" w:rsidR="004204C9" w:rsidRPr="0025138E" w:rsidRDefault="004204C9" w:rsidP="004204C9">
            <w:pPr>
              <w:spacing w:after="0" w:line="240" w:lineRule="auto"/>
              <w:rPr>
                <w:rFonts w:asciiTheme="minorHAnsi" w:hAnsiTheme="minorHAnsi" w:cstheme="minorHAnsi"/>
                <w:lang w:val="sr-Cyrl-RS"/>
              </w:rPr>
            </w:pPr>
            <w:r w:rsidRPr="00A52FC3">
              <w:rPr>
                <w:rFonts w:asciiTheme="minorHAnsi" w:hAnsiTheme="minorHAnsi" w:cstheme="minorHAnsi"/>
                <w:lang w:val="sr-Cyrl-RS"/>
              </w:rPr>
              <w:t>Раст броја подржаних активности предузетница</w:t>
            </w:r>
          </w:p>
        </w:tc>
        <w:tc>
          <w:tcPr>
            <w:tcW w:w="1890" w:type="dxa"/>
            <w:shd w:val="clear" w:color="auto" w:fill="auto"/>
          </w:tcPr>
          <w:p w14:paraId="02088EC1" w14:textId="77777777" w:rsidR="004204C9" w:rsidRDefault="004204C9" w:rsidP="004204C9">
            <w:pPr>
              <w:spacing w:after="0" w:line="240" w:lineRule="auto"/>
              <w:jc w:val="center"/>
              <w:rPr>
                <w:rFonts w:asciiTheme="minorHAnsi" w:hAnsiTheme="minorHAnsi" w:cstheme="minorHAnsi"/>
                <w:lang w:val="sr-Cyrl-BA"/>
              </w:rPr>
            </w:pPr>
            <w:r>
              <w:rPr>
                <w:rFonts w:asciiTheme="minorHAnsi" w:hAnsiTheme="minorHAnsi" w:cstheme="minorHAnsi"/>
                <w:lang w:val="sr-Cyrl-BA"/>
              </w:rPr>
              <w:t>-</w:t>
            </w:r>
          </w:p>
        </w:tc>
        <w:tc>
          <w:tcPr>
            <w:tcW w:w="2070" w:type="dxa"/>
            <w:shd w:val="clear" w:color="auto" w:fill="auto"/>
          </w:tcPr>
          <w:p w14:paraId="1D594181" w14:textId="77777777" w:rsidR="004204C9" w:rsidRDefault="004204C9" w:rsidP="004204C9">
            <w:pPr>
              <w:spacing w:after="0" w:line="240" w:lineRule="auto"/>
              <w:jc w:val="center"/>
              <w:rPr>
                <w:rFonts w:asciiTheme="minorHAnsi" w:hAnsiTheme="minorHAnsi" w:cstheme="minorHAnsi"/>
                <w:lang w:val="sr-Cyrl-BA"/>
              </w:rPr>
            </w:pPr>
            <w:r>
              <w:rPr>
                <w:rFonts w:asciiTheme="minorHAnsi" w:hAnsiTheme="minorHAnsi" w:cstheme="minorHAnsi"/>
                <w:lang w:val="sr-Cyrl-BA"/>
              </w:rPr>
              <w:t>5% годишње</w:t>
            </w:r>
          </w:p>
        </w:tc>
      </w:tr>
      <w:tr w:rsidR="004204C9" w:rsidRPr="009B1C79" w14:paraId="7D6F9013" w14:textId="77777777" w:rsidTr="00616519">
        <w:tc>
          <w:tcPr>
            <w:tcW w:w="2700" w:type="dxa"/>
            <w:shd w:val="clear" w:color="auto" w:fill="FBE4D5" w:themeFill="accent2" w:themeFillTint="33"/>
          </w:tcPr>
          <w:p w14:paraId="29D4F70D" w14:textId="77777777" w:rsidR="004204C9" w:rsidRPr="0025138E" w:rsidRDefault="004204C9" w:rsidP="004204C9">
            <w:pPr>
              <w:spacing w:after="0" w:line="240" w:lineRule="auto"/>
              <w:rPr>
                <w:rFonts w:asciiTheme="minorHAnsi" w:hAnsiTheme="minorHAnsi" w:cstheme="minorHAnsi"/>
                <w:lang w:val="sr-Cyrl-BA"/>
              </w:rPr>
            </w:pPr>
            <w:r w:rsidRPr="0025138E">
              <w:rPr>
                <w:rFonts w:asciiTheme="minorHAnsi" w:hAnsiTheme="minorHAnsi" w:cstheme="minorHAnsi"/>
                <w:lang w:val="sr-Cyrl-BA"/>
              </w:rPr>
              <w:t xml:space="preserve">Развојни ефекат и допринос мјере остварењу приоритета </w:t>
            </w:r>
          </w:p>
        </w:tc>
        <w:tc>
          <w:tcPr>
            <w:tcW w:w="7920" w:type="dxa"/>
            <w:gridSpan w:val="3"/>
          </w:tcPr>
          <w:p w14:paraId="6A168815" w14:textId="77777777" w:rsidR="004204C9" w:rsidRPr="0025138E" w:rsidRDefault="004204C9" w:rsidP="004204C9">
            <w:pPr>
              <w:spacing w:after="0" w:line="240" w:lineRule="auto"/>
              <w:jc w:val="both"/>
              <w:rPr>
                <w:rFonts w:asciiTheme="minorHAnsi" w:hAnsiTheme="minorHAnsi" w:cstheme="minorHAnsi"/>
                <w:lang w:val="sr-Cyrl-RS"/>
              </w:rPr>
            </w:pPr>
            <w:r w:rsidRPr="0025138E">
              <w:rPr>
                <w:rFonts w:asciiTheme="minorHAnsi" w:hAnsiTheme="minorHAnsi" w:cstheme="minorHAnsi"/>
                <w:lang w:val="sr-Cyrl-RS"/>
              </w:rPr>
              <w:t>Кроз повећано учешће предузетница у постојећим и нови</w:t>
            </w:r>
            <w:r>
              <w:rPr>
                <w:rFonts w:asciiTheme="minorHAnsi" w:hAnsiTheme="minorHAnsi" w:cstheme="minorHAnsi"/>
                <w:lang w:val="sr-Cyrl-RS"/>
              </w:rPr>
              <w:t>м</w:t>
            </w:r>
            <w:r w:rsidRPr="0025138E">
              <w:rPr>
                <w:rFonts w:asciiTheme="minorHAnsi" w:hAnsiTheme="minorHAnsi" w:cstheme="minorHAnsi"/>
                <w:lang w:val="sr-Cyrl-RS"/>
              </w:rPr>
              <w:t xml:space="preserve"> програмима и пројектима </w:t>
            </w:r>
            <w:r>
              <w:rPr>
                <w:rFonts w:asciiTheme="minorHAnsi" w:hAnsiTheme="minorHAnsi" w:cstheme="minorHAnsi"/>
                <w:lang w:val="sr-Cyrl-RS"/>
              </w:rPr>
              <w:t>подстиче се јачање конкурентности ових субјеката и њихова позиција на тржишту.</w:t>
            </w:r>
          </w:p>
        </w:tc>
      </w:tr>
      <w:tr w:rsidR="004204C9" w:rsidRPr="0025138E" w14:paraId="35A9CED8" w14:textId="77777777" w:rsidTr="00616519">
        <w:trPr>
          <w:trHeight w:val="183"/>
        </w:trPr>
        <w:tc>
          <w:tcPr>
            <w:tcW w:w="2700" w:type="dxa"/>
            <w:vMerge w:val="restart"/>
            <w:shd w:val="clear" w:color="auto" w:fill="FBE4D5" w:themeFill="accent2" w:themeFillTint="33"/>
          </w:tcPr>
          <w:p w14:paraId="3BF7322C" w14:textId="77777777" w:rsidR="004204C9" w:rsidRPr="0025138E" w:rsidRDefault="004204C9" w:rsidP="004204C9">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Индикативна финансијска пројекција са изворима финансирања</w:t>
            </w:r>
          </w:p>
        </w:tc>
        <w:tc>
          <w:tcPr>
            <w:tcW w:w="7920" w:type="dxa"/>
            <w:gridSpan w:val="3"/>
          </w:tcPr>
          <w:p w14:paraId="154C92D6" w14:textId="77777777" w:rsidR="004204C9" w:rsidRPr="0025138E" w:rsidRDefault="004204C9" w:rsidP="004204C9">
            <w:pPr>
              <w:spacing w:after="0" w:line="240" w:lineRule="auto"/>
              <w:rPr>
                <w:rFonts w:asciiTheme="minorHAnsi" w:hAnsiTheme="minorHAnsi" w:cstheme="minorHAnsi"/>
              </w:rPr>
            </w:pPr>
            <w:r w:rsidRPr="0025138E">
              <w:rPr>
                <w:rFonts w:asciiTheme="minorHAnsi" w:hAnsiTheme="minorHAnsi" w:cstheme="minorHAnsi"/>
                <w:lang w:val="sr-Cyrl-BA"/>
              </w:rPr>
              <w:t xml:space="preserve">Износ: </w:t>
            </w:r>
            <w:r w:rsidRPr="0025138E">
              <w:rPr>
                <w:rFonts w:asciiTheme="minorHAnsi" w:hAnsiTheme="minorHAnsi" w:cstheme="minorHAnsi"/>
              </w:rPr>
              <w:t>700.000 KM</w:t>
            </w:r>
          </w:p>
        </w:tc>
      </w:tr>
      <w:tr w:rsidR="004204C9" w:rsidRPr="009B1C79" w14:paraId="670C76AE" w14:textId="77777777" w:rsidTr="00616519">
        <w:trPr>
          <w:trHeight w:val="182"/>
        </w:trPr>
        <w:tc>
          <w:tcPr>
            <w:tcW w:w="2700" w:type="dxa"/>
            <w:vMerge/>
            <w:shd w:val="clear" w:color="auto" w:fill="FBE4D5" w:themeFill="accent2" w:themeFillTint="33"/>
          </w:tcPr>
          <w:p w14:paraId="4E7109A9" w14:textId="77777777" w:rsidR="004204C9" w:rsidRPr="0025138E" w:rsidRDefault="004204C9" w:rsidP="004204C9">
            <w:pPr>
              <w:spacing w:after="0" w:line="240" w:lineRule="auto"/>
              <w:rPr>
                <w:rFonts w:asciiTheme="minorHAnsi" w:hAnsiTheme="minorHAnsi" w:cstheme="minorHAnsi"/>
                <w:lang w:val="sr-Cyrl-BA"/>
              </w:rPr>
            </w:pPr>
          </w:p>
        </w:tc>
        <w:tc>
          <w:tcPr>
            <w:tcW w:w="7920" w:type="dxa"/>
            <w:gridSpan w:val="3"/>
          </w:tcPr>
          <w:p w14:paraId="618C8663" w14:textId="77777777" w:rsidR="004204C9" w:rsidRPr="0025138E" w:rsidRDefault="004204C9" w:rsidP="004204C9">
            <w:pPr>
              <w:spacing w:after="0" w:line="240" w:lineRule="auto"/>
              <w:rPr>
                <w:rFonts w:asciiTheme="minorHAnsi" w:hAnsiTheme="minorHAnsi" w:cstheme="minorHAnsi"/>
                <w:lang w:val="sr-Cyrl-RS"/>
              </w:rPr>
            </w:pPr>
            <w:r w:rsidRPr="0025138E">
              <w:rPr>
                <w:rFonts w:asciiTheme="minorHAnsi" w:hAnsiTheme="minorHAnsi" w:cstheme="minorHAnsi"/>
                <w:lang w:val="sr-Cyrl-BA"/>
              </w:rPr>
              <w:t>Извор:</w:t>
            </w:r>
            <w:r w:rsidRPr="00282D4A">
              <w:rPr>
                <w:rFonts w:asciiTheme="minorHAnsi" w:hAnsiTheme="minorHAnsi" w:cstheme="minorHAnsi"/>
                <w:lang w:val="sr-Cyrl-BA"/>
              </w:rPr>
              <w:t xml:space="preserve"> </w:t>
            </w:r>
            <w:r w:rsidRPr="0025138E">
              <w:rPr>
                <w:rFonts w:asciiTheme="minorHAnsi" w:hAnsiTheme="minorHAnsi" w:cstheme="minorHAnsi"/>
                <w:lang w:val="sr-Cyrl-RS"/>
              </w:rPr>
              <w:t>Буџет Републике Српске, локални буџети, донатори</w:t>
            </w:r>
            <w:r>
              <w:rPr>
                <w:rFonts w:asciiTheme="minorHAnsi" w:hAnsiTheme="minorHAnsi" w:cstheme="minorHAnsi"/>
                <w:lang w:val="sr-Cyrl-RS"/>
              </w:rPr>
              <w:t>, други извори</w:t>
            </w:r>
          </w:p>
        </w:tc>
      </w:tr>
      <w:tr w:rsidR="004204C9" w:rsidRPr="0025138E" w14:paraId="427603F1" w14:textId="77777777" w:rsidTr="00616519">
        <w:tc>
          <w:tcPr>
            <w:tcW w:w="2700" w:type="dxa"/>
            <w:shd w:val="clear" w:color="auto" w:fill="FBE4D5" w:themeFill="accent2" w:themeFillTint="33"/>
          </w:tcPr>
          <w:p w14:paraId="6431CE92" w14:textId="77777777" w:rsidR="004204C9" w:rsidRPr="0025138E" w:rsidRDefault="004204C9" w:rsidP="004204C9">
            <w:pPr>
              <w:spacing w:after="0" w:line="240" w:lineRule="auto"/>
              <w:rPr>
                <w:rFonts w:asciiTheme="minorHAnsi" w:hAnsiTheme="minorHAnsi" w:cstheme="minorHAnsi"/>
                <w:lang w:val="sr-Cyrl-BA"/>
              </w:rPr>
            </w:pPr>
            <w:r w:rsidRPr="0025138E">
              <w:rPr>
                <w:rFonts w:asciiTheme="minorHAnsi" w:hAnsiTheme="minorHAnsi" w:cstheme="minorHAnsi"/>
                <w:lang w:val="sr-Cyrl-BA"/>
              </w:rPr>
              <w:t>Период спровођења мјере</w:t>
            </w:r>
          </w:p>
        </w:tc>
        <w:tc>
          <w:tcPr>
            <w:tcW w:w="7920" w:type="dxa"/>
            <w:gridSpan w:val="3"/>
          </w:tcPr>
          <w:p w14:paraId="65CE9D50" w14:textId="77777777" w:rsidR="004204C9" w:rsidRPr="0025138E" w:rsidRDefault="004204C9" w:rsidP="004204C9">
            <w:pPr>
              <w:spacing w:after="0" w:line="240" w:lineRule="auto"/>
              <w:rPr>
                <w:rFonts w:asciiTheme="minorHAnsi" w:hAnsiTheme="minorHAnsi" w:cstheme="minorHAnsi"/>
                <w:lang w:val="sr-Cyrl-RS"/>
              </w:rPr>
            </w:pPr>
            <w:r w:rsidRPr="0025138E">
              <w:rPr>
                <w:rFonts w:asciiTheme="minorHAnsi" w:hAnsiTheme="minorHAnsi" w:cstheme="minorHAnsi"/>
                <w:lang w:val="sr-Cyrl-RS"/>
              </w:rPr>
              <w:t xml:space="preserve">Континуирано </w:t>
            </w:r>
          </w:p>
        </w:tc>
      </w:tr>
      <w:tr w:rsidR="004204C9" w:rsidRPr="0025138E" w14:paraId="4B2EC4A4" w14:textId="77777777" w:rsidTr="00616519">
        <w:tc>
          <w:tcPr>
            <w:tcW w:w="2700" w:type="dxa"/>
            <w:shd w:val="clear" w:color="auto" w:fill="FBE4D5" w:themeFill="accent2" w:themeFillTint="33"/>
          </w:tcPr>
          <w:p w14:paraId="44821462" w14:textId="77777777" w:rsidR="004204C9" w:rsidRPr="0025138E" w:rsidRDefault="004204C9" w:rsidP="004204C9">
            <w:pPr>
              <w:spacing w:after="0" w:line="240" w:lineRule="auto"/>
              <w:rPr>
                <w:rFonts w:asciiTheme="minorHAnsi" w:hAnsiTheme="minorHAnsi" w:cstheme="minorHAnsi"/>
                <w:lang w:val="sr-Cyrl-BA"/>
              </w:rPr>
            </w:pPr>
            <w:r w:rsidRPr="0025138E">
              <w:rPr>
                <w:rFonts w:asciiTheme="minorHAnsi" w:hAnsiTheme="minorHAnsi" w:cstheme="minorHAnsi"/>
                <w:lang w:val="sr-Cyrl-BA"/>
              </w:rPr>
              <w:t>Институција одговорна за координацију спровођења мјере</w:t>
            </w:r>
          </w:p>
        </w:tc>
        <w:tc>
          <w:tcPr>
            <w:tcW w:w="7920" w:type="dxa"/>
            <w:gridSpan w:val="3"/>
          </w:tcPr>
          <w:p w14:paraId="4D54D9A7" w14:textId="77777777" w:rsidR="004204C9" w:rsidRPr="0025138E" w:rsidRDefault="004204C9" w:rsidP="004204C9">
            <w:pPr>
              <w:spacing w:after="0" w:line="240" w:lineRule="auto"/>
              <w:rPr>
                <w:rFonts w:asciiTheme="minorHAnsi" w:hAnsiTheme="minorHAnsi" w:cstheme="minorHAnsi"/>
                <w:lang w:val="sr-Cyrl-RS"/>
              </w:rPr>
            </w:pPr>
            <w:r w:rsidRPr="0025138E">
              <w:rPr>
                <w:rFonts w:asciiTheme="minorHAnsi" w:hAnsiTheme="minorHAnsi" w:cstheme="minorHAnsi"/>
                <w:lang w:val="sr-Cyrl-RS"/>
              </w:rPr>
              <w:t>Министарство привреде и предузетништва</w:t>
            </w:r>
          </w:p>
        </w:tc>
      </w:tr>
      <w:tr w:rsidR="004204C9" w:rsidRPr="009B1C79" w14:paraId="1841A01A" w14:textId="77777777" w:rsidTr="00616519">
        <w:tc>
          <w:tcPr>
            <w:tcW w:w="2700" w:type="dxa"/>
            <w:shd w:val="clear" w:color="auto" w:fill="FBE4D5" w:themeFill="accent2" w:themeFillTint="33"/>
          </w:tcPr>
          <w:p w14:paraId="5C3AB3C6" w14:textId="77777777" w:rsidR="004204C9" w:rsidRPr="0025138E" w:rsidRDefault="004204C9" w:rsidP="004204C9">
            <w:pPr>
              <w:spacing w:after="0" w:line="240" w:lineRule="auto"/>
              <w:rPr>
                <w:rFonts w:asciiTheme="minorHAnsi" w:hAnsiTheme="minorHAnsi" w:cstheme="minorHAnsi"/>
                <w:lang w:val="sr-Cyrl-BA"/>
              </w:rPr>
            </w:pPr>
            <w:r w:rsidRPr="0025138E">
              <w:rPr>
                <w:rFonts w:asciiTheme="minorHAnsi" w:hAnsiTheme="minorHAnsi" w:cstheme="minorHAnsi"/>
                <w:lang w:val="sr-Cyrl-BA"/>
              </w:rPr>
              <w:lastRenderedPageBreak/>
              <w:t>Носиоци спровођења мјере</w:t>
            </w:r>
          </w:p>
        </w:tc>
        <w:tc>
          <w:tcPr>
            <w:tcW w:w="7920" w:type="dxa"/>
            <w:gridSpan w:val="3"/>
          </w:tcPr>
          <w:p w14:paraId="530F97DB" w14:textId="77777777" w:rsidR="004204C9" w:rsidRPr="0025138E" w:rsidRDefault="004204C9" w:rsidP="004204C9">
            <w:pPr>
              <w:spacing w:after="0" w:line="240" w:lineRule="auto"/>
              <w:jc w:val="both"/>
              <w:rPr>
                <w:rFonts w:asciiTheme="minorHAnsi" w:hAnsiTheme="minorHAnsi" w:cstheme="minorHAnsi"/>
                <w:lang w:val="sr-Cyrl-RS"/>
              </w:rPr>
            </w:pPr>
            <w:r w:rsidRPr="0025138E">
              <w:rPr>
                <w:rFonts w:asciiTheme="minorHAnsi" w:hAnsiTheme="minorHAnsi" w:cstheme="minorHAnsi"/>
                <w:lang w:val="sr-Cyrl-RS"/>
              </w:rPr>
              <w:t xml:space="preserve">Развојна агенција Републике Српске, Привредна комора Републике Српске, Занатско-предузетничка комора, ЕУНОРС, други носиоци </w:t>
            </w:r>
          </w:p>
        </w:tc>
      </w:tr>
      <w:tr w:rsidR="004204C9" w:rsidRPr="009B1C79" w14:paraId="79C60123" w14:textId="77777777" w:rsidTr="00616519">
        <w:tc>
          <w:tcPr>
            <w:tcW w:w="2700" w:type="dxa"/>
            <w:shd w:val="clear" w:color="auto" w:fill="FBE4D5" w:themeFill="accent2" w:themeFillTint="33"/>
          </w:tcPr>
          <w:p w14:paraId="28A7BC5F" w14:textId="77777777" w:rsidR="004204C9" w:rsidRPr="0025138E" w:rsidRDefault="004204C9" w:rsidP="004204C9">
            <w:pPr>
              <w:spacing w:after="0" w:line="240" w:lineRule="auto"/>
              <w:rPr>
                <w:rFonts w:asciiTheme="minorHAnsi" w:hAnsiTheme="minorHAnsi" w:cstheme="minorHAnsi"/>
                <w:lang w:val="sr-Cyrl-BA"/>
              </w:rPr>
            </w:pPr>
            <w:r w:rsidRPr="0025138E">
              <w:rPr>
                <w:rFonts w:asciiTheme="minorHAnsi" w:hAnsiTheme="minorHAnsi" w:cstheme="minorHAnsi"/>
                <w:lang w:val="sr-Cyrl-BA"/>
              </w:rPr>
              <w:t>Циљне групе</w:t>
            </w:r>
          </w:p>
        </w:tc>
        <w:tc>
          <w:tcPr>
            <w:tcW w:w="7920" w:type="dxa"/>
            <w:gridSpan w:val="3"/>
          </w:tcPr>
          <w:p w14:paraId="45F24175" w14:textId="77777777" w:rsidR="004204C9" w:rsidRPr="0025138E" w:rsidRDefault="004204C9" w:rsidP="004204C9">
            <w:pPr>
              <w:spacing w:after="0" w:line="240" w:lineRule="auto"/>
              <w:jc w:val="both"/>
              <w:rPr>
                <w:rFonts w:asciiTheme="minorHAnsi" w:hAnsiTheme="minorHAnsi" w:cstheme="minorHAnsi"/>
                <w:lang w:val="sr-Cyrl-RS"/>
              </w:rPr>
            </w:pPr>
            <w:r w:rsidRPr="0025138E">
              <w:rPr>
                <w:rFonts w:asciiTheme="minorHAnsi" w:hAnsiTheme="minorHAnsi" w:cstheme="minorHAnsi"/>
                <w:lang w:val="sr-Cyrl-RS"/>
              </w:rPr>
              <w:t>Предузетнице, жене заинтересоване да покрену пословање, удружења жена</w:t>
            </w:r>
          </w:p>
        </w:tc>
      </w:tr>
    </w:tbl>
    <w:p w14:paraId="3C26A18A" w14:textId="77777777" w:rsidR="008C7EEF" w:rsidRPr="0025138E" w:rsidRDefault="008C7EEF" w:rsidP="008C7EEF">
      <w:pPr>
        <w:pStyle w:val="Heading3"/>
        <w:spacing w:before="0" w:line="240" w:lineRule="auto"/>
        <w:rPr>
          <w:rFonts w:asciiTheme="minorHAnsi" w:hAnsiTheme="minorHAnsi" w:cstheme="minorHAnsi"/>
          <w:lang w:val="sr-Cyrl-RS"/>
        </w:rPr>
      </w:pPr>
    </w:p>
    <w:tbl>
      <w:tblPr>
        <w:tblStyle w:val="TableGrid"/>
        <w:tblW w:w="10620" w:type="dxa"/>
        <w:tblInd w:w="-545" w:type="dxa"/>
        <w:tblLook w:val="04A0" w:firstRow="1" w:lastRow="0" w:firstColumn="1" w:lastColumn="0" w:noHBand="0" w:noVBand="1"/>
      </w:tblPr>
      <w:tblGrid>
        <w:gridCol w:w="2700"/>
        <w:gridCol w:w="3960"/>
        <w:gridCol w:w="1890"/>
        <w:gridCol w:w="2070"/>
      </w:tblGrid>
      <w:tr w:rsidR="004234E5" w:rsidRPr="009B1C79" w14:paraId="0757322F" w14:textId="77777777" w:rsidTr="00B6338C">
        <w:tc>
          <w:tcPr>
            <w:tcW w:w="2700" w:type="dxa"/>
            <w:shd w:val="clear" w:color="auto" w:fill="FBE4D5" w:themeFill="accent2" w:themeFillTint="33"/>
          </w:tcPr>
          <w:p w14:paraId="310FEE7F" w14:textId="77777777" w:rsidR="004234E5" w:rsidRPr="0025138E" w:rsidRDefault="004234E5" w:rsidP="004234E5">
            <w:pPr>
              <w:spacing w:after="100" w:afterAutospacing="1" w:line="240" w:lineRule="auto"/>
              <w:rPr>
                <w:rFonts w:asciiTheme="minorHAnsi" w:hAnsiTheme="minorHAnsi" w:cstheme="minorHAnsi"/>
                <w:lang w:val="sr-Cyrl-BA"/>
              </w:rPr>
            </w:pPr>
            <w:r w:rsidRPr="0025138E">
              <w:rPr>
                <w:rFonts w:asciiTheme="minorHAnsi" w:hAnsiTheme="minorHAnsi" w:cstheme="minorHAnsi"/>
                <w:lang w:val="sr-Cyrl-BA"/>
              </w:rPr>
              <w:t>Веза са стратешким циљем</w:t>
            </w:r>
          </w:p>
        </w:tc>
        <w:tc>
          <w:tcPr>
            <w:tcW w:w="7920" w:type="dxa"/>
            <w:gridSpan w:val="3"/>
            <w:shd w:val="clear" w:color="auto" w:fill="FBE4D5" w:themeFill="accent2" w:themeFillTint="33"/>
          </w:tcPr>
          <w:p w14:paraId="4B3D3CED" w14:textId="77777777" w:rsidR="004234E5" w:rsidRPr="00282D4A" w:rsidRDefault="004234E5" w:rsidP="00B6338C">
            <w:pPr>
              <w:pStyle w:val="Heading3"/>
              <w:spacing w:before="0" w:line="240" w:lineRule="auto"/>
              <w:jc w:val="both"/>
              <w:rPr>
                <w:rFonts w:asciiTheme="minorHAnsi" w:hAnsiTheme="minorHAnsi" w:cstheme="minorHAnsi"/>
                <w:color w:val="auto"/>
                <w:sz w:val="22"/>
                <w:szCs w:val="22"/>
                <w:lang w:val="sr-Cyrl-BA"/>
              </w:rPr>
            </w:pPr>
            <w:bookmarkStart w:id="53" w:name="_Toc194270908"/>
            <w:r w:rsidRPr="00282D4A">
              <w:rPr>
                <w:rFonts w:asciiTheme="minorHAnsi" w:hAnsiTheme="minorHAnsi" w:cstheme="minorHAnsi"/>
                <w:color w:val="auto"/>
                <w:sz w:val="22"/>
                <w:szCs w:val="22"/>
                <w:lang w:val="sr-Cyrl-BA"/>
              </w:rPr>
              <w:t>1.Јачати конкурентност пословних субјеката које покрећу и воде предузетнице</w:t>
            </w:r>
            <w:bookmarkEnd w:id="53"/>
          </w:p>
        </w:tc>
      </w:tr>
      <w:tr w:rsidR="004234E5" w:rsidRPr="009B1C79" w14:paraId="4F3F0397" w14:textId="77777777" w:rsidTr="00B6338C">
        <w:tc>
          <w:tcPr>
            <w:tcW w:w="2700" w:type="dxa"/>
            <w:shd w:val="clear" w:color="auto" w:fill="FBE4D5" w:themeFill="accent2" w:themeFillTint="33"/>
          </w:tcPr>
          <w:p w14:paraId="372CDFA2" w14:textId="77777777" w:rsidR="004234E5" w:rsidRPr="0025138E" w:rsidRDefault="004234E5" w:rsidP="004234E5">
            <w:pPr>
              <w:spacing w:after="100" w:afterAutospacing="1" w:line="240" w:lineRule="auto"/>
              <w:rPr>
                <w:rFonts w:asciiTheme="minorHAnsi" w:hAnsiTheme="minorHAnsi" w:cstheme="minorHAnsi"/>
                <w:lang w:val="sr-Cyrl-BA"/>
              </w:rPr>
            </w:pPr>
            <w:r w:rsidRPr="0025138E">
              <w:rPr>
                <w:rFonts w:asciiTheme="minorHAnsi" w:hAnsiTheme="minorHAnsi" w:cstheme="minorHAnsi"/>
                <w:lang w:val="sr-Cyrl-BA"/>
              </w:rPr>
              <w:t>Приоритет</w:t>
            </w:r>
          </w:p>
        </w:tc>
        <w:tc>
          <w:tcPr>
            <w:tcW w:w="7920" w:type="dxa"/>
            <w:gridSpan w:val="3"/>
            <w:shd w:val="clear" w:color="auto" w:fill="FBE4D5" w:themeFill="accent2" w:themeFillTint="33"/>
          </w:tcPr>
          <w:p w14:paraId="4F8C2A49" w14:textId="77777777" w:rsidR="004234E5" w:rsidRPr="00282D4A" w:rsidRDefault="004234E5" w:rsidP="00B6338C">
            <w:pPr>
              <w:pStyle w:val="Heading3"/>
              <w:spacing w:before="0" w:line="240" w:lineRule="auto"/>
              <w:jc w:val="both"/>
              <w:rPr>
                <w:rFonts w:asciiTheme="minorHAnsi" w:hAnsiTheme="minorHAnsi" w:cstheme="minorHAnsi"/>
                <w:color w:val="auto"/>
                <w:sz w:val="22"/>
                <w:szCs w:val="22"/>
                <w:lang w:val="sr-Cyrl-BA"/>
              </w:rPr>
            </w:pPr>
            <w:bookmarkStart w:id="54" w:name="_Toc194270909"/>
            <w:r w:rsidRPr="00282D4A">
              <w:rPr>
                <w:rFonts w:asciiTheme="minorHAnsi" w:hAnsiTheme="minorHAnsi" w:cstheme="minorHAnsi"/>
                <w:color w:val="auto"/>
                <w:sz w:val="22"/>
                <w:szCs w:val="22"/>
                <w:lang w:val="sr-Cyrl-BA"/>
              </w:rPr>
              <w:t xml:space="preserve">1.2. </w:t>
            </w:r>
            <w:r w:rsidR="00B6338C" w:rsidRPr="00282D4A">
              <w:rPr>
                <w:rFonts w:asciiTheme="minorHAnsi" w:hAnsiTheme="minorHAnsi" w:cstheme="minorHAnsi"/>
                <w:color w:val="auto"/>
                <w:sz w:val="22"/>
                <w:szCs w:val="22"/>
                <w:lang w:val="sr-Cyrl-BA"/>
              </w:rPr>
              <w:t>Унапређење доступности обука и подршка удруживању и умрежавању предузетница</w:t>
            </w:r>
            <w:bookmarkEnd w:id="54"/>
          </w:p>
        </w:tc>
      </w:tr>
      <w:tr w:rsidR="004234E5" w:rsidRPr="009B1C79" w14:paraId="2203B1AD" w14:textId="77777777" w:rsidTr="00B6338C">
        <w:tc>
          <w:tcPr>
            <w:tcW w:w="2700" w:type="dxa"/>
            <w:shd w:val="clear" w:color="auto" w:fill="FBE4D5" w:themeFill="accent2" w:themeFillTint="33"/>
          </w:tcPr>
          <w:p w14:paraId="3F79A63A" w14:textId="77777777" w:rsidR="004234E5" w:rsidRPr="0025138E" w:rsidRDefault="004234E5" w:rsidP="004234E5">
            <w:pPr>
              <w:spacing w:after="100" w:afterAutospacing="1" w:line="240" w:lineRule="auto"/>
              <w:rPr>
                <w:rFonts w:asciiTheme="minorHAnsi" w:hAnsiTheme="minorHAnsi" w:cstheme="minorHAnsi"/>
                <w:lang w:val="sr-Cyrl-BA"/>
              </w:rPr>
            </w:pPr>
            <w:r w:rsidRPr="0025138E">
              <w:rPr>
                <w:rFonts w:asciiTheme="minorHAnsi" w:hAnsiTheme="minorHAnsi" w:cstheme="minorHAnsi"/>
                <w:lang w:val="sr-Cyrl-BA"/>
              </w:rPr>
              <w:t>Назив мјере</w:t>
            </w:r>
          </w:p>
        </w:tc>
        <w:tc>
          <w:tcPr>
            <w:tcW w:w="7920" w:type="dxa"/>
            <w:gridSpan w:val="3"/>
          </w:tcPr>
          <w:p w14:paraId="38EAC7E7" w14:textId="77777777" w:rsidR="004234E5" w:rsidRPr="0025138E" w:rsidRDefault="004234E5" w:rsidP="00D94E4F">
            <w:pPr>
              <w:pStyle w:val="Heading3"/>
              <w:spacing w:before="0" w:after="100" w:afterAutospacing="1" w:line="240" w:lineRule="auto"/>
              <w:jc w:val="both"/>
              <w:rPr>
                <w:rFonts w:asciiTheme="minorHAnsi" w:hAnsiTheme="minorHAnsi" w:cstheme="minorHAnsi"/>
                <w:b/>
                <w:lang w:val="sr-Cyrl-BA"/>
              </w:rPr>
            </w:pPr>
            <w:bookmarkStart w:id="55" w:name="_Toc194270910"/>
            <w:r w:rsidRPr="0025138E">
              <w:rPr>
                <w:rFonts w:asciiTheme="minorHAnsi" w:hAnsiTheme="minorHAnsi" w:cstheme="minorHAnsi"/>
                <w:b/>
                <w:color w:val="auto"/>
                <w:sz w:val="22"/>
                <w:szCs w:val="22"/>
                <w:lang w:val="sr-Cyrl-BA"/>
              </w:rPr>
              <w:t>1.2.1</w:t>
            </w:r>
            <w:r w:rsidRPr="0025138E">
              <w:rPr>
                <w:rFonts w:asciiTheme="minorHAnsi" w:hAnsiTheme="minorHAnsi" w:cstheme="minorHAnsi"/>
                <w:b/>
                <w:color w:val="auto"/>
                <w:sz w:val="22"/>
                <w:szCs w:val="22"/>
                <w:lang w:val="sr-Cyrl-RS"/>
              </w:rPr>
              <w:t>.</w:t>
            </w:r>
            <w:r w:rsidRPr="0025138E">
              <w:rPr>
                <w:rFonts w:asciiTheme="minorHAnsi" w:hAnsiTheme="minorHAnsi" w:cstheme="minorHAnsi"/>
                <w:b/>
                <w:color w:val="auto"/>
                <w:sz w:val="22"/>
                <w:szCs w:val="22"/>
                <w:lang w:val="sr-Cyrl-BA"/>
              </w:rPr>
              <w:t xml:space="preserve"> Повећати број обука и савјетодавн</w:t>
            </w:r>
            <w:r w:rsidR="00D94E4F" w:rsidRPr="0025138E">
              <w:rPr>
                <w:rFonts w:asciiTheme="minorHAnsi" w:hAnsiTheme="minorHAnsi" w:cstheme="minorHAnsi"/>
                <w:b/>
                <w:color w:val="auto"/>
                <w:sz w:val="22"/>
                <w:szCs w:val="22"/>
                <w:lang w:val="sr-Cyrl-BA"/>
              </w:rPr>
              <w:t>у</w:t>
            </w:r>
            <w:r w:rsidRPr="0025138E">
              <w:rPr>
                <w:rFonts w:asciiTheme="minorHAnsi" w:hAnsiTheme="minorHAnsi" w:cstheme="minorHAnsi"/>
                <w:b/>
                <w:color w:val="auto"/>
                <w:sz w:val="22"/>
                <w:szCs w:val="22"/>
                <w:lang w:val="sr-Cyrl-BA"/>
              </w:rPr>
              <w:t xml:space="preserve"> подршк</w:t>
            </w:r>
            <w:r w:rsidR="00D94E4F" w:rsidRPr="0025138E">
              <w:rPr>
                <w:rFonts w:asciiTheme="minorHAnsi" w:hAnsiTheme="minorHAnsi" w:cstheme="minorHAnsi"/>
                <w:b/>
                <w:color w:val="auto"/>
                <w:sz w:val="22"/>
                <w:szCs w:val="22"/>
                <w:lang w:val="sr-Cyrl-BA"/>
              </w:rPr>
              <w:t>у</w:t>
            </w:r>
            <w:r w:rsidRPr="0025138E">
              <w:rPr>
                <w:rFonts w:asciiTheme="minorHAnsi" w:hAnsiTheme="minorHAnsi" w:cstheme="minorHAnsi"/>
                <w:b/>
                <w:color w:val="auto"/>
                <w:sz w:val="22"/>
                <w:szCs w:val="22"/>
                <w:lang w:val="sr-Cyrl-BA"/>
              </w:rPr>
              <w:t xml:space="preserve"> за предузетнице</w:t>
            </w:r>
            <w:bookmarkEnd w:id="55"/>
            <w:r w:rsidRPr="0025138E">
              <w:rPr>
                <w:rFonts w:asciiTheme="minorHAnsi" w:hAnsiTheme="minorHAnsi" w:cstheme="minorHAnsi"/>
                <w:b/>
                <w:color w:val="auto"/>
                <w:sz w:val="22"/>
                <w:szCs w:val="22"/>
                <w:lang w:val="sr-Cyrl-BA"/>
              </w:rPr>
              <w:t xml:space="preserve"> </w:t>
            </w:r>
          </w:p>
        </w:tc>
      </w:tr>
      <w:tr w:rsidR="004234E5" w:rsidRPr="009B1C79" w14:paraId="6AC2A3F3" w14:textId="77777777" w:rsidTr="00B6338C">
        <w:tc>
          <w:tcPr>
            <w:tcW w:w="2700" w:type="dxa"/>
            <w:shd w:val="clear" w:color="auto" w:fill="FBE4D5" w:themeFill="accent2" w:themeFillTint="33"/>
          </w:tcPr>
          <w:p w14:paraId="02C3FBA4" w14:textId="77777777" w:rsidR="004234E5" w:rsidRPr="0025138E" w:rsidRDefault="004234E5" w:rsidP="004234E5">
            <w:pPr>
              <w:spacing w:after="100" w:afterAutospacing="1" w:line="240" w:lineRule="auto"/>
              <w:rPr>
                <w:rFonts w:asciiTheme="minorHAnsi" w:hAnsiTheme="minorHAnsi" w:cstheme="minorHAnsi"/>
                <w:lang w:val="sr-Cyrl-BA"/>
              </w:rPr>
            </w:pPr>
            <w:r w:rsidRPr="0025138E">
              <w:rPr>
                <w:rFonts w:asciiTheme="minorHAnsi" w:hAnsiTheme="minorHAnsi" w:cstheme="minorHAnsi"/>
                <w:lang w:val="sr-Cyrl-BA"/>
              </w:rPr>
              <w:t>Опис мјере са оквирним подручјима дјеловања</w:t>
            </w:r>
          </w:p>
        </w:tc>
        <w:tc>
          <w:tcPr>
            <w:tcW w:w="7920" w:type="dxa"/>
            <w:gridSpan w:val="3"/>
          </w:tcPr>
          <w:p w14:paraId="33996220" w14:textId="77777777" w:rsidR="004234E5" w:rsidRPr="00BA3FC7" w:rsidRDefault="004234E5" w:rsidP="00965F0A">
            <w:pPr>
              <w:spacing w:after="0" w:line="240" w:lineRule="auto"/>
              <w:jc w:val="both"/>
              <w:rPr>
                <w:rFonts w:asciiTheme="minorHAnsi" w:hAnsiTheme="minorHAnsi" w:cstheme="minorHAnsi"/>
                <w:lang w:val="sr-Cyrl-RS"/>
              </w:rPr>
            </w:pPr>
            <w:r w:rsidRPr="00BA3FC7">
              <w:rPr>
                <w:rFonts w:asciiTheme="minorHAnsi" w:hAnsiTheme="minorHAnsi" w:cstheme="minorHAnsi"/>
                <w:bCs/>
                <w:lang w:val="sr-Cyrl-RS"/>
              </w:rPr>
              <w:t>Обуке из области предузетништва</w:t>
            </w:r>
            <w:r w:rsidRPr="00BA3FC7">
              <w:rPr>
                <w:rFonts w:asciiTheme="minorHAnsi" w:hAnsiTheme="minorHAnsi" w:cstheme="minorHAnsi"/>
                <w:lang w:val="sr-Cyrl-RS"/>
              </w:rPr>
              <w:t xml:space="preserve"> су важне за све жене</w:t>
            </w:r>
            <w:r w:rsidR="00D94E4F" w:rsidRPr="00BA3FC7">
              <w:rPr>
                <w:rFonts w:asciiTheme="minorHAnsi" w:hAnsiTheme="minorHAnsi" w:cstheme="minorHAnsi"/>
                <w:lang w:val="sr-Cyrl-RS"/>
              </w:rPr>
              <w:t xml:space="preserve"> к</w:t>
            </w:r>
            <w:r w:rsidRPr="00BA3FC7">
              <w:rPr>
                <w:rFonts w:asciiTheme="minorHAnsi" w:hAnsiTheme="minorHAnsi" w:cstheme="minorHAnsi"/>
                <w:lang w:val="sr-Cyrl-RS"/>
              </w:rPr>
              <w:t xml:space="preserve">оје желе да </w:t>
            </w:r>
            <w:r w:rsidR="00D94E4F" w:rsidRPr="00BA3FC7">
              <w:rPr>
                <w:rFonts w:asciiTheme="minorHAnsi" w:hAnsiTheme="minorHAnsi" w:cstheme="minorHAnsi"/>
                <w:lang w:val="sr-Cyrl-RS"/>
              </w:rPr>
              <w:t>за</w:t>
            </w:r>
            <w:r w:rsidRPr="00BA3FC7">
              <w:rPr>
                <w:rFonts w:asciiTheme="minorHAnsi" w:hAnsiTheme="minorHAnsi" w:cstheme="minorHAnsi"/>
                <w:lang w:val="sr-Cyrl-RS"/>
              </w:rPr>
              <w:t>почну пословање</w:t>
            </w:r>
            <w:r w:rsidR="00D94E4F" w:rsidRPr="00BA3FC7">
              <w:rPr>
                <w:rFonts w:asciiTheme="minorHAnsi" w:hAnsiTheme="minorHAnsi" w:cstheme="minorHAnsi"/>
                <w:lang w:val="sr-Cyrl-RS"/>
              </w:rPr>
              <w:t xml:space="preserve"> у одређеној области</w:t>
            </w:r>
            <w:r w:rsidRPr="00BA3FC7">
              <w:rPr>
                <w:rFonts w:asciiTheme="minorHAnsi" w:hAnsiTheme="minorHAnsi" w:cstheme="minorHAnsi"/>
                <w:lang w:val="sr-Cyrl-RS"/>
              </w:rPr>
              <w:t xml:space="preserve">. </w:t>
            </w:r>
            <w:r w:rsidR="00CB4F13" w:rsidRPr="00BA3FC7">
              <w:rPr>
                <w:rFonts w:asciiTheme="minorHAnsi" w:hAnsiTheme="minorHAnsi" w:cstheme="minorHAnsi"/>
                <w:lang w:val="sr-Cyrl-RS"/>
              </w:rPr>
              <w:t>С</w:t>
            </w:r>
            <w:r w:rsidR="00D94E4F" w:rsidRPr="00BA3FC7">
              <w:rPr>
                <w:rFonts w:asciiTheme="minorHAnsi" w:hAnsiTheme="minorHAnsi" w:cstheme="minorHAnsi"/>
                <w:lang w:val="sr-Cyrl-RS"/>
              </w:rPr>
              <w:t xml:space="preserve"> тим у вези потребно је организовати обуке у вези </w:t>
            </w:r>
            <w:r w:rsidRPr="00BA3FC7">
              <w:rPr>
                <w:rFonts w:asciiTheme="minorHAnsi" w:hAnsiTheme="minorHAnsi" w:cstheme="minorHAnsi"/>
                <w:lang w:val="sr-Cyrl-RS"/>
              </w:rPr>
              <w:t>почетк</w:t>
            </w:r>
            <w:r w:rsidR="00D94E4F" w:rsidRPr="00BA3FC7">
              <w:rPr>
                <w:rFonts w:asciiTheme="minorHAnsi" w:hAnsiTheme="minorHAnsi" w:cstheme="minorHAnsi"/>
                <w:lang w:val="sr-Cyrl-RS"/>
              </w:rPr>
              <w:t>а</w:t>
            </w:r>
            <w:r w:rsidRPr="00BA3FC7">
              <w:rPr>
                <w:rFonts w:asciiTheme="minorHAnsi" w:hAnsiTheme="minorHAnsi" w:cstheme="minorHAnsi"/>
                <w:lang w:val="sr-Cyrl-RS"/>
              </w:rPr>
              <w:t xml:space="preserve"> пословања, регистрацију, кредит</w:t>
            </w:r>
            <w:r w:rsidR="00CB4F13" w:rsidRPr="00BA3FC7">
              <w:rPr>
                <w:rFonts w:asciiTheme="minorHAnsi" w:hAnsiTheme="minorHAnsi" w:cstheme="minorHAnsi"/>
                <w:lang w:val="sr-Cyrl-RS"/>
              </w:rPr>
              <w:t>а, финансијске</w:t>
            </w:r>
            <w:r w:rsidRPr="00BA3FC7">
              <w:rPr>
                <w:rFonts w:asciiTheme="minorHAnsi" w:hAnsiTheme="minorHAnsi" w:cstheme="minorHAnsi"/>
                <w:lang w:val="sr-Cyrl-RS"/>
              </w:rPr>
              <w:t xml:space="preserve"> подршк</w:t>
            </w:r>
            <w:r w:rsidR="00CB4F13" w:rsidRPr="00BA3FC7">
              <w:rPr>
                <w:rFonts w:asciiTheme="minorHAnsi" w:hAnsiTheme="minorHAnsi" w:cstheme="minorHAnsi"/>
                <w:lang w:val="sr-Cyrl-RS"/>
              </w:rPr>
              <w:t>е</w:t>
            </w:r>
            <w:r w:rsidRPr="00BA3FC7">
              <w:rPr>
                <w:rFonts w:asciiTheme="minorHAnsi" w:hAnsiTheme="minorHAnsi" w:cstheme="minorHAnsi"/>
                <w:lang w:val="sr-Cyrl-RS"/>
              </w:rPr>
              <w:t>, запошљавањ</w:t>
            </w:r>
            <w:r w:rsidR="00CB4F13" w:rsidRPr="00BA3FC7">
              <w:rPr>
                <w:rFonts w:asciiTheme="minorHAnsi" w:hAnsiTheme="minorHAnsi" w:cstheme="minorHAnsi"/>
                <w:lang w:val="sr-Cyrl-RS"/>
              </w:rPr>
              <w:t>а</w:t>
            </w:r>
            <w:r w:rsidRPr="00BA3FC7">
              <w:rPr>
                <w:rFonts w:asciiTheme="minorHAnsi" w:hAnsiTheme="minorHAnsi" w:cstheme="minorHAnsi"/>
                <w:lang w:val="sr-Cyrl-RS"/>
              </w:rPr>
              <w:t xml:space="preserve">, доступност простора, итд. Након обуке, свака жена би требало да буде у могућности да </w:t>
            </w:r>
            <w:r w:rsidR="00D94E4F" w:rsidRPr="00BA3FC7">
              <w:rPr>
                <w:rFonts w:asciiTheme="minorHAnsi" w:hAnsiTheme="minorHAnsi" w:cstheme="minorHAnsi"/>
                <w:lang w:val="sr-Cyrl-RS"/>
              </w:rPr>
              <w:t xml:space="preserve">размотри да ли жели </w:t>
            </w:r>
            <w:r w:rsidR="00CB4F13" w:rsidRPr="00BA3FC7">
              <w:rPr>
                <w:rFonts w:asciiTheme="minorHAnsi" w:hAnsiTheme="minorHAnsi" w:cstheme="minorHAnsi"/>
                <w:lang w:val="sr-Cyrl-RS"/>
              </w:rPr>
              <w:t>покренути пословање и која врста</w:t>
            </w:r>
            <w:r w:rsidR="00D94E4F" w:rsidRPr="00BA3FC7">
              <w:rPr>
                <w:rFonts w:asciiTheme="minorHAnsi" w:hAnsiTheme="minorHAnsi" w:cstheme="minorHAnsi"/>
                <w:lang w:val="sr-Cyrl-RS"/>
              </w:rPr>
              <w:t xml:space="preserve"> подршке јој је неопходна</w:t>
            </w:r>
            <w:r w:rsidRPr="00BA3FC7">
              <w:rPr>
                <w:rFonts w:asciiTheme="minorHAnsi" w:hAnsiTheme="minorHAnsi" w:cstheme="minorHAnsi"/>
                <w:lang w:val="sr-Cyrl-RS"/>
              </w:rPr>
              <w:t xml:space="preserve">. </w:t>
            </w:r>
            <w:r w:rsidR="00D94E4F" w:rsidRPr="00BA3FC7">
              <w:rPr>
                <w:rFonts w:asciiTheme="minorHAnsi" w:hAnsiTheme="minorHAnsi" w:cstheme="minorHAnsi"/>
                <w:lang w:val="sr-Cyrl-RS"/>
              </w:rPr>
              <w:t xml:space="preserve">Осим обука за почетнице у пословању свакако је </w:t>
            </w:r>
            <w:r w:rsidRPr="00BA3FC7">
              <w:rPr>
                <w:rFonts w:asciiTheme="minorHAnsi" w:hAnsiTheme="minorHAnsi" w:cstheme="minorHAnsi"/>
                <w:lang w:val="sr-Cyrl-RS"/>
              </w:rPr>
              <w:t xml:space="preserve">важна и обука </w:t>
            </w:r>
            <w:r w:rsidR="00D94E4F" w:rsidRPr="00BA3FC7">
              <w:rPr>
                <w:rFonts w:asciiTheme="minorHAnsi" w:hAnsiTheme="minorHAnsi" w:cstheme="minorHAnsi"/>
                <w:lang w:val="sr-Cyrl-RS"/>
              </w:rPr>
              <w:t xml:space="preserve">из области </w:t>
            </w:r>
            <w:r w:rsidRPr="00BA3FC7">
              <w:rPr>
                <w:rFonts w:asciiTheme="minorHAnsi" w:hAnsiTheme="minorHAnsi" w:cstheme="minorHAnsi"/>
                <w:lang w:val="sr-Cyrl-RS"/>
              </w:rPr>
              <w:t>менаџмент</w:t>
            </w:r>
            <w:r w:rsidR="00326BFF" w:rsidRPr="00BA3FC7">
              <w:rPr>
                <w:rFonts w:asciiTheme="minorHAnsi" w:hAnsiTheme="minorHAnsi" w:cstheme="minorHAnsi"/>
                <w:lang w:val="sr-Cyrl-RS"/>
              </w:rPr>
              <w:t>а, лидерства и других области</w:t>
            </w:r>
            <w:r w:rsidR="00D94E4F" w:rsidRPr="00BA3FC7">
              <w:rPr>
                <w:rFonts w:asciiTheme="minorHAnsi" w:hAnsiTheme="minorHAnsi" w:cstheme="minorHAnsi"/>
                <w:lang w:val="sr-Cyrl-RS"/>
              </w:rPr>
              <w:t xml:space="preserve"> које ом</w:t>
            </w:r>
            <w:r w:rsidR="00326BFF" w:rsidRPr="00BA3FC7">
              <w:rPr>
                <w:rFonts w:asciiTheme="minorHAnsi" w:hAnsiTheme="minorHAnsi" w:cstheme="minorHAnsi"/>
                <w:lang w:val="sr-Cyrl-RS"/>
              </w:rPr>
              <w:t>о</w:t>
            </w:r>
            <w:r w:rsidR="00D94E4F" w:rsidRPr="00BA3FC7">
              <w:rPr>
                <w:rFonts w:asciiTheme="minorHAnsi" w:hAnsiTheme="minorHAnsi" w:cstheme="minorHAnsi"/>
                <w:lang w:val="sr-Cyrl-RS"/>
              </w:rPr>
              <w:t>гућ</w:t>
            </w:r>
            <w:r w:rsidR="00CB4F13" w:rsidRPr="00BA3FC7">
              <w:rPr>
                <w:rFonts w:asciiTheme="minorHAnsi" w:hAnsiTheme="minorHAnsi" w:cstheme="minorHAnsi"/>
                <w:lang w:val="sr-Cyrl-RS"/>
              </w:rPr>
              <w:t>а</w:t>
            </w:r>
            <w:r w:rsidR="00D94E4F" w:rsidRPr="00BA3FC7">
              <w:rPr>
                <w:rFonts w:asciiTheme="minorHAnsi" w:hAnsiTheme="minorHAnsi" w:cstheme="minorHAnsi"/>
                <w:lang w:val="sr-Cyrl-RS"/>
              </w:rPr>
              <w:t xml:space="preserve">вају </w:t>
            </w:r>
            <w:r w:rsidRPr="00BA3FC7">
              <w:rPr>
                <w:rFonts w:asciiTheme="minorHAnsi" w:hAnsiTheme="minorHAnsi" w:cstheme="minorHAnsi"/>
                <w:lang w:val="sr-Cyrl-RS"/>
              </w:rPr>
              <w:t>унапређивањ</w:t>
            </w:r>
            <w:r w:rsidR="00D94E4F" w:rsidRPr="00BA3FC7">
              <w:rPr>
                <w:rFonts w:asciiTheme="minorHAnsi" w:hAnsiTheme="minorHAnsi" w:cstheme="minorHAnsi"/>
                <w:lang w:val="sr-Cyrl-RS"/>
              </w:rPr>
              <w:t>е</w:t>
            </w:r>
            <w:r w:rsidRPr="00BA3FC7">
              <w:rPr>
                <w:rFonts w:asciiTheme="minorHAnsi" w:hAnsiTheme="minorHAnsi" w:cstheme="minorHAnsi"/>
                <w:lang w:val="sr-Cyrl-RS"/>
              </w:rPr>
              <w:t xml:space="preserve"> вођења привредних субјеката. </w:t>
            </w:r>
            <w:r w:rsidRPr="00BA3FC7">
              <w:rPr>
                <w:rFonts w:asciiTheme="minorHAnsi" w:hAnsiTheme="minorHAnsi" w:cstheme="minorHAnsi"/>
                <w:bCs/>
                <w:lang w:val="sr-Cyrl-RS"/>
              </w:rPr>
              <w:t>Систем менторства</w:t>
            </w:r>
            <w:r w:rsidRPr="00BA3FC7">
              <w:rPr>
                <w:rFonts w:asciiTheme="minorHAnsi" w:hAnsiTheme="minorHAnsi" w:cstheme="minorHAnsi"/>
                <w:lang w:val="sr-Cyrl-RS"/>
              </w:rPr>
              <w:t xml:space="preserve"> је веома значајан јер предвиђа подршку искусних предузетница за предузетнице почетнице, који се успјешно примјењује у Европској унији и неким земљама окружења. Даље, искуства успјешних, али исто тако и предузетница, које су имале проблеме у пословању или поново покренуле бизнис након стечаја</w:t>
            </w:r>
            <w:r w:rsidR="00326BFF" w:rsidRPr="00BA3FC7">
              <w:rPr>
                <w:rFonts w:asciiTheme="minorHAnsi" w:hAnsiTheme="minorHAnsi" w:cstheme="minorHAnsi"/>
                <w:lang w:val="sr-Cyrl-RS"/>
              </w:rPr>
              <w:t xml:space="preserve"> („друга шанса“)</w:t>
            </w:r>
            <w:r w:rsidRPr="00BA3FC7">
              <w:rPr>
                <w:rFonts w:asciiTheme="minorHAnsi" w:hAnsiTheme="minorHAnsi" w:cstheme="minorHAnsi"/>
                <w:lang w:val="sr-Cyrl-RS"/>
              </w:rPr>
              <w:t xml:space="preserve"> је </w:t>
            </w:r>
            <w:r w:rsidR="00326BFF" w:rsidRPr="00BA3FC7">
              <w:rPr>
                <w:rFonts w:asciiTheme="minorHAnsi" w:hAnsiTheme="minorHAnsi" w:cstheme="minorHAnsi"/>
                <w:lang w:val="sr-Cyrl-RS"/>
              </w:rPr>
              <w:t xml:space="preserve">веома </w:t>
            </w:r>
            <w:r w:rsidRPr="00BA3FC7">
              <w:rPr>
                <w:rFonts w:asciiTheme="minorHAnsi" w:hAnsiTheme="minorHAnsi" w:cstheme="minorHAnsi"/>
                <w:lang w:val="sr-Cyrl-RS"/>
              </w:rPr>
              <w:t>драгоцјено</w:t>
            </w:r>
            <w:r w:rsidR="00326BFF" w:rsidRPr="00BA3FC7">
              <w:rPr>
                <w:rFonts w:asciiTheme="minorHAnsi" w:hAnsiTheme="minorHAnsi" w:cstheme="minorHAnsi"/>
                <w:lang w:val="sr-Cyrl-RS"/>
              </w:rPr>
              <w:t>. Ове активности се могу проводити и у оквиру п</w:t>
            </w:r>
            <w:r w:rsidRPr="00BA3FC7">
              <w:rPr>
                <w:rFonts w:asciiTheme="minorHAnsi" w:hAnsiTheme="minorHAnsi" w:cstheme="minorHAnsi"/>
                <w:lang w:val="sr-Cyrl-RS"/>
              </w:rPr>
              <w:t>ројек</w:t>
            </w:r>
            <w:r w:rsidR="00326BFF" w:rsidRPr="00BA3FC7">
              <w:rPr>
                <w:rFonts w:asciiTheme="minorHAnsi" w:hAnsiTheme="minorHAnsi" w:cstheme="minorHAnsi"/>
                <w:lang w:val="sr-Cyrl-RS"/>
              </w:rPr>
              <w:t>а</w:t>
            </w:r>
            <w:r w:rsidRPr="00BA3FC7">
              <w:rPr>
                <w:rFonts w:asciiTheme="minorHAnsi" w:hAnsiTheme="minorHAnsi" w:cstheme="minorHAnsi"/>
                <w:lang w:val="sr-Cyrl-RS"/>
              </w:rPr>
              <w:t>т</w:t>
            </w:r>
            <w:r w:rsidR="00326BFF" w:rsidRPr="00BA3FC7">
              <w:rPr>
                <w:rFonts w:asciiTheme="minorHAnsi" w:hAnsiTheme="minorHAnsi" w:cstheme="minorHAnsi"/>
                <w:lang w:val="sr-Cyrl-RS"/>
              </w:rPr>
              <w:t>а</w:t>
            </w:r>
            <w:r w:rsidRPr="00BA3FC7">
              <w:rPr>
                <w:rFonts w:asciiTheme="minorHAnsi" w:hAnsiTheme="minorHAnsi" w:cstheme="minorHAnsi"/>
                <w:lang w:val="sr-Cyrl-RS"/>
              </w:rPr>
              <w:t xml:space="preserve"> који се тичу менторинга и пружања друге прилике</w:t>
            </w:r>
            <w:r w:rsidR="00326BFF" w:rsidRPr="00BA3FC7">
              <w:rPr>
                <w:rFonts w:asciiTheme="minorHAnsi" w:hAnsiTheme="minorHAnsi" w:cstheme="minorHAnsi"/>
                <w:lang w:val="sr-Cyrl-RS"/>
              </w:rPr>
              <w:t xml:space="preserve">. </w:t>
            </w:r>
            <w:r w:rsidR="00BA3FC7" w:rsidRPr="00BA3FC7">
              <w:rPr>
                <w:rFonts w:asciiTheme="minorHAnsi" w:hAnsiTheme="minorHAnsi" w:cstheme="minorHAnsi"/>
                <w:lang w:val="sr-Cyrl-RS"/>
              </w:rPr>
              <w:t xml:space="preserve">Посебно важно је </w:t>
            </w:r>
            <w:r w:rsidR="00965F0A" w:rsidRPr="00BA3FC7">
              <w:rPr>
                <w:rFonts w:asciiTheme="minorHAnsi" w:hAnsiTheme="minorHAnsi" w:cstheme="minorHAnsi"/>
                <w:color w:val="000000" w:themeColor="text1"/>
                <w:lang w:val="sr-Cyrl-RS"/>
              </w:rPr>
              <w:t>организовати обуке фокусиране на унапређење финансијске писмености</w:t>
            </w:r>
            <w:r w:rsidR="00B6338C">
              <w:rPr>
                <w:rFonts w:asciiTheme="minorHAnsi" w:hAnsiTheme="minorHAnsi" w:cstheme="minorHAnsi"/>
                <w:color w:val="000000" w:themeColor="text1"/>
                <w:lang w:val="sr-Cyrl-RS"/>
              </w:rPr>
              <w:t xml:space="preserve"> предузетница (власнице, директорице</w:t>
            </w:r>
            <w:r w:rsidR="00965F0A" w:rsidRPr="00BA3FC7">
              <w:rPr>
                <w:rFonts w:asciiTheme="minorHAnsi" w:hAnsiTheme="minorHAnsi" w:cstheme="minorHAnsi"/>
                <w:color w:val="000000" w:themeColor="text1"/>
                <w:lang w:val="sr-Cyrl-RS"/>
              </w:rPr>
              <w:t>).</w:t>
            </w:r>
            <w:r w:rsidR="00BA3FC7" w:rsidRPr="00BA3FC7">
              <w:rPr>
                <w:rFonts w:asciiTheme="minorHAnsi" w:hAnsiTheme="minorHAnsi" w:cstheme="minorHAnsi"/>
                <w:color w:val="000000" w:themeColor="text1"/>
                <w:lang w:val="sr-Cyrl-RS"/>
              </w:rPr>
              <w:t xml:space="preserve"> Такође, к</w:t>
            </w:r>
            <w:r w:rsidR="00BA3FC7" w:rsidRPr="00282D4A">
              <w:rPr>
                <w:rFonts w:asciiTheme="minorHAnsi" w:hAnsiTheme="minorHAnsi" w:cstheme="minorHAnsi"/>
                <w:lang w:val="sr-Cyrl-RS"/>
              </w:rPr>
              <w:t xml:space="preserve">онтинуирано </w:t>
            </w:r>
            <w:r w:rsidR="00BA3FC7" w:rsidRPr="00BA3FC7">
              <w:rPr>
                <w:rFonts w:asciiTheme="minorHAnsi" w:hAnsiTheme="minorHAnsi" w:cstheme="minorHAnsi"/>
                <w:lang w:val="sr-Cyrl-BA"/>
              </w:rPr>
              <w:t xml:space="preserve">је потребно </w:t>
            </w:r>
            <w:r w:rsidR="00BA3FC7" w:rsidRPr="00282D4A">
              <w:rPr>
                <w:rFonts w:asciiTheme="minorHAnsi" w:hAnsiTheme="minorHAnsi" w:cstheme="minorHAnsi"/>
                <w:lang w:val="sr-Cyrl-RS"/>
              </w:rPr>
              <w:t xml:space="preserve">едуковати предузетнице у вези дигиталне трансформације, зелене и циркуларне транзиције, примјене иновација и других </w:t>
            </w:r>
            <w:r w:rsidR="00BA3FC7" w:rsidRPr="00BA3FC7">
              <w:rPr>
                <w:rFonts w:asciiTheme="minorHAnsi" w:hAnsiTheme="minorHAnsi" w:cstheme="minorHAnsi"/>
                <w:lang w:val="sr-Cyrl-BA"/>
              </w:rPr>
              <w:t>области битних за пословање.</w:t>
            </w:r>
          </w:p>
          <w:p w14:paraId="1E562B2A" w14:textId="77777777" w:rsidR="00965F0A" w:rsidRPr="00282D4A" w:rsidRDefault="00965F0A" w:rsidP="00965F0A">
            <w:pPr>
              <w:spacing w:after="100" w:afterAutospacing="1" w:line="240" w:lineRule="auto"/>
              <w:jc w:val="both"/>
              <w:rPr>
                <w:rFonts w:asciiTheme="minorHAnsi" w:hAnsiTheme="minorHAnsi" w:cstheme="minorHAnsi"/>
                <w:lang w:val="sr-Cyrl-RS"/>
              </w:rPr>
            </w:pPr>
          </w:p>
        </w:tc>
      </w:tr>
      <w:tr w:rsidR="004234E5" w:rsidRPr="0025138E" w14:paraId="5AE7311A" w14:textId="77777777" w:rsidTr="00B6338C">
        <w:tc>
          <w:tcPr>
            <w:tcW w:w="2700" w:type="dxa"/>
            <w:shd w:val="clear" w:color="auto" w:fill="FBE4D5" w:themeFill="accent2" w:themeFillTint="33"/>
          </w:tcPr>
          <w:p w14:paraId="48189C3C" w14:textId="77777777" w:rsidR="004234E5" w:rsidRPr="0025138E" w:rsidRDefault="004234E5" w:rsidP="004234E5">
            <w:pPr>
              <w:spacing w:after="100" w:afterAutospacing="1" w:line="240" w:lineRule="auto"/>
              <w:rPr>
                <w:rFonts w:asciiTheme="minorHAnsi" w:hAnsiTheme="minorHAnsi" w:cstheme="minorHAnsi"/>
                <w:lang w:val="sr-Cyrl-BA"/>
              </w:rPr>
            </w:pPr>
            <w:r w:rsidRPr="0025138E">
              <w:rPr>
                <w:rFonts w:asciiTheme="minorHAnsi" w:hAnsiTheme="minorHAnsi" w:cstheme="minorHAnsi"/>
                <w:lang w:val="sr-Cyrl-BA"/>
              </w:rPr>
              <w:t>Кључни стратешки пројекти</w:t>
            </w:r>
          </w:p>
        </w:tc>
        <w:tc>
          <w:tcPr>
            <w:tcW w:w="7920" w:type="dxa"/>
            <w:gridSpan w:val="3"/>
          </w:tcPr>
          <w:p w14:paraId="732E8668" w14:textId="77777777" w:rsidR="00326BFF" w:rsidRPr="0025138E" w:rsidRDefault="0081444A" w:rsidP="00326BFF">
            <w:pPr>
              <w:spacing w:after="0" w:line="240" w:lineRule="auto"/>
              <w:rPr>
                <w:rFonts w:asciiTheme="minorHAnsi" w:hAnsiTheme="minorHAnsi" w:cstheme="minorHAnsi"/>
                <w:lang w:val="sr-Cyrl-RS"/>
              </w:rPr>
            </w:pPr>
            <w:r>
              <w:rPr>
                <w:rFonts w:asciiTheme="minorHAnsi" w:hAnsiTheme="minorHAnsi" w:cstheme="minorHAnsi"/>
                <w:lang w:val="sr-Cyrl-RS"/>
              </w:rPr>
              <w:t>-</w:t>
            </w:r>
          </w:p>
        </w:tc>
      </w:tr>
      <w:tr w:rsidR="00CB7F1D" w:rsidRPr="0025138E" w14:paraId="2B2EC408" w14:textId="77777777" w:rsidTr="00B6338C">
        <w:tc>
          <w:tcPr>
            <w:tcW w:w="2700" w:type="dxa"/>
            <w:vMerge w:val="restart"/>
            <w:shd w:val="clear" w:color="auto" w:fill="FBE4D5" w:themeFill="accent2" w:themeFillTint="33"/>
          </w:tcPr>
          <w:p w14:paraId="72538CE2" w14:textId="77777777" w:rsidR="00CB7F1D" w:rsidRPr="0025138E" w:rsidRDefault="00CB7F1D" w:rsidP="004234E5">
            <w:pPr>
              <w:spacing w:after="100" w:afterAutospacing="1" w:line="240" w:lineRule="auto"/>
              <w:rPr>
                <w:rFonts w:asciiTheme="minorHAnsi" w:hAnsiTheme="minorHAnsi" w:cstheme="minorHAnsi"/>
                <w:lang w:val="sr-Cyrl-BA"/>
              </w:rPr>
            </w:pPr>
            <w:r w:rsidRPr="0025138E">
              <w:rPr>
                <w:rFonts w:asciiTheme="minorHAnsi" w:hAnsiTheme="minorHAnsi" w:cstheme="minorHAnsi"/>
                <w:lang w:val="sr-Cyrl-BA"/>
              </w:rPr>
              <w:t>Индикатори за праћење резултата мјере</w:t>
            </w:r>
          </w:p>
        </w:tc>
        <w:tc>
          <w:tcPr>
            <w:tcW w:w="3960" w:type="dxa"/>
            <w:shd w:val="clear" w:color="auto" w:fill="FBE4D5" w:themeFill="accent2" w:themeFillTint="33"/>
          </w:tcPr>
          <w:p w14:paraId="0A509D29" w14:textId="77777777" w:rsidR="00CB7F1D" w:rsidRPr="0025138E" w:rsidRDefault="00CB7F1D" w:rsidP="004234E5">
            <w:pPr>
              <w:spacing w:after="100" w:afterAutospacing="1" w:line="240" w:lineRule="auto"/>
              <w:jc w:val="center"/>
              <w:rPr>
                <w:rFonts w:asciiTheme="minorHAnsi" w:hAnsiTheme="minorHAnsi" w:cstheme="minorHAnsi"/>
                <w:lang w:val="sr-Cyrl-BA"/>
              </w:rPr>
            </w:pPr>
            <w:r w:rsidRPr="0025138E">
              <w:rPr>
                <w:rFonts w:asciiTheme="minorHAnsi" w:hAnsiTheme="minorHAnsi" w:cstheme="minorHAnsi"/>
                <w:lang w:val="sr-Cyrl-BA"/>
              </w:rPr>
              <w:t>Индикатори</w:t>
            </w:r>
          </w:p>
        </w:tc>
        <w:tc>
          <w:tcPr>
            <w:tcW w:w="1890" w:type="dxa"/>
            <w:shd w:val="clear" w:color="auto" w:fill="FBE4D5" w:themeFill="accent2" w:themeFillTint="33"/>
          </w:tcPr>
          <w:p w14:paraId="51A9E677" w14:textId="77777777" w:rsidR="00CB7F1D" w:rsidRPr="0025138E" w:rsidRDefault="00CB7F1D" w:rsidP="004234E5">
            <w:pPr>
              <w:spacing w:after="100" w:afterAutospacing="1" w:line="240" w:lineRule="auto"/>
              <w:jc w:val="center"/>
              <w:rPr>
                <w:rFonts w:asciiTheme="minorHAnsi" w:hAnsiTheme="minorHAnsi" w:cstheme="minorHAnsi"/>
                <w:lang w:val="sr-Cyrl-BA"/>
              </w:rPr>
            </w:pPr>
            <w:r w:rsidRPr="0025138E">
              <w:rPr>
                <w:rFonts w:asciiTheme="minorHAnsi" w:hAnsiTheme="minorHAnsi" w:cstheme="minorHAnsi"/>
                <w:lang w:val="sr-Cyrl-BA"/>
              </w:rPr>
              <w:t>Полазне вриједности</w:t>
            </w:r>
          </w:p>
        </w:tc>
        <w:tc>
          <w:tcPr>
            <w:tcW w:w="2070" w:type="dxa"/>
            <w:shd w:val="clear" w:color="auto" w:fill="FBE4D5" w:themeFill="accent2" w:themeFillTint="33"/>
          </w:tcPr>
          <w:p w14:paraId="7DFB4263" w14:textId="77777777" w:rsidR="00CB7F1D" w:rsidRPr="0025138E" w:rsidRDefault="00CB7F1D" w:rsidP="004234E5">
            <w:pPr>
              <w:spacing w:after="100" w:afterAutospacing="1" w:line="240" w:lineRule="auto"/>
              <w:jc w:val="center"/>
              <w:rPr>
                <w:rFonts w:asciiTheme="minorHAnsi" w:hAnsiTheme="minorHAnsi" w:cstheme="minorHAnsi"/>
                <w:lang w:val="sr-Cyrl-BA"/>
              </w:rPr>
            </w:pPr>
            <w:r w:rsidRPr="0025138E">
              <w:rPr>
                <w:rFonts w:asciiTheme="minorHAnsi" w:hAnsiTheme="minorHAnsi" w:cstheme="minorHAnsi"/>
                <w:lang w:val="sr-Cyrl-BA"/>
              </w:rPr>
              <w:t>Циљне вриједности</w:t>
            </w:r>
          </w:p>
        </w:tc>
      </w:tr>
      <w:tr w:rsidR="00CB7F1D" w:rsidRPr="0025138E" w14:paraId="56B6C156" w14:textId="77777777" w:rsidTr="00B6338C">
        <w:tc>
          <w:tcPr>
            <w:tcW w:w="2700" w:type="dxa"/>
            <w:vMerge/>
            <w:shd w:val="clear" w:color="auto" w:fill="FBE4D5" w:themeFill="accent2" w:themeFillTint="33"/>
          </w:tcPr>
          <w:p w14:paraId="3C232852" w14:textId="77777777" w:rsidR="00CB7F1D" w:rsidRPr="0025138E" w:rsidRDefault="00CB7F1D" w:rsidP="004234E5">
            <w:pPr>
              <w:spacing w:after="100" w:afterAutospacing="1" w:line="240" w:lineRule="auto"/>
              <w:rPr>
                <w:rFonts w:asciiTheme="minorHAnsi" w:hAnsiTheme="minorHAnsi" w:cstheme="minorHAnsi"/>
              </w:rPr>
            </w:pPr>
          </w:p>
        </w:tc>
        <w:tc>
          <w:tcPr>
            <w:tcW w:w="3960" w:type="dxa"/>
            <w:shd w:val="clear" w:color="auto" w:fill="auto"/>
          </w:tcPr>
          <w:p w14:paraId="2BCE9B38" w14:textId="77777777" w:rsidR="00CB7F1D" w:rsidRPr="0025138E" w:rsidRDefault="00CB7F1D" w:rsidP="00BA3FC7">
            <w:pPr>
              <w:spacing w:after="100" w:afterAutospacing="1" w:line="240" w:lineRule="auto"/>
              <w:jc w:val="both"/>
              <w:rPr>
                <w:rFonts w:asciiTheme="minorHAnsi" w:hAnsiTheme="minorHAnsi" w:cstheme="minorHAnsi"/>
                <w:lang w:val="sr-Cyrl-BA"/>
              </w:rPr>
            </w:pPr>
            <w:r w:rsidRPr="0025138E">
              <w:rPr>
                <w:rFonts w:asciiTheme="minorHAnsi" w:hAnsiTheme="minorHAnsi" w:cstheme="minorHAnsi"/>
                <w:lang w:val="sr-Cyrl-BA"/>
              </w:rPr>
              <w:t xml:space="preserve">Број одржаних обука </w:t>
            </w:r>
          </w:p>
        </w:tc>
        <w:tc>
          <w:tcPr>
            <w:tcW w:w="1890" w:type="dxa"/>
            <w:shd w:val="clear" w:color="auto" w:fill="auto"/>
          </w:tcPr>
          <w:p w14:paraId="30258D7C" w14:textId="77777777" w:rsidR="00CB7F1D" w:rsidRPr="009858FA" w:rsidRDefault="00B6338C" w:rsidP="009858FA">
            <w:pPr>
              <w:spacing w:after="100" w:afterAutospacing="1" w:line="240" w:lineRule="auto"/>
              <w:jc w:val="center"/>
              <w:rPr>
                <w:rFonts w:asciiTheme="minorHAnsi" w:hAnsiTheme="minorHAnsi" w:cstheme="minorHAnsi"/>
                <w:lang w:val="sr-Cyrl-BA"/>
              </w:rPr>
            </w:pPr>
            <w:r>
              <w:rPr>
                <w:rFonts w:asciiTheme="minorHAnsi" w:hAnsiTheme="minorHAnsi" w:cstheme="minorHAnsi"/>
                <w:lang w:val="sr-Cyrl-BA"/>
              </w:rPr>
              <w:t>-</w:t>
            </w:r>
          </w:p>
        </w:tc>
        <w:tc>
          <w:tcPr>
            <w:tcW w:w="2070" w:type="dxa"/>
            <w:shd w:val="clear" w:color="auto" w:fill="auto"/>
          </w:tcPr>
          <w:p w14:paraId="2BB1953B" w14:textId="77777777" w:rsidR="00CB7F1D" w:rsidRPr="009858FA" w:rsidRDefault="00B6338C" w:rsidP="009858FA">
            <w:pPr>
              <w:spacing w:after="100" w:afterAutospacing="1" w:line="240" w:lineRule="auto"/>
              <w:jc w:val="center"/>
              <w:rPr>
                <w:rFonts w:asciiTheme="minorHAnsi" w:hAnsiTheme="minorHAnsi" w:cstheme="minorHAnsi"/>
                <w:lang w:val="sr-Cyrl-BA"/>
              </w:rPr>
            </w:pPr>
            <w:r>
              <w:rPr>
                <w:rFonts w:asciiTheme="minorHAnsi" w:hAnsiTheme="minorHAnsi" w:cstheme="minorHAnsi"/>
                <w:lang w:val="sr-Cyrl-BA"/>
              </w:rPr>
              <w:t>30</w:t>
            </w:r>
          </w:p>
        </w:tc>
      </w:tr>
      <w:tr w:rsidR="00CB7F1D" w:rsidRPr="0025138E" w14:paraId="2E54F6F5" w14:textId="77777777" w:rsidTr="00B6338C">
        <w:tc>
          <w:tcPr>
            <w:tcW w:w="2700" w:type="dxa"/>
            <w:vMerge/>
            <w:shd w:val="clear" w:color="auto" w:fill="FBE4D5" w:themeFill="accent2" w:themeFillTint="33"/>
          </w:tcPr>
          <w:p w14:paraId="3C23F654" w14:textId="77777777" w:rsidR="00CB7F1D" w:rsidRPr="0025138E" w:rsidRDefault="00CB7F1D" w:rsidP="004234E5">
            <w:pPr>
              <w:spacing w:after="100" w:afterAutospacing="1" w:line="240" w:lineRule="auto"/>
              <w:rPr>
                <w:rFonts w:asciiTheme="minorHAnsi" w:hAnsiTheme="minorHAnsi" w:cstheme="minorHAnsi"/>
              </w:rPr>
            </w:pPr>
          </w:p>
        </w:tc>
        <w:tc>
          <w:tcPr>
            <w:tcW w:w="3960" w:type="dxa"/>
            <w:shd w:val="clear" w:color="auto" w:fill="auto"/>
          </w:tcPr>
          <w:p w14:paraId="4AADD88B" w14:textId="77777777" w:rsidR="00CB7F1D" w:rsidRPr="0025138E" w:rsidRDefault="00CB7F1D" w:rsidP="00BA3FC7">
            <w:pPr>
              <w:spacing w:after="100" w:afterAutospacing="1" w:line="240" w:lineRule="auto"/>
              <w:jc w:val="both"/>
              <w:rPr>
                <w:rFonts w:asciiTheme="minorHAnsi" w:hAnsiTheme="minorHAnsi" w:cstheme="minorHAnsi"/>
                <w:lang w:val="sr-Cyrl-BA"/>
              </w:rPr>
            </w:pPr>
            <w:r w:rsidRPr="0025138E">
              <w:rPr>
                <w:rFonts w:asciiTheme="minorHAnsi" w:hAnsiTheme="minorHAnsi" w:cstheme="minorHAnsi"/>
                <w:lang w:val="sr-Cyrl-BA"/>
              </w:rPr>
              <w:t xml:space="preserve">Број учесница </w:t>
            </w:r>
            <w:r w:rsidR="00CA513C">
              <w:rPr>
                <w:rFonts w:asciiTheme="minorHAnsi" w:hAnsiTheme="minorHAnsi" w:cstheme="minorHAnsi"/>
                <w:lang w:val="sr-Cyrl-BA"/>
              </w:rPr>
              <w:t xml:space="preserve">на обукама </w:t>
            </w:r>
          </w:p>
        </w:tc>
        <w:tc>
          <w:tcPr>
            <w:tcW w:w="1890" w:type="dxa"/>
            <w:shd w:val="clear" w:color="auto" w:fill="auto"/>
          </w:tcPr>
          <w:p w14:paraId="0A593925" w14:textId="77777777" w:rsidR="00CB7F1D" w:rsidRPr="009858FA" w:rsidRDefault="00B6338C" w:rsidP="009858FA">
            <w:pPr>
              <w:spacing w:after="100" w:afterAutospacing="1" w:line="240" w:lineRule="auto"/>
              <w:jc w:val="center"/>
              <w:rPr>
                <w:rFonts w:asciiTheme="minorHAnsi" w:hAnsiTheme="minorHAnsi" w:cstheme="minorHAnsi"/>
                <w:lang w:val="sr-Cyrl-BA"/>
              </w:rPr>
            </w:pPr>
            <w:r>
              <w:rPr>
                <w:rFonts w:asciiTheme="minorHAnsi" w:hAnsiTheme="minorHAnsi" w:cstheme="minorHAnsi"/>
                <w:lang w:val="sr-Cyrl-BA"/>
              </w:rPr>
              <w:t>-</w:t>
            </w:r>
          </w:p>
        </w:tc>
        <w:tc>
          <w:tcPr>
            <w:tcW w:w="2070" w:type="dxa"/>
            <w:shd w:val="clear" w:color="auto" w:fill="auto"/>
          </w:tcPr>
          <w:p w14:paraId="1BF20275" w14:textId="77777777" w:rsidR="00CB7F1D" w:rsidRPr="009858FA" w:rsidRDefault="00B6338C" w:rsidP="009858FA">
            <w:pPr>
              <w:spacing w:after="100" w:afterAutospacing="1" w:line="240" w:lineRule="auto"/>
              <w:jc w:val="center"/>
              <w:rPr>
                <w:rFonts w:asciiTheme="minorHAnsi" w:hAnsiTheme="minorHAnsi" w:cstheme="minorHAnsi"/>
                <w:lang w:val="sr-Cyrl-BA"/>
              </w:rPr>
            </w:pPr>
            <w:r>
              <w:rPr>
                <w:rFonts w:asciiTheme="minorHAnsi" w:hAnsiTheme="minorHAnsi" w:cstheme="minorHAnsi"/>
                <w:lang w:val="sr-Cyrl-BA"/>
              </w:rPr>
              <w:t>600</w:t>
            </w:r>
          </w:p>
        </w:tc>
      </w:tr>
      <w:tr w:rsidR="004234E5" w:rsidRPr="009B1C79" w14:paraId="4AC33423" w14:textId="77777777" w:rsidTr="00B6338C">
        <w:tc>
          <w:tcPr>
            <w:tcW w:w="2700" w:type="dxa"/>
            <w:shd w:val="clear" w:color="auto" w:fill="FBE4D5" w:themeFill="accent2" w:themeFillTint="33"/>
          </w:tcPr>
          <w:p w14:paraId="0C92CE2D" w14:textId="77777777" w:rsidR="004234E5" w:rsidRPr="0025138E" w:rsidRDefault="004234E5" w:rsidP="004234E5">
            <w:pPr>
              <w:spacing w:after="100" w:afterAutospacing="1" w:line="240" w:lineRule="auto"/>
              <w:rPr>
                <w:rFonts w:asciiTheme="minorHAnsi" w:hAnsiTheme="minorHAnsi" w:cstheme="minorHAnsi"/>
                <w:lang w:val="sr-Cyrl-BA"/>
              </w:rPr>
            </w:pPr>
            <w:r w:rsidRPr="0025138E">
              <w:rPr>
                <w:rFonts w:asciiTheme="minorHAnsi" w:hAnsiTheme="minorHAnsi" w:cstheme="minorHAnsi"/>
                <w:lang w:val="sr-Cyrl-BA"/>
              </w:rPr>
              <w:t xml:space="preserve">Развојни ефекат и допринос мјере остварењу приоритета </w:t>
            </w:r>
          </w:p>
        </w:tc>
        <w:tc>
          <w:tcPr>
            <w:tcW w:w="7920" w:type="dxa"/>
            <w:gridSpan w:val="3"/>
          </w:tcPr>
          <w:p w14:paraId="76FC5E86" w14:textId="77777777" w:rsidR="004234E5" w:rsidRPr="0025138E" w:rsidRDefault="0031146A" w:rsidP="0031146A">
            <w:pPr>
              <w:spacing w:after="100" w:afterAutospacing="1" w:line="240" w:lineRule="auto"/>
              <w:jc w:val="both"/>
              <w:rPr>
                <w:rFonts w:asciiTheme="minorHAnsi" w:hAnsiTheme="minorHAnsi" w:cstheme="minorHAnsi"/>
                <w:lang w:val="sr-Cyrl-RS"/>
              </w:rPr>
            </w:pPr>
            <w:r w:rsidRPr="0025138E">
              <w:rPr>
                <w:rFonts w:asciiTheme="minorHAnsi" w:hAnsiTheme="minorHAnsi" w:cstheme="minorHAnsi"/>
                <w:lang w:val="sr-Cyrl-RS"/>
              </w:rPr>
              <w:t>Омогућ</w:t>
            </w:r>
            <w:r w:rsidR="00CB4F13" w:rsidRPr="0025138E">
              <w:rPr>
                <w:rFonts w:asciiTheme="minorHAnsi" w:hAnsiTheme="minorHAnsi" w:cstheme="minorHAnsi"/>
                <w:lang w:val="sr-Cyrl-RS"/>
              </w:rPr>
              <w:t>а</w:t>
            </w:r>
            <w:r w:rsidRPr="0025138E">
              <w:rPr>
                <w:rFonts w:asciiTheme="minorHAnsi" w:hAnsiTheme="minorHAnsi" w:cstheme="minorHAnsi"/>
                <w:lang w:val="sr-Cyrl-RS"/>
              </w:rPr>
              <w:t>вањем обука и менторске подршке за предузетнице омогућава се унапређење знања постојећих предузетница те подршка за будуће предузетнице чиме се доприноси расту и развоју њихових субјеката.</w:t>
            </w:r>
          </w:p>
        </w:tc>
      </w:tr>
      <w:tr w:rsidR="004234E5" w:rsidRPr="0025138E" w14:paraId="37B629A8" w14:textId="77777777" w:rsidTr="00B6338C">
        <w:trPr>
          <w:trHeight w:val="183"/>
        </w:trPr>
        <w:tc>
          <w:tcPr>
            <w:tcW w:w="2700" w:type="dxa"/>
            <w:vMerge w:val="restart"/>
            <w:shd w:val="clear" w:color="auto" w:fill="FBE4D5" w:themeFill="accent2" w:themeFillTint="33"/>
          </w:tcPr>
          <w:p w14:paraId="3DB40D7D" w14:textId="77777777" w:rsidR="004234E5" w:rsidRPr="0025138E" w:rsidRDefault="004234E5" w:rsidP="004234E5">
            <w:pPr>
              <w:spacing w:after="100" w:afterAutospacing="1" w:line="240" w:lineRule="auto"/>
              <w:rPr>
                <w:rFonts w:asciiTheme="minorHAnsi" w:hAnsiTheme="minorHAnsi" w:cstheme="minorHAnsi"/>
                <w:lang w:val="sr-Cyrl-BA"/>
              </w:rPr>
            </w:pPr>
            <w:r w:rsidRPr="0025138E">
              <w:rPr>
                <w:rFonts w:asciiTheme="minorHAnsi" w:hAnsiTheme="minorHAnsi" w:cstheme="minorHAnsi"/>
                <w:lang w:val="sr-Cyrl-BA"/>
              </w:rPr>
              <w:t>Индикативна финансијска пројекција са изворима финансирања</w:t>
            </w:r>
          </w:p>
        </w:tc>
        <w:tc>
          <w:tcPr>
            <w:tcW w:w="7920" w:type="dxa"/>
            <w:gridSpan w:val="3"/>
          </w:tcPr>
          <w:p w14:paraId="3F764808" w14:textId="77777777" w:rsidR="004234E5" w:rsidRPr="0025138E" w:rsidRDefault="004234E5" w:rsidP="00BA3FC7">
            <w:pPr>
              <w:spacing w:after="100" w:afterAutospacing="1" w:line="240" w:lineRule="auto"/>
              <w:rPr>
                <w:rFonts w:asciiTheme="minorHAnsi" w:hAnsiTheme="minorHAnsi" w:cstheme="minorHAnsi"/>
                <w:lang w:val="sr-Cyrl-BA"/>
              </w:rPr>
            </w:pPr>
            <w:r w:rsidRPr="0025138E">
              <w:rPr>
                <w:rFonts w:asciiTheme="minorHAnsi" w:hAnsiTheme="minorHAnsi" w:cstheme="minorHAnsi"/>
                <w:lang w:val="sr-Cyrl-BA"/>
              </w:rPr>
              <w:t>Износ:</w:t>
            </w:r>
            <w:r w:rsidR="00326BFF" w:rsidRPr="0025138E">
              <w:rPr>
                <w:rFonts w:asciiTheme="minorHAnsi" w:hAnsiTheme="minorHAnsi" w:cstheme="minorHAnsi"/>
                <w:lang w:val="sr-Cyrl-BA"/>
              </w:rPr>
              <w:t xml:space="preserve"> 1</w:t>
            </w:r>
            <w:r w:rsidR="00BA3FC7">
              <w:rPr>
                <w:rFonts w:asciiTheme="minorHAnsi" w:hAnsiTheme="minorHAnsi" w:cstheme="minorHAnsi"/>
                <w:lang w:val="sr-Cyrl-BA"/>
              </w:rPr>
              <w:t>5</w:t>
            </w:r>
            <w:r w:rsidR="00326BFF" w:rsidRPr="0025138E">
              <w:rPr>
                <w:rFonts w:asciiTheme="minorHAnsi" w:hAnsiTheme="minorHAnsi" w:cstheme="minorHAnsi"/>
                <w:lang w:val="sr-Cyrl-BA"/>
              </w:rPr>
              <w:t>0.000 КМ</w:t>
            </w:r>
          </w:p>
        </w:tc>
      </w:tr>
      <w:tr w:rsidR="004234E5" w:rsidRPr="009B1C79" w14:paraId="4B401D52" w14:textId="77777777" w:rsidTr="00B6338C">
        <w:trPr>
          <w:trHeight w:val="182"/>
        </w:trPr>
        <w:tc>
          <w:tcPr>
            <w:tcW w:w="2700" w:type="dxa"/>
            <w:vMerge/>
            <w:shd w:val="clear" w:color="auto" w:fill="FBE4D5" w:themeFill="accent2" w:themeFillTint="33"/>
          </w:tcPr>
          <w:p w14:paraId="6268E832" w14:textId="77777777" w:rsidR="004234E5" w:rsidRPr="0025138E" w:rsidRDefault="004234E5" w:rsidP="004234E5">
            <w:pPr>
              <w:spacing w:after="100" w:afterAutospacing="1" w:line="240" w:lineRule="auto"/>
              <w:rPr>
                <w:rFonts w:asciiTheme="minorHAnsi" w:hAnsiTheme="minorHAnsi" w:cstheme="minorHAnsi"/>
                <w:lang w:val="sr-Cyrl-BA"/>
              </w:rPr>
            </w:pPr>
          </w:p>
        </w:tc>
        <w:tc>
          <w:tcPr>
            <w:tcW w:w="7920" w:type="dxa"/>
            <w:gridSpan w:val="3"/>
          </w:tcPr>
          <w:p w14:paraId="6DA0C205" w14:textId="77777777" w:rsidR="004234E5" w:rsidRPr="0025138E" w:rsidRDefault="004234E5" w:rsidP="00B6338C">
            <w:pPr>
              <w:spacing w:after="100" w:afterAutospacing="1" w:line="240" w:lineRule="auto"/>
              <w:jc w:val="both"/>
              <w:rPr>
                <w:rFonts w:asciiTheme="minorHAnsi" w:hAnsiTheme="minorHAnsi" w:cstheme="minorHAnsi"/>
                <w:lang w:val="sr-Cyrl-BA"/>
              </w:rPr>
            </w:pPr>
            <w:r w:rsidRPr="0025138E">
              <w:rPr>
                <w:rFonts w:asciiTheme="minorHAnsi" w:hAnsiTheme="minorHAnsi" w:cstheme="minorHAnsi"/>
                <w:lang w:val="sr-Cyrl-BA"/>
              </w:rPr>
              <w:t>Извор:</w:t>
            </w:r>
            <w:r w:rsidR="00326BFF" w:rsidRPr="0025138E">
              <w:rPr>
                <w:rFonts w:asciiTheme="minorHAnsi" w:hAnsiTheme="minorHAnsi" w:cstheme="minorHAnsi"/>
                <w:lang w:val="sr-Cyrl-BA"/>
              </w:rPr>
              <w:t xml:space="preserve"> Буџет Републике Српске, локални буџети, донаторска средства</w:t>
            </w:r>
            <w:r w:rsidR="00B6338C">
              <w:rPr>
                <w:rFonts w:asciiTheme="minorHAnsi" w:hAnsiTheme="minorHAnsi" w:cstheme="minorHAnsi"/>
                <w:lang w:val="sr-Cyrl-BA"/>
              </w:rPr>
              <w:t>, други извори</w:t>
            </w:r>
          </w:p>
        </w:tc>
      </w:tr>
      <w:tr w:rsidR="004234E5" w:rsidRPr="0025138E" w14:paraId="1AB54831" w14:textId="77777777" w:rsidTr="00B6338C">
        <w:tc>
          <w:tcPr>
            <w:tcW w:w="2700" w:type="dxa"/>
            <w:shd w:val="clear" w:color="auto" w:fill="FBE4D5" w:themeFill="accent2" w:themeFillTint="33"/>
          </w:tcPr>
          <w:p w14:paraId="75B1B504" w14:textId="77777777" w:rsidR="004234E5" w:rsidRPr="0025138E" w:rsidRDefault="004234E5" w:rsidP="004234E5">
            <w:pPr>
              <w:spacing w:after="100" w:afterAutospacing="1" w:line="240" w:lineRule="auto"/>
              <w:rPr>
                <w:rFonts w:asciiTheme="minorHAnsi" w:hAnsiTheme="minorHAnsi" w:cstheme="minorHAnsi"/>
                <w:lang w:val="sr-Cyrl-BA"/>
              </w:rPr>
            </w:pPr>
            <w:r w:rsidRPr="0025138E">
              <w:rPr>
                <w:rFonts w:asciiTheme="minorHAnsi" w:hAnsiTheme="minorHAnsi" w:cstheme="minorHAnsi"/>
                <w:lang w:val="sr-Cyrl-BA"/>
              </w:rPr>
              <w:t>Период спровођења мјере</w:t>
            </w:r>
          </w:p>
        </w:tc>
        <w:tc>
          <w:tcPr>
            <w:tcW w:w="7920" w:type="dxa"/>
            <w:gridSpan w:val="3"/>
          </w:tcPr>
          <w:p w14:paraId="3D7A5FAD" w14:textId="77777777" w:rsidR="004234E5" w:rsidRPr="0025138E" w:rsidRDefault="00713232" w:rsidP="004234E5">
            <w:pPr>
              <w:spacing w:after="100" w:afterAutospacing="1" w:line="240" w:lineRule="auto"/>
              <w:rPr>
                <w:rFonts w:asciiTheme="minorHAnsi" w:hAnsiTheme="minorHAnsi" w:cstheme="minorHAnsi"/>
                <w:lang w:val="sr-Cyrl-RS"/>
              </w:rPr>
            </w:pPr>
            <w:r w:rsidRPr="0025138E">
              <w:rPr>
                <w:rFonts w:asciiTheme="minorHAnsi" w:hAnsiTheme="minorHAnsi" w:cstheme="minorHAnsi"/>
                <w:lang w:val="sr-Cyrl-RS"/>
              </w:rPr>
              <w:t>К</w:t>
            </w:r>
            <w:r w:rsidR="00D87F78" w:rsidRPr="0025138E">
              <w:rPr>
                <w:rFonts w:asciiTheme="minorHAnsi" w:hAnsiTheme="minorHAnsi" w:cstheme="minorHAnsi"/>
                <w:lang w:val="sr-Cyrl-RS"/>
              </w:rPr>
              <w:t>онтинуирано</w:t>
            </w:r>
          </w:p>
        </w:tc>
      </w:tr>
      <w:tr w:rsidR="004234E5" w:rsidRPr="0025138E" w14:paraId="3762E7FC" w14:textId="77777777" w:rsidTr="00B6338C">
        <w:tc>
          <w:tcPr>
            <w:tcW w:w="2700" w:type="dxa"/>
            <w:shd w:val="clear" w:color="auto" w:fill="FBE4D5" w:themeFill="accent2" w:themeFillTint="33"/>
          </w:tcPr>
          <w:p w14:paraId="379F3932" w14:textId="77777777" w:rsidR="004234E5" w:rsidRPr="0025138E" w:rsidRDefault="004234E5" w:rsidP="004234E5">
            <w:pPr>
              <w:spacing w:after="100" w:afterAutospacing="1" w:line="240" w:lineRule="auto"/>
              <w:rPr>
                <w:rFonts w:asciiTheme="minorHAnsi" w:hAnsiTheme="minorHAnsi" w:cstheme="minorHAnsi"/>
                <w:lang w:val="sr-Cyrl-BA"/>
              </w:rPr>
            </w:pPr>
            <w:r w:rsidRPr="0025138E">
              <w:rPr>
                <w:rFonts w:asciiTheme="minorHAnsi" w:hAnsiTheme="minorHAnsi" w:cstheme="minorHAnsi"/>
                <w:lang w:val="sr-Cyrl-BA"/>
              </w:rPr>
              <w:t>Институција одговорна за координацију спровођења мјере</w:t>
            </w:r>
          </w:p>
        </w:tc>
        <w:tc>
          <w:tcPr>
            <w:tcW w:w="7920" w:type="dxa"/>
            <w:gridSpan w:val="3"/>
          </w:tcPr>
          <w:p w14:paraId="7262123F" w14:textId="77777777" w:rsidR="004234E5" w:rsidRPr="0025138E" w:rsidRDefault="00D87F78" w:rsidP="004234E5">
            <w:pPr>
              <w:spacing w:after="100" w:afterAutospacing="1" w:line="240" w:lineRule="auto"/>
              <w:rPr>
                <w:rFonts w:asciiTheme="minorHAnsi" w:hAnsiTheme="minorHAnsi" w:cstheme="minorHAnsi"/>
                <w:lang w:val="sr-Cyrl-RS"/>
              </w:rPr>
            </w:pPr>
            <w:r w:rsidRPr="0025138E">
              <w:rPr>
                <w:rFonts w:asciiTheme="minorHAnsi" w:hAnsiTheme="minorHAnsi" w:cstheme="minorHAnsi"/>
                <w:lang w:val="sr-Cyrl-RS"/>
              </w:rPr>
              <w:t xml:space="preserve">Министарство привреде и предузетништва </w:t>
            </w:r>
          </w:p>
        </w:tc>
      </w:tr>
      <w:tr w:rsidR="00326BFF" w:rsidRPr="009B1C79" w14:paraId="7E373757" w14:textId="77777777" w:rsidTr="00B6338C">
        <w:tc>
          <w:tcPr>
            <w:tcW w:w="2700" w:type="dxa"/>
            <w:shd w:val="clear" w:color="auto" w:fill="FBE4D5" w:themeFill="accent2" w:themeFillTint="33"/>
          </w:tcPr>
          <w:p w14:paraId="686A7401" w14:textId="77777777" w:rsidR="00326BFF" w:rsidRPr="0025138E" w:rsidRDefault="00326BFF" w:rsidP="00326BFF">
            <w:pPr>
              <w:spacing w:after="100" w:afterAutospacing="1" w:line="240" w:lineRule="auto"/>
              <w:rPr>
                <w:rFonts w:asciiTheme="minorHAnsi" w:hAnsiTheme="minorHAnsi" w:cstheme="minorHAnsi"/>
                <w:lang w:val="sr-Cyrl-BA"/>
              </w:rPr>
            </w:pPr>
            <w:r w:rsidRPr="0025138E">
              <w:rPr>
                <w:rFonts w:asciiTheme="minorHAnsi" w:hAnsiTheme="minorHAnsi" w:cstheme="minorHAnsi"/>
                <w:lang w:val="sr-Cyrl-BA"/>
              </w:rPr>
              <w:t>Носиоци спровођења мјере</w:t>
            </w:r>
          </w:p>
        </w:tc>
        <w:tc>
          <w:tcPr>
            <w:tcW w:w="7920" w:type="dxa"/>
            <w:gridSpan w:val="3"/>
          </w:tcPr>
          <w:p w14:paraId="56F132D0" w14:textId="77777777" w:rsidR="00326BFF" w:rsidRPr="0025138E" w:rsidRDefault="00326BFF" w:rsidP="006B04CC">
            <w:pPr>
              <w:spacing w:after="100" w:afterAutospacing="1" w:line="240" w:lineRule="auto"/>
              <w:jc w:val="both"/>
              <w:rPr>
                <w:rFonts w:asciiTheme="minorHAnsi" w:hAnsiTheme="minorHAnsi" w:cstheme="minorHAnsi"/>
                <w:lang w:val="sr-Cyrl-RS"/>
              </w:rPr>
            </w:pPr>
            <w:r w:rsidRPr="0025138E">
              <w:rPr>
                <w:rFonts w:asciiTheme="minorHAnsi" w:hAnsiTheme="minorHAnsi" w:cstheme="minorHAnsi"/>
                <w:lang w:val="sr-Cyrl-RS"/>
              </w:rPr>
              <w:t>Министарство привреде и предузетништва, Привредна комора Републике Српске, Занатско-предузетничка комора Републике Српске, Развојна агенција Републике Српск</w:t>
            </w:r>
            <w:r w:rsidR="00B6338C">
              <w:rPr>
                <w:rFonts w:asciiTheme="minorHAnsi" w:hAnsiTheme="minorHAnsi" w:cstheme="minorHAnsi"/>
                <w:lang w:val="sr-Cyrl-RS"/>
              </w:rPr>
              <w:t>е, ј</w:t>
            </w:r>
            <w:r w:rsidRPr="0025138E">
              <w:rPr>
                <w:rFonts w:asciiTheme="minorHAnsi" w:hAnsiTheme="minorHAnsi" w:cstheme="minorHAnsi"/>
                <w:lang w:val="sr-Cyrl-RS"/>
              </w:rPr>
              <w:t>единице локалне самоуправе</w:t>
            </w:r>
            <w:r w:rsidR="006B04CC" w:rsidRPr="00282D4A">
              <w:rPr>
                <w:rFonts w:asciiTheme="minorHAnsi" w:hAnsiTheme="minorHAnsi" w:cstheme="minorHAnsi"/>
                <w:lang w:val="sr-Cyrl-BA"/>
              </w:rPr>
              <w:t xml:space="preserve">, </w:t>
            </w:r>
            <w:r w:rsidR="006B04CC" w:rsidRPr="0025138E">
              <w:rPr>
                <w:rFonts w:asciiTheme="minorHAnsi" w:hAnsiTheme="minorHAnsi" w:cstheme="minorHAnsi"/>
                <w:lang w:val="sr-Cyrl-RS"/>
              </w:rPr>
              <w:t>локалне развојне агенције, донатори</w:t>
            </w:r>
            <w:r w:rsidR="00B6338C">
              <w:rPr>
                <w:rFonts w:asciiTheme="minorHAnsi" w:hAnsiTheme="minorHAnsi" w:cstheme="minorHAnsi"/>
                <w:lang w:val="sr-Cyrl-RS"/>
              </w:rPr>
              <w:t>, остале организације</w:t>
            </w:r>
          </w:p>
        </w:tc>
      </w:tr>
      <w:tr w:rsidR="00326BFF" w:rsidRPr="009B1C79" w14:paraId="2DC7D61B" w14:textId="77777777" w:rsidTr="00B6338C">
        <w:tc>
          <w:tcPr>
            <w:tcW w:w="2700" w:type="dxa"/>
            <w:shd w:val="clear" w:color="auto" w:fill="FBE4D5" w:themeFill="accent2" w:themeFillTint="33"/>
          </w:tcPr>
          <w:p w14:paraId="27530662" w14:textId="77777777" w:rsidR="00326BFF" w:rsidRPr="0025138E" w:rsidRDefault="00326BFF" w:rsidP="00326BFF">
            <w:pPr>
              <w:spacing w:after="100" w:afterAutospacing="1" w:line="240" w:lineRule="auto"/>
              <w:rPr>
                <w:rFonts w:asciiTheme="minorHAnsi" w:hAnsiTheme="minorHAnsi" w:cstheme="minorHAnsi"/>
                <w:lang w:val="sr-Cyrl-BA"/>
              </w:rPr>
            </w:pPr>
            <w:r w:rsidRPr="0025138E">
              <w:rPr>
                <w:rFonts w:asciiTheme="minorHAnsi" w:hAnsiTheme="minorHAnsi" w:cstheme="minorHAnsi"/>
                <w:lang w:val="sr-Cyrl-BA"/>
              </w:rPr>
              <w:t>Циљне групе</w:t>
            </w:r>
          </w:p>
        </w:tc>
        <w:tc>
          <w:tcPr>
            <w:tcW w:w="7920" w:type="dxa"/>
            <w:gridSpan w:val="3"/>
          </w:tcPr>
          <w:p w14:paraId="3728A828" w14:textId="77777777" w:rsidR="00326BFF" w:rsidRPr="00282D4A" w:rsidRDefault="00326BFF" w:rsidP="006B04CC">
            <w:pPr>
              <w:spacing w:after="100" w:afterAutospacing="1" w:line="240" w:lineRule="auto"/>
              <w:jc w:val="both"/>
              <w:rPr>
                <w:rFonts w:asciiTheme="minorHAnsi" w:hAnsiTheme="minorHAnsi" w:cstheme="minorHAnsi"/>
                <w:lang w:val="sr-Cyrl-BA"/>
              </w:rPr>
            </w:pPr>
            <w:r w:rsidRPr="0025138E">
              <w:rPr>
                <w:rFonts w:asciiTheme="minorHAnsi" w:hAnsiTheme="minorHAnsi" w:cstheme="minorHAnsi"/>
                <w:lang w:val="sr-Cyrl-RS"/>
              </w:rPr>
              <w:t>Предузетнице, жене заинтересоване да покрену пословање, удружења жена</w:t>
            </w:r>
          </w:p>
        </w:tc>
      </w:tr>
    </w:tbl>
    <w:p w14:paraId="666D9FE6" w14:textId="77777777" w:rsidR="00BB357A" w:rsidRPr="0025138E" w:rsidRDefault="00BB357A" w:rsidP="00BB357A">
      <w:pPr>
        <w:spacing w:after="0" w:line="240" w:lineRule="auto"/>
        <w:jc w:val="both"/>
        <w:rPr>
          <w:rFonts w:asciiTheme="minorHAnsi" w:hAnsiTheme="minorHAnsi" w:cstheme="minorHAnsi"/>
          <w:sz w:val="24"/>
          <w:szCs w:val="24"/>
          <w:lang w:val="sr-Cyrl-RS"/>
        </w:rPr>
      </w:pPr>
    </w:p>
    <w:tbl>
      <w:tblPr>
        <w:tblStyle w:val="TableGrid"/>
        <w:tblW w:w="10620" w:type="dxa"/>
        <w:tblInd w:w="-545" w:type="dxa"/>
        <w:tblLook w:val="04A0" w:firstRow="1" w:lastRow="0" w:firstColumn="1" w:lastColumn="0" w:noHBand="0" w:noVBand="1"/>
      </w:tblPr>
      <w:tblGrid>
        <w:gridCol w:w="2700"/>
        <w:gridCol w:w="3960"/>
        <w:gridCol w:w="1890"/>
        <w:gridCol w:w="2070"/>
      </w:tblGrid>
      <w:tr w:rsidR="004234E5" w:rsidRPr="009B1C79" w14:paraId="031573B5" w14:textId="77777777" w:rsidTr="0015476F">
        <w:tc>
          <w:tcPr>
            <w:tcW w:w="2700" w:type="dxa"/>
            <w:shd w:val="clear" w:color="auto" w:fill="FBE4D5" w:themeFill="accent2" w:themeFillTint="33"/>
          </w:tcPr>
          <w:p w14:paraId="169C2F72" w14:textId="77777777" w:rsidR="004234E5" w:rsidRPr="0025138E" w:rsidRDefault="004234E5" w:rsidP="004234E5">
            <w:pPr>
              <w:spacing w:after="0" w:line="240" w:lineRule="auto"/>
              <w:rPr>
                <w:rFonts w:asciiTheme="minorHAnsi" w:hAnsiTheme="minorHAnsi" w:cstheme="minorHAnsi"/>
                <w:lang w:val="sr-Cyrl-BA"/>
              </w:rPr>
            </w:pPr>
            <w:r w:rsidRPr="0025138E">
              <w:rPr>
                <w:rFonts w:asciiTheme="minorHAnsi" w:hAnsiTheme="minorHAnsi" w:cstheme="minorHAnsi"/>
                <w:lang w:val="sr-Cyrl-BA"/>
              </w:rPr>
              <w:t>Веза са стратешким циљем</w:t>
            </w:r>
          </w:p>
        </w:tc>
        <w:tc>
          <w:tcPr>
            <w:tcW w:w="7920" w:type="dxa"/>
            <w:gridSpan w:val="3"/>
            <w:shd w:val="clear" w:color="auto" w:fill="FBE4D5" w:themeFill="accent2" w:themeFillTint="33"/>
          </w:tcPr>
          <w:p w14:paraId="00D4E9AE" w14:textId="77777777" w:rsidR="004234E5" w:rsidRPr="0025138E" w:rsidRDefault="004234E5" w:rsidP="00713232">
            <w:pPr>
              <w:spacing w:after="0" w:line="240" w:lineRule="auto"/>
              <w:jc w:val="both"/>
              <w:rPr>
                <w:rFonts w:asciiTheme="minorHAnsi" w:hAnsiTheme="minorHAnsi" w:cstheme="minorHAnsi"/>
                <w:lang w:val="sr-Cyrl-RS"/>
              </w:rPr>
            </w:pPr>
            <w:r w:rsidRPr="0025138E">
              <w:rPr>
                <w:rFonts w:asciiTheme="minorHAnsi" w:hAnsiTheme="minorHAnsi" w:cstheme="minorHAnsi"/>
                <w:lang w:val="sr-Cyrl-RS"/>
              </w:rPr>
              <w:t>1.</w:t>
            </w:r>
            <w:r w:rsidR="00713232">
              <w:rPr>
                <w:rFonts w:asciiTheme="minorHAnsi" w:hAnsiTheme="minorHAnsi" w:cstheme="minorHAnsi"/>
                <w:lang w:val="sr-Cyrl-RS"/>
              </w:rPr>
              <w:t xml:space="preserve"> </w:t>
            </w:r>
            <w:r w:rsidRPr="0025138E">
              <w:rPr>
                <w:rFonts w:asciiTheme="minorHAnsi" w:hAnsiTheme="minorHAnsi" w:cstheme="minorHAnsi"/>
                <w:lang w:val="sr-Cyrl-RS"/>
              </w:rPr>
              <w:t>Јачати конкурентност пословних субјеката које покрећу и воде предузетнице</w:t>
            </w:r>
          </w:p>
        </w:tc>
      </w:tr>
      <w:tr w:rsidR="00713232" w:rsidRPr="009B1C79" w14:paraId="066880EC" w14:textId="77777777" w:rsidTr="0015476F">
        <w:tc>
          <w:tcPr>
            <w:tcW w:w="2700" w:type="dxa"/>
            <w:shd w:val="clear" w:color="auto" w:fill="FBE4D5" w:themeFill="accent2" w:themeFillTint="33"/>
          </w:tcPr>
          <w:p w14:paraId="6904A2C5" w14:textId="77777777" w:rsidR="00713232" w:rsidRPr="0025138E" w:rsidRDefault="00713232" w:rsidP="00713232">
            <w:pPr>
              <w:spacing w:after="0" w:line="240" w:lineRule="auto"/>
              <w:rPr>
                <w:rFonts w:asciiTheme="minorHAnsi" w:hAnsiTheme="minorHAnsi" w:cstheme="minorHAnsi"/>
                <w:lang w:val="sr-Cyrl-BA"/>
              </w:rPr>
            </w:pPr>
            <w:r w:rsidRPr="0025138E">
              <w:rPr>
                <w:rFonts w:asciiTheme="minorHAnsi" w:hAnsiTheme="minorHAnsi" w:cstheme="minorHAnsi"/>
                <w:lang w:val="sr-Cyrl-BA"/>
              </w:rPr>
              <w:t>Приоритет</w:t>
            </w:r>
          </w:p>
        </w:tc>
        <w:tc>
          <w:tcPr>
            <w:tcW w:w="7920" w:type="dxa"/>
            <w:gridSpan w:val="3"/>
            <w:shd w:val="clear" w:color="auto" w:fill="FBE4D5" w:themeFill="accent2" w:themeFillTint="33"/>
          </w:tcPr>
          <w:p w14:paraId="71E557DC" w14:textId="77777777" w:rsidR="00713232" w:rsidRPr="00282D4A" w:rsidRDefault="00713232" w:rsidP="00713232">
            <w:pPr>
              <w:spacing w:after="0" w:line="240" w:lineRule="auto"/>
              <w:jc w:val="both"/>
              <w:rPr>
                <w:rFonts w:asciiTheme="minorHAnsi" w:hAnsiTheme="minorHAnsi" w:cstheme="minorHAnsi"/>
                <w:lang w:val="sr-Cyrl-BA"/>
              </w:rPr>
            </w:pPr>
            <w:r w:rsidRPr="00282D4A">
              <w:rPr>
                <w:rFonts w:asciiTheme="minorHAnsi" w:hAnsiTheme="minorHAnsi" w:cstheme="minorHAnsi"/>
                <w:lang w:val="sr-Cyrl-BA"/>
              </w:rPr>
              <w:t>1.2. Унапређење доступности обука и подршка удруживању и умрежавању предузетница</w:t>
            </w:r>
          </w:p>
        </w:tc>
      </w:tr>
      <w:tr w:rsidR="00713232" w:rsidRPr="009B1C79" w14:paraId="4B18FA1A" w14:textId="77777777" w:rsidTr="0015476F">
        <w:tc>
          <w:tcPr>
            <w:tcW w:w="2700" w:type="dxa"/>
            <w:shd w:val="clear" w:color="auto" w:fill="FBE4D5" w:themeFill="accent2" w:themeFillTint="33"/>
          </w:tcPr>
          <w:p w14:paraId="722683B8" w14:textId="77777777" w:rsidR="00713232" w:rsidRPr="0025138E" w:rsidRDefault="00713232" w:rsidP="00713232">
            <w:pPr>
              <w:spacing w:after="0" w:line="240" w:lineRule="auto"/>
              <w:rPr>
                <w:rFonts w:asciiTheme="minorHAnsi" w:hAnsiTheme="minorHAnsi" w:cstheme="minorHAnsi"/>
                <w:lang w:val="sr-Cyrl-BA"/>
              </w:rPr>
            </w:pPr>
            <w:r w:rsidRPr="0025138E">
              <w:rPr>
                <w:rFonts w:asciiTheme="minorHAnsi" w:hAnsiTheme="minorHAnsi" w:cstheme="minorHAnsi"/>
                <w:lang w:val="sr-Cyrl-BA"/>
              </w:rPr>
              <w:t>Назив мјере</w:t>
            </w:r>
          </w:p>
        </w:tc>
        <w:tc>
          <w:tcPr>
            <w:tcW w:w="7920" w:type="dxa"/>
            <w:gridSpan w:val="3"/>
          </w:tcPr>
          <w:p w14:paraId="4A982D91" w14:textId="77777777" w:rsidR="00713232" w:rsidRPr="00BD002B" w:rsidRDefault="00713232" w:rsidP="00713232">
            <w:pPr>
              <w:spacing w:after="0" w:line="240" w:lineRule="auto"/>
              <w:jc w:val="both"/>
              <w:rPr>
                <w:rFonts w:asciiTheme="minorHAnsi" w:hAnsiTheme="minorHAnsi" w:cstheme="minorHAnsi"/>
                <w:b/>
                <w:lang w:val="sr-Cyrl-RS"/>
              </w:rPr>
            </w:pPr>
            <w:r w:rsidRPr="00BD002B">
              <w:rPr>
                <w:rFonts w:asciiTheme="minorHAnsi" w:hAnsiTheme="minorHAnsi" w:cstheme="minorHAnsi"/>
                <w:b/>
                <w:lang w:val="sr-Cyrl-RS"/>
              </w:rPr>
              <w:t xml:space="preserve">1.2.2 Јачање капацитета и активности савјетодавних тијела и удружења предузетница </w:t>
            </w:r>
          </w:p>
        </w:tc>
      </w:tr>
      <w:tr w:rsidR="00713232" w:rsidRPr="009B1C79" w14:paraId="28B0B07E" w14:textId="77777777" w:rsidTr="0015476F">
        <w:tc>
          <w:tcPr>
            <w:tcW w:w="2700" w:type="dxa"/>
            <w:shd w:val="clear" w:color="auto" w:fill="FBE4D5" w:themeFill="accent2" w:themeFillTint="33"/>
          </w:tcPr>
          <w:p w14:paraId="183F9CE7" w14:textId="77777777" w:rsidR="00713232" w:rsidRPr="0025138E" w:rsidRDefault="00713232" w:rsidP="00713232">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Опис мјере са оквирним подручјима дјеловања</w:t>
            </w:r>
          </w:p>
        </w:tc>
        <w:tc>
          <w:tcPr>
            <w:tcW w:w="7920" w:type="dxa"/>
            <w:gridSpan w:val="3"/>
          </w:tcPr>
          <w:p w14:paraId="5B72FB25" w14:textId="77777777" w:rsidR="00713232" w:rsidRDefault="00713232" w:rsidP="00713232">
            <w:pPr>
              <w:spacing w:after="0" w:line="240" w:lineRule="auto"/>
              <w:jc w:val="both"/>
              <w:rPr>
                <w:rFonts w:asciiTheme="minorHAnsi" w:hAnsiTheme="minorHAnsi" w:cstheme="minorHAnsi"/>
                <w:lang w:val="sr-Cyrl-BA"/>
              </w:rPr>
            </w:pPr>
            <w:r w:rsidRPr="0025138E">
              <w:rPr>
                <w:rFonts w:asciiTheme="minorHAnsi" w:hAnsiTheme="minorHAnsi" w:cstheme="minorHAnsi"/>
                <w:bCs/>
                <w:lang w:val="sr-Cyrl-RS"/>
              </w:rPr>
              <w:t>Савјет за развој малих и средњих предузећа и предузетништва Републике Српске је савјетодавно тијело Владе Републике Српске чије чланови су представници институција, организација и привредника</w:t>
            </w:r>
            <w:r>
              <w:rPr>
                <w:rFonts w:asciiTheme="minorHAnsi" w:hAnsiTheme="minorHAnsi" w:cstheme="minorHAnsi"/>
                <w:bCs/>
                <w:lang w:val="sr-Cyrl-RS"/>
              </w:rPr>
              <w:t xml:space="preserve">. Савјет даје </w:t>
            </w:r>
            <w:r w:rsidRPr="0025138E">
              <w:rPr>
                <w:rFonts w:asciiTheme="minorHAnsi" w:hAnsiTheme="minorHAnsi" w:cstheme="minorHAnsi"/>
                <w:bCs/>
                <w:lang w:val="sr-Cyrl-RS"/>
              </w:rPr>
              <w:t>препорук</w:t>
            </w:r>
            <w:r>
              <w:rPr>
                <w:rFonts w:asciiTheme="minorHAnsi" w:hAnsiTheme="minorHAnsi" w:cstheme="minorHAnsi"/>
                <w:bCs/>
                <w:lang w:val="sr-Cyrl-RS"/>
              </w:rPr>
              <w:t>е</w:t>
            </w:r>
            <w:r w:rsidRPr="0025138E">
              <w:rPr>
                <w:rFonts w:asciiTheme="minorHAnsi" w:hAnsiTheme="minorHAnsi" w:cstheme="minorHAnsi"/>
                <w:bCs/>
                <w:lang w:val="sr-Cyrl-RS"/>
              </w:rPr>
              <w:t xml:space="preserve"> за ову област.</w:t>
            </w:r>
            <w:r w:rsidRPr="0025138E">
              <w:rPr>
                <w:rFonts w:asciiTheme="minorHAnsi" w:hAnsiTheme="minorHAnsi" w:cstheme="minorHAnsi"/>
                <w:lang w:val="sr-Cyrl-BA"/>
              </w:rPr>
              <w:t xml:space="preserve"> </w:t>
            </w:r>
          </w:p>
          <w:p w14:paraId="6519A13E" w14:textId="77777777" w:rsidR="00713232" w:rsidRPr="0025138E" w:rsidRDefault="00713232" w:rsidP="00713232">
            <w:pPr>
              <w:spacing w:after="0" w:line="240" w:lineRule="auto"/>
              <w:jc w:val="both"/>
              <w:rPr>
                <w:rFonts w:asciiTheme="minorHAnsi" w:hAnsiTheme="minorHAnsi" w:cstheme="minorHAnsi"/>
                <w:bCs/>
                <w:lang w:val="sr-Cyrl-RS"/>
              </w:rPr>
            </w:pPr>
            <w:r w:rsidRPr="0025138E">
              <w:rPr>
                <w:rFonts w:asciiTheme="minorHAnsi" w:hAnsiTheme="minorHAnsi" w:cstheme="minorHAnsi"/>
                <w:lang w:val="sr-Cyrl-BA"/>
              </w:rPr>
              <w:t>Привредни савјети и остала савјетодавна тијела су веома значајни и на локалном и на републичком нивоу. Улога ових савјета је да сагледају услове и начин пословања за подручја која су у њиховим надлежностима, те да властима дају препоруке које ће пословно окружење унаприједити било да се ради о регулативи, подстицајима, активностима институција и организација, инвестицијама или било чему другом што ће довести до раста и развоја њиховог подручја. Имајући у виду да предузетнице имају значајно учешће у привреди и да су по природи сензибилне за лакше сагледавање проблема, односно њихових узрока и посљедица потребно је у ова савјетодавна тијела обавезно укључи</w:t>
            </w:r>
            <w:r>
              <w:rPr>
                <w:rFonts w:asciiTheme="minorHAnsi" w:hAnsiTheme="minorHAnsi" w:cstheme="minorHAnsi"/>
                <w:lang w:val="sr-Cyrl-BA"/>
              </w:rPr>
              <w:t xml:space="preserve">вати </w:t>
            </w:r>
            <w:r w:rsidRPr="0025138E">
              <w:rPr>
                <w:rFonts w:asciiTheme="minorHAnsi" w:hAnsiTheme="minorHAnsi" w:cstheme="minorHAnsi"/>
                <w:lang w:val="sr-Cyrl-BA"/>
              </w:rPr>
              <w:t>предузетниц</w:t>
            </w:r>
            <w:r>
              <w:rPr>
                <w:rFonts w:asciiTheme="minorHAnsi" w:hAnsiTheme="minorHAnsi" w:cstheme="minorHAnsi"/>
                <w:lang w:val="sr-Cyrl-BA"/>
              </w:rPr>
              <w:t>е</w:t>
            </w:r>
            <w:r w:rsidRPr="0025138E">
              <w:rPr>
                <w:rFonts w:asciiTheme="minorHAnsi" w:hAnsiTheme="minorHAnsi" w:cstheme="minorHAnsi"/>
                <w:lang w:val="sr-Cyrl-BA"/>
              </w:rPr>
              <w:t>.</w:t>
            </w:r>
          </w:p>
          <w:p w14:paraId="234BA975" w14:textId="77777777" w:rsidR="00713232" w:rsidRPr="00282D4A" w:rsidRDefault="00713232" w:rsidP="00713232">
            <w:pPr>
              <w:spacing w:after="0" w:line="240" w:lineRule="auto"/>
              <w:jc w:val="both"/>
              <w:rPr>
                <w:rFonts w:asciiTheme="minorHAnsi" w:hAnsiTheme="minorHAnsi" w:cstheme="minorHAnsi"/>
                <w:lang w:val="sr-Cyrl-RS"/>
              </w:rPr>
            </w:pPr>
            <w:r w:rsidRPr="0025138E">
              <w:rPr>
                <w:rFonts w:asciiTheme="minorHAnsi" w:hAnsiTheme="minorHAnsi" w:cstheme="minorHAnsi"/>
                <w:lang w:val="sr-Cyrl-RS"/>
              </w:rPr>
              <w:t xml:space="preserve">Имајући у виду да не постоји удружење предузетница неопходно је у наредном периоду покренути иницијативе и омогућити подршку за овај виду умрежавања предузетница. Након тога је неопходно омогућити подршку удружењима у циљу заступању интереса чланица. Сваки </w:t>
            </w:r>
            <w:r w:rsidRPr="0025138E">
              <w:rPr>
                <w:rFonts w:asciiTheme="minorHAnsi" w:hAnsiTheme="minorHAnsi" w:cstheme="minorHAnsi"/>
                <w:bCs/>
                <w:lang w:val="sr-Cyrl-RS"/>
              </w:rPr>
              <w:t xml:space="preserve">вид умрежавања и </w:t>
            </w:r>
            <w:r>
              <w:rPr>
                <w:rFonts w:asciiTheme="minorHAnsi" w:hAnsiTheme="minorHAnsi" w:cstheme="minorHAnsi"/>
                <w:bCs/>
                <w:lang w:val="sr-Cyrl-RS"/>
              </w:rPr>
              <w:t xml:space="preserve">удруживања </w:t>
            </w:r>
            <w:r w:rsidRPr="0025138E">
              <w:rPr>
                <w:rFonts w:asciiTheme="minorHAnsi" w:hAnsiTheme="minorHAnsi" w:cstheme="minorHAnsi"/>
                <w:bCs/>
                <w:lang w:val="sr-Cyrl-RS"/>
              </w:rPr>
              <w:t xml:space="preserve"> предузетница</w:t>
            </w:r>
            <w:r w:rsidRPr="0025138E">
              <w:rPr>
                <w:rFonts w:asciiTheme="minorHAnsi" w:hAnsiTheme="minorHAnsi" w:cstheme="minorHAnsi"/>
                <w:lang w:val="sr-Cyrl-RS"/>
              </w:rPr>
              <w:t xml:space="preserve"> јача њихову улогу и омогућава боље заступање интереса, те је потребно промовисати ове активности.</w:t>
            </w:r>
          </w:p>
        </w:tc>
      </w:tr>
      <w:tr w:rsidR="00713232" w:rsidRPr="0025138E" w14:paraId="3CFA527A" w14:textId="77777777" w:rsidTr="0015476F">
        <w:tc>
          <w:tcPr>
            <w:tcW w:w="2700" w:type="dxa"/>
            <w:shd w:val="clear" w:color="auto" w:fill="FBE4D5" w:themeFill="accent2" w:themeFillTint="33"/>
          </w:tcPr>
          <w:p w14:paraId="1D6F9416" w14:textId="77777777" w:rsidR="00713232" w:rsidRPr="0025138E" w:rsidRDefault="00713232" w:rsidP="00713232">
            <w:pPr>
              <w:spacing w:after="0" w:line="240" w:lineRule="auto"/>
              <w:rPr>
                <w:rFonts w:asciiTheme="minorHAnsi" w:hAnsiTheme="minorHAnsi" w:cstheme="minorHAnsi"/>
                <w:lang w:val="sr-Cyrl-BA"/>
              </w:rPr>
            </w:pPr>
            <w:r w:rsidRPr="0025138E">
              <w:rPr>
                <w:rFonts w:asciiTheme="minorHAnsi" w:hAnsiTheme="minorHAnsi" w:cstheme="minorHAnsi"/>
                <w:lang w:val="sr-Cyrl-BA"/>
              </w:rPr>
              <w:t>Кључни стратешки пројекти</w:t>
            </w:r>
          </w:p>
        </w:tc>
        <w:tc>
          <w:tcPr>
            <w:tcW w:w="7920" w:type="dxa"/>
            <w:gridSpan w:val="3"/>
          </w:tcPr>
          <w:p w14:paraId="5C90E050" w14:textId="77777777" w:rsidR="00713232" w:rsidRPr="002B5F15" w:rsidRDefault="00713232" w:rsidP="0081444A">
            <w:pPr>
              <w:spacing w:after="0" w:line="240" w:lineRule="auto"/>
              <w:rPr>
                <w:rFonts w:asciiTheme="minorHAnsi" w:hAnsiTheme="minorHAnsi" w:cstheme="minorHAnsi"/>
                <w:lang w:val="sr-Cyrl-RS"/>
              </w:rPr>
            </w:pPr>
            <w:r w:rsidRPr="002B5F15">
              <w:rPr>
                <w:rFonts w:asciiTheme="minorHAnsi" w:hAnsiTheme="minorHAnsi" w:cstheme="minorHAnsi"/>
                <w:lang w:val="sr-Cyrl-RS"/>
              </w:rPr>
              <w:t>Формира</w:t>
            </w:r>
            <w:r w:rsidR="0081444A" w:rsidRPr="002B5F15">
              <w:rPr>
                <w:rFonts w:asciiTheme="minorHAnsi" w:hAnsiTheme="minorHAnsi" w:cstheme="minorHAnsi"/>
                <w:lang w:val="sr-Cyrl-RS"/>
              </w:rPr>
              <w:t>ње</w:t>
            </w:r>
            <w:r w:rsidRPr="002B5F15">
              <w:rPr>
                <w:rFonts w:asciiTheme="minorHAnsi" w:hAnsiTheme="minorHAnsi" w:cstheme="minorHAnsi"/>
                <w:lang w:val="sr-Cyrl-RS"/>
              </w:rPr>
              <w:t xml:space="preserve"> удружење предузетница</w:t>
            </w:r>
          </w:p>
        </w:tc>
      </w:tr>
      <w:tr w:rsidR="00713232" w:rsidRPr="0025138E" w14:paraId="1C549A6F" w14:textId="77777777" w:rsidTr="0015476F">
        <w:tc>
          <w:tcPr>
            <w:tcW w:w="2700" w:type="dxa"/>
            <w:vMerge w:val="restart"/>
            <w:shd w:val="clear" w:color="auto" w:fill="FBE4D5" w:themeFill="accent2" w:themeFillTint="33"/>
          </w:tcPr>
          <w:p w14:paraId="6A3ADDFF" w14:textId="77777777" w:rsidR="00713232" w:rsidRPr="0025138E" w:rsidRDefault="00713232" w:rsidP="00713232">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Индикатори за праћење резултата мјере</w:t>
            </w:r>
          </w:p>
        </w:tc>
        <w:tc>
          <w:tcPr>
            <w:tcW w:w="3960" w:type="dxa"/>
            <w:shd w:val="clear" w:color="auto" w:fill="FBE4D5" w:themeFill="accent2" w:themeFillTint="33"/>
          </w:tcPr>
          <w:p w14:paraId="6F636B02" w14:textId="77777777" w:rsidR="00713232" w:rsidRPr="0025138E" w:rsidRDefault="00713232" w:rsidP="00713232">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Индикатори</w:t>
            </w:r>
          </w:p>
        </w:tc>
        <w:tc>
          <w:tcPr>
            <w:tcW w:w="1890" w:type="dxa"/>
            <w:shd w:val="clear" w:color="auto" w:fill="FBE4D5" w:themeFill="accent2" w:themeFillTint="33"/>
          </w:tcPr>
          <w:p w14:paraId="540D10BB" w14:textId="77777777" w:rsidR="00713232" w:rsidRPr="0025138E" w:rsidRDefault="00713232" w:rsidP="00713232">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Полазне вриједности</w:t>
            </w:r>
          </w:p>
        </w:tc>
        <w:tc>
          <w:tcPr>
            <w:tcW w:w="2070" w:type="dxa"/>
            <w:shd w:val="clear" w:color="auto" w:fill="FBE4D5" w:themeFill="accent2" w:themeFillTint="33"/>
          </w:tcPr>
          <w:p w14:paraId="1447AA15" w14:textId="77777777" w:rsidR="00713232" w:rsidRPr="0025138E" w:rsidRDefault="00713232" w:rsidP="00713232">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Циљне вриједности</w:t>
            </w:r>
          </w:p>
        </w:tc>
      </w:tr>
      <w:tr w:rsidR="00713232" w:rsidRPr="0025138E" w14:paraId="755906FD" w14:textId="77777777" w:rsidTr="0015476F">
        <w:tc>
          <w:tcPr>
            <w:tcW w:w="2700" w:type="dxa"/>
            <w:vMerge/>
            <w:shd w:val="clear" w:color="auto" w:fill="FBE4D5" w:themeFill="accent2" w:themeFillTint="33"/>
          </w:tcPr>
          <w:p w14:paraId="74B54DA4" w14:textId="77777777" w:rsidR="00713232" w:rsidRPr="0025138E" w:rsidRDefault="00713232" w:rsidP="00713232">
            <w:pPr>
              <w:spacing w:after="0" w:line="240" w:lineRule="auto"/>
              <w:rPr>
                <w:rFonts w:asciiTheme="minorHAnsi" w:hAnsiTheme="minorHAnsi" w:cstheme="minorHAnsi"/>
              </w:rPr>
            </w:pPr>
          </w:p>
        </w:tc>
        <w:tc>
          <w:tcPr>
            <w:tcW w:w="3960" w:type="dxa"/>
            <w:shd w:val="clear" w:color="auto" w:fill="auto"/>
          </w:tcPr>
          <w:p w14:paraId="6A708B0E" w14:textId="77777777" w:rsidR="00713232" w:rsidRPr="0025138E" w:rsidRDefault="00713232" w:rsidP="00713232">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Број удружења предузетница/пословних жена</w:t>
            </w:r>
          </w:p>
        </w:tc>
        <w:tc>
          <w:tcPr>
            <w:tcW w:w="1890" w:type="dxa"/>
            <w:shd w:val="clear" w:color="auto" w:fill="auto"/>
          </w:tcPr>
          <w:p w14:paraId="7A93894D" w14:textId="77777777" w:rsidR="00713232" w:rsidRPr="0025138E" w:rsidRDefault="00713232" w:rsidP="00713232">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0</w:t>
            </w:r>
          </w:p>
        </w:tc>
        <w:tc>
          <w:tcPr>
            <w:tcW w:w="2070" w:type="dxa"/>
            <w:shd w:val="clear" w:color="auto" w:fill="auto"/>
          </w:tcPr>
          <w:p w14:paraId="09073A6C" w14:textId="77777777" w:rsidR="00713232" w:rsidRPr="0025138E" w:rsidRDefault="00713232" w:rsidP="00713232">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5</w:t>
            </w:r>
          </w:p>
        </w:tc>
      </w:tr>
      <w:tr w:rsidR="00713232" w:rsidRPr="0025138E" w14:paraId="5476F91D" w14:textId="77777777" w:rsidTr="0015476F">
        <w:tc>
          <w:tcPr>
            <w:tcW w:w="2700" w:type="dxa"/>
            <w:vMerge/>
            <w:shd w:val="clear" w:color="auto" w:fill="FBE4D5" w:themeFill="accent2" w:themeFillTint="33"/>
          </w:tcPr>
          <w:p w14:paraId="736E1C3B" w14:textId="77777777" w:rsidR="00713232" w:rsidRPr="0025138E" w:rsidRDefault="00713232" w:rsidP="00713232">
            <w:pPr>
              <w:spacing w:after="0" w:line="240" w:lineRule="auto"/>
              <w:rPr>
                <w:rFonts w:asciiTheme="minorHAnsi" w:hAnsiTheme="minorHAnsi" w:cstheme="minorHAnsi"/>
              </w:rPr>
            </w:pPr>
          </w:p>
        </w:tc>
        <w:tc>
          <w:tcPr>
            <w:tcW w:w="3960" w:type="dxa"/>
            <w:shd w:val="clear" w:color="auto" w:fill="auto"/>
          </w:tcPr>
          <w:p w14:paraId="623DFB3E" w14:textId="77777777" w:rsidR="00713232" w:rsidRPr="0025138E" w:rsidRDefault="00713232" w:rsidP="00713232">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Број савјета и других тијела за развој предузетништва жена</w:t>
            </w:r>
          </w:p>
        </w:tc>
        <w:tc>
          <w:tcPr>
            <w:tcW w:w="1890" w:type="dxa"/>
            <w:shd w:val="clear" w:color="auto" w:fill="auto"/>
          </w:tcPr>
          <w:p w14:paraId="7EDC6471" w14:textId="77777777" w:rsidR="00713232" w:rsidRPr="0025138E" w:rsidRDefault="00713232" w:rsidP="00713232">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6</w:t>
            </w:r>
          </w:p>
        </w:tc>
        <w:tc>
          <w:tcPr>
            <w:tcW w:w="2070" w:type="dxa"/>
            <w:shd w:val="clear" w:color="auto" w:fill="auto"/>
          </w:tcPr>
          <w:p w14:paraId="68064AF8" w14:textId="77777777" w:rsidR="00713232" w:rsidRPr="0025138E" w:rsidRDefault="00713232" w:rsidP="00713232">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10</w:t>
            </w:r>
          </w:p>
        </w:tc>
      </w:tr>
      <w:tr w:rsidR="00713232" w:rsidRPr="009B1C79" w14:paraId="646FA540" w14:textId="77777777" w:rsidTr="0015476F">
        <w:tc>
          <w:tcPr>
            <w:tcW w:w="2700" w:type="dxa"/>
            <w:shd w:val="clear" w:color="auto" w:fill="FBE4D5" w:themeFill="accent2" w:themeFillTint="33"/>
          </w:tcPr>
          <w:p w14:paraId="733FB263" w14:textId="77777777" w:rsidR="00713232" w:rsidRPr="0025138E" w:rsidRDefault="00713232" w:rsidP="00713232">
            <w:pPr>
              <w:spacing w:after="0" w:line="240" w:lineRule="auto"/>
              <w:rPr>
                <w:rFonts w:asciiTheme="minorHAnsi" w:hAnsiTheme="minorHAnsi" w:cstheme="minorHAnsi"/>
                <w:lang w:val="sr-Cyrl-BA"/>
              </w:rPr>
            </w:pPr>
            <w:r w:rsidRPr="0025138E">
              <w:rPr>
                <w:rFonts w:asciiTheme="minorHAnsi" w:hAnsiTheme="minorHAnsi" w:cstheme="minorHAnsi"/>
                <w:lang w:val="sr-Cyrl-BA"/>
              </w:rPr>
              <w:t xml:space="preserve">Развојни ефекат и допринос мјере остварењу приоритета </w:t>
            </w:r>
          </w:p>
        </w:tc>
        <w:tc>
          <w:tcPr>
            <w:tcW w:w="7920" w:type="dxa"/>
            <w:gridSpan w:val="3"/>
          </w:tcPr>
          <w:p w14:paraId="6DAB6C89" w14:textId="77777777" w:rsidR="00713232" w:rsidRPr="0025138E" w:rsidRDefault="00713232" w:rsidP="00713232">
            <w:pPr>
              <w:spacing w:after="0" w:line="240" w:lineRule="auto"/>
              <w:jc w:val="both"/>
              <w:rPr>
                <w:rFonts w:asciiTheme="minorHAnsi" w:hAnsiTheme="minorHAnsi" w:cstheme="minorHAnsi"/>
                <w:lang w:val="sr-Cyrl-RS"/>
              </w:rPr>
            </w:pPr>
            <w:r w:rsidRPr="0025138E">
              <w:rPr>
                <w:rFonts w:asciiTheme="minorHAnsi" w:hAnsiTheme="minorHAnsi" w:cstheme="minorHAnsi"/>
                <w:lang w:val="sr-Cyrl-RS"/>
              </w:rPr>
              <w:t xml:space="preserve">Учешћем жена у савјетодавним тијелима на </w:t>
            </w:r>
            <w:r>
              <w:rPr>
                <w:rFonts w:asciiTheme="minorHAnsi" w:hAnsiTheme="minorHAnsi" w:cstheme="minorHAnsi"/>
                <w:lang w:val="sr-Cyrl-BA"/>
              </w:rPr>
              <w:t xml:space="preserve">свим </w:t>
            </w:r>
            <w:r w:rsidRPr="0025138E">
              <w:rPr>
                <w:rFonts w:asciiTheme="minorHAnsi" w:hAnsiTheme="minorHAnsi" w:cstheme="minorHAnsi"/>
                <w:lang w:val="sr-Cyrl-RS"/>
              </w:rPr>
              <w:t>ниво</w:t>
            </w:r>
            <w:r>
              <w:rPr>
                <w:rFonts w:asciiTheme="minorHAnsi" w:hAnsiTheme="minorHAnsi" w:cstheme="minorHAnsi"/>
                <w:lang w:val="sr-Cyrl-RS"/>
              </w:rPr>
              <w:t>има</w:t>
            </w:r>
            <w:r w:rsidRPr="0025138E">
              <w:rPr>
                <w:rFonts w:asciiTheme="minorHAnsi" w:hAnsiTheme="minorHAnsi" w:cstheme="minorHAnsi"/>
                <w:lang w:val="sr-Cyrl-RS"/>
              </w:rPr>
              <w:t xml:space="preserve"> омогућава се  унапређење и јачање улоге предузетница у привреди. Дјеловањем </w:t>
            </w:r>
            <w:r>
              <w:rPr>
                <w:rFonts w:asciiTheme="minorHAnsi" w:hAnsiTheme="minorHAnsi" w:cstheme="minorHAnsi"/>
                <w:lang w:val="sr-Cyrl-RS"/>
              </w:rPr>
              <w:t>с</w:t>
            </w:r>
            <w:r w:rsidRPr="0025138E">
              <w:rPr>
                <w:rFonts w:asciiTheme="minorHAnsi" w:hAnsiTheme="minorHAnsi" w:cstheme="minorHAnsi"/>
                <w:lang w:val="sr-Cyrl-RS"/>
              </w:rPr>
              <w:t xml:space="preserve">авјета </w:t>
            </w:r>
            <w:r>
              <w:rPr>
                <w:rFonts w:asciiTheme="minorHAnsi" w:hAnsiTheme="minorHAnsi" w:cstheme="minorHAnsi"/>
                <w:lang w:val="sr-Cyrl-RS"/>
              </w:rPr>
              <w:t xml:space="preserve">у коморском систему </w:t>
            </w:r>
            <w:r w:rsidRPr="0025138E">
              <w:rPr>
                <w:rFonts w:asciiTheme="minorHAnsi" w:hAnsiTheme="minorHAnsi" w:cstheme="minorHAnsi"/>
                <w:lang w:val="sr-Cyrl-RS"/>
              </w:rPr>
              <w:t>истиче се улога предузетница и омогућава планирање подршке и промоције предузетница. Слично је потребно размотрити и при комор</w:t>
            </w:r>
            <w:r>
              <w:rPr>
                <w:rFonts w:asciiTheme="minorHAnsi" w:hAnsiTheme="minorHAnsi" w:cstheme="minorHAnsi"/>
                <w:lang w:val="sr-Cyrl-RS"/>
              </w:rPr>
              <w:t>ском систему самосталних предузетника</w:t>
            </w:r>
            <w:r w:rsidRPr="0025138E">
              <w:rPr>
                <w:rFonts w:asciiTheme="minorHAnsi" w:hAnsiTheme="minorHAnsi" w:cstheme="minorHAnsi"/>
                <w:lang w:val="sr-Cyrl-RS"/>
              </w:rPr>
              <w:t xml:space="preserve">. Формирањем нових удружења омогућава се боље заступање интереса предузетница односно квалитетеније </w:t>
            </w:r>
            <w:r>
              <w:rPr>
                <w:rFonts w:asciiTheme="minorHAnsi" w:hAnsiTheme="minorHAnsi" w:cstheme="minorHAnsi"/>
                <w:lang w:val="sr-Cyrl-RS"/>
              </w:rPr>
              <w:t xml:space="preserve">дефинисање </w:t>
            </w:r>
            <w:r w:rsidRPr="0025138E">
              <w:rPr>
                <w:rFonts w:asciiTheme="minorHAnsi" w:hAnsiTheme="minorHAnsi" w:cstheme="minorHAnsi"/>
                <w:lang w:val="sr-Cyrl-RS"/>
              </w:rPr>
              <w:t>потреба предузетница</w:t>
            </w:r>
            <w:r>
              <w:rPr>
                <w:rFonts w:asciiTheme="minorHAnsi" w:hAnsiTheme="minorHAnsi" w:cstheme="minorHAnsi"/>
                <w:lang w:val="sr-Cyrl-RS"/>
              </w:rPr>
              <w:t xml:space="preserve"> које су</w:t>
            </w:r>
            <w:r w:rsidRPr="0025138E">
              <w:rPr>
                <w:rFonts w:asciiTheme="minorHAnsi" w:hAnsiTheme="minorHAnsi" w:cstheme="minorHAnsi"/>
                <w:lang w:val="sr-Cyrl-RS"/>
              </w:rPr>
              <w:t xml:space="preserve"> чланиц</w:t>
            </w:r>
            <w:r>
              <w:rPr>
                <w:rFonts w:asciiTheme="minorHAnsi" w:hAnsiTheme="minorHAnsi" w:cstheme="minorHAnsi"/>
                <w:lang w:val="sr-Cyrl-RS"/>
              </w:rPr>
              <w:t>е</w:t>
            </w:r>
            <w:r w:rsidRPr="0025138E">
              <w:rPr>
                <w:rFonts w:asciiTheme="minorHAnsi" w:hAnsiTheme="minorHAnsi" w:cstheme="minorHAnsi"/>
                <w:lang w:val="sr-Cyrl-RS"/>
              </w:rPr>
              <w:t xml:space="preserve"> удружења.</w:t>
            </w:r>
          </w:p>
        </w:tc>
      </w:tr>
      <w:tr w:rsidR="00713232" w:rsidRPr="0025138E" w14:paraId="75BF8E38" w14:textId="77777777" w:rsidTr="0015476F">
        <w:trPr>
          <w:trHeight w:val="183"/>
        </w:trPr>
        <w:tc>
          <w:tcPr>
            <w:tcW w:w="2700" w:type="dxa"/>
            <w:vMerge w:val="restart"/>
            <w:shd w:val="clear" w:color="auto" w:fill="FBE4D5" w:themeFill="accent2" w:themeFillTint="33"/>
          </w:tcPr>
          <w:p w14:paraId="2A236E3B" w14:textId="77777777" w:rsidR="00713232" w:rsidRPr="0025138E" w:rsidRDefault="00713232" w:rsidP="00713232">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Индикативна финансијска пројекција са изворима финансирања</w:t>
            </w:r>
          </w:p>
        </w:tc>
        <w:tc>
          <w:tcPr>
            <w:tcW w:w="7920" w:type="dxa"/>
            <w:gridSpan w:val="3"/>
          </w:tcPr>
          <w:p w14:paraId="2C488914" w14:textId="77777777" w:rsidR="00713232" w:rsidRPr="0025138E" w:rsidRDefault="00713232" w:rsidP="00713232">
            <w:pPr>
              <w:spacing w:after="0" w:line="240" w:lineRule="auto"/>
              <w:rPr>
                <w:rFonts w:asciiTheme="minorHAnsi" w:hAnsiTheme="minorHAnsi" w:cstheme="minorHAnsi"/>
                <w:lang w:val="sr-Cyrl-BA"/>
              </w:rPr>
            </w:pPr>
            <w:r w:rsidRPr="0025138E">
              <w:rPr>
                <w:rFonts w:asciiTheme="minorHAnsi" w:hAnsiTheme="minorHAnsi" w:cstheme="minorHAnsi"/>
                <w:lang w:val="sr-Cyrl-BA"/>
              </w:rPr>
              <w:t>Износ:</w:t>
            </w:r>
            <w:r>
              <w:rPr>
                <w:rFonts w:asciiTheme="minorHAnsi" w:hAnsiTheme="minorHAnsi" w:cstheme="minorHAnsi"/>
                <w:lang w:val="sr-Cyrl-BA"/>
              </w:rPr>
              <w:t xml:space="preserve"> 1</w:t>
            </w:r>
            <w:r w:rsidRPr="0025138E">
              <w:rPr>
                <w:rFonts w:asciiTheme="minorHAnsi" w:hAnsiTheme="minorHAnsi" w:cstheme="minorHAnsi"/>
                <w:lang w:val="sr-Cyrl-BA"/>
              </w:rPr>
              <w:t>0.000 КМ</w:t>
            </w:r>
          </w:p>
        </w:tc>
      </w:tr>
      <w:tr w:rsidR="00713232" w:rsidRPr="009B1C79" w14:paraId="2F84BEE2" w14:textId="77777777" w:rsidTr="0015476F">
        <w:trPr>
          <w:trHeight w:val="182"/>
        </w:trPr>
        <w:tc>
          <w:tcPr>
            <w:tcW w:w="2700" w:type="dxa"/>
            <w:vMerge/>
            <w:shd w:val="clear" w:color="auto" w:fill="FBE4D5" w:themeFill="accent2" w:themeFillTint="33"/>
          </w:tcPr>
          <w:p w14:paraId="50BFDEE6" w14:textId="77777777" w:rsidR="00713232" w:rsidRPr="0025138E" w:rsidRDefault="00713232" w:rsidP="00713232">
            <w:pPr>
              <w:spacing w:after="0" w:line="240" w:lineRule="auto"/>
              <w:rPr>
                <w:rFonts w:asciiTheme="minorHAnsi" w:hAnsiTheme="minorHAnsi" w:cstheme="minorHAnsi"/>
                <w:lang w:val="sr-Cyrl-BA"/>
              </w:rPr>
            </w:pPr>
          </w:p>
        </w:tc>
        <w:tc>
          <w:tcPr>
            <w:tcW w:w="7920" w:type="dxa"/>
            <w:gridSpan w:val="3"/>
          </w:tcPr>
          <w:p w14:paraId="6BD6EE66" w14:textId="77777777" w:rsidR="00713232" w:rsidRPr="00D86B8B" w:rsidRDefault="00713232" w:rsidP="00713232">
            <w:pPr>
              <w:spacing w:after="0" w:line="240" w:lineRule="auto"/>
              <w:jc w:val="both"/>
              <w:rPr>
                <w:rFonts w:asciiTheme="minorHAnsi" w:hAnsiTheme="minorHAnsi" w:cstheme="minorHAnsi"/>
                <w:lang w:val="sr-Cyrl-RS"/>
              </w:rPr>
            </w:pPr>
            <w:r w:rsidRPr="0025138E">
              <w:rPr>
                <w:rFonts w:asciiTheme="minorHAnsi" w:hAnsiTheme="minorHAnsi" w:cstheme="minorHAnsi"/>
                <w:lang w:val="sr-Cyrl-BA"/>
              </w:rPr>
              <w:t>Извор: Буџет Републике Српске, локални буџети, донаторска средства</w:t>
            </w:r>
            <w:r w:rsidR="00D86B8B" w:rsidRPr="00282D4A">
              <w:rPr>
                <w:rFonts w:asciiTheme="minorHAnsi" w:hAnsiTheme="minorHAnsi" w:cstheme="minorHAnsi"/>
                <w:lang w:val="sr-Cyrl-BA"/>
              </w:rPr>
              <w:t xml:space="preserve">, </w:t>
            </w:r>
            <w:r w:rsidR="00D86B8B">
              <w:rPr>
                <w:rFonts w:asciiTheme="minorHAnsi" w:hAnsiTheme="minorHAnsi" w:cstheme="minorHAnsi"/>
                <w:lang w:val="sr-Cyrl-RS"/>
              </w:rPr>
              <w:t>други извори</w:t>
            </w:r>
          </w:p>
        </w:tc>
      </w:tr>
      <w:tr w:rsidR="00713232" w:rsidRPr="0025138E" w14:paraId="00A5CAA9" w14:textId="77777777" w:rsidTr="0015476F">
        <w:tc>
          <w:tcPr>
            <w:tcW w:w="2700" w:type="dxa"/>
            <w:shd w:val="clear" w:color="auto" w:fill="FBE4D5" w:themeFill="accent2" w:themeFillTint="33"/>
          </w:tcPr>
          <w:p w14:paraId="129BB973" w14:textId="77777777" w:rsidR="00713232" w:rsidRPr="0025138E" w:rsidRDefault="00713232" w:rsidP="00713232">
            <w:pPr>
              <w:spacing w:after="0" w:line="240" w:lineRule="auto"/>
              <w:rPr>
                <w:rFonts w:asciiTheme="minorHAnsi" w:hAnsiTheme="minorHAnsi" w:cstheme="minorHAnsi"/>
                <w:lang w:val="sr-Cyrl-BA"/>
              </w:rPr>
            </w:pPr>
            <w:r w:rsidRPr="0025138E">
              <w:rPr>
                <w:rFonts w:asciiTheme="minorHAnsi" w:hAnsiTheme="minorHAnsi" w:cstheme="minorHAnsi"/>
                <w:lang w:val="sr-Cyrl-BA"/>
              </w:rPr>
              <w:t>Период спровођења мјере</w:t>
            </w:r>
          </w:p>
        </w:tc>
        <w:tc>
          <w:tcPr>
            <w:tcW w:w="7920" w:type="dxa"/>
            <w:gridSpan w:val="3"/>
          </w:tcPr>
          <w:p w14:paraId="7B261FFB" w14:textId="77777777" w:rsidR="00713232" w:rsidRPr="0025138E" w:rsidRDefault="00713232" w:rsidP="00713232">
            <w:pPr>
              <w:spacing w:after="0" w:line="240" w:lineRule="auto"/>
              <w:rPr>
                <w:rFonts w:asciiTheme="minorHAnsi" w:hAnsiTheme="minorHAnsi" w:cstheme="minorHAnsi"/>
                <w:lang w:val="sr-Cyrl-RS"/>
              </w:rPr>
            </w:pPr>
            <w:r w:rsidRPr="0025138E">
              <w:rPr>
                <w:rFonts w:asciiTheme="minorHAnsi" w:hAnsiTheme="minorHAnsi" w:cstheme="minorHAnsi"/>
                <w:lang w:val="sr-Cyrl-RS"/>
              </w:rPr>
              <w:t>Континуирано</w:t>
            </w:r>
          </w:p>
        </w:tc>
      </w:tr>
      <w:tr w:rsidR="00713232" w:rsidRPr="0025138E" w14:paraId="38249029" w14:textId="77777777" w:rsidTr="0015476F">
        <w:tc>
          <w:tcPr>
            <w:tcW w:w="2700" w:type="dxa"/>
            <w:shd w:val="clear" w:color="auto" w:fill="FBE4D5" w:themeFill="accent2" w:themeFillTint="33"/>
          </w:tcPr>
          <w:p w14:paraId="735C6D37" w14:textId="77777777" w:rsidR="00713232" w:rsidRPr="0025138E" w:rsidRDefault="00713232" w:rsidP="00713232">
            <w:pPr>
              <w:spacing w:after="0" w:line="240" w:lineRule="auto"/>
              <w:rPr>
                <w:rFonts w:asciiTheme="minorHAnsi" w:hAnsiTheme="minorHAnsi" w:cstheme="minorHAnsi"/>
                <w:lang w:val="sr-Cyrl-BA"/>
              </w:rPr>
            </w:pPr>
            <w:r w:rsidRPr="0025138E">
              <w:rPr>
                <w:rFonts w:asciiTheme="minorHAnsi" w:hAnsiTheme="minorHAnsi" w:cstheme="minorHAnsi"/>
                <w:lang w:val="sr-Cyrl-BA"/>
              </w:rPr>
              <w:t>Институција одговорна за координацију спровођења мјере</w:t>
            </w:r>
          </w:p>
        </w:tc>
        <w:tc>
          <w:tcPr>
            <w:tcW w:w="7920" w:type="dxa"/>
            <w:gridSpan w:val="3"/>
          </w:tcPr>
          <w:p w14:paraId="3BD6BD2F" w14:textId="77777777" w:rsidR="00713232" w:rsidRPr="0025138E" w:rsidRDefault="00713232" w:rsidP="00713232">
            <w:pPr>
              <w:spacing w:after="0" w:line="240" w:lineRule="auto"/>
              <w:rPr>
                <w:rFonts w:asciiTheme="minorHAnsi" w:hAnsiTheme="minorHAnsi" w:cstheme="minorHAnsi"/>
              </w:rPr>
            </w:pPr>
            <w:r w:rsidRPr="0025138E">
              <w:rPr>
                <w:rFonts w:asciiTheme="minorHAnsi" w:hAnsiTheme="minorHAnsi" w:cstheme="minorHAnsi"/>
                <w:lang w:val="sr-Cyrl-RS"/>
              </w:rPr>
              <w:t xml:space="preserve">Министарство привреде и предузетништва </w:t>
            </w:r>
          </w:p>
        </w:tc>
      </w:tr>
      <w:tr w:rsidR="00713232" w:rsidRPr="009B1C79" w14:paraId="50923754" w14:textId="77777777" w:rsidTr="0015476F">
        <w:tc>
          <w:tcPr>
            <w:tcW w:w="2700" w:type="dxa"/>
            <w:shd w:val="clear" w:color="auto" w:fill="FBE4D5" w:themeFill="accent2" w:themeFillTint="33"/>
          </w:tcPr>
          <w:p w14:paraId="6DBB57CC" w14:textId="77777777" w:rsidR="00713232" w:rsidRPr="0025138E" w:rsidRDefault="00713232" w:rsidP="00713232">
            <w:pPr>
              <w:spacing w:after="0" w:line="240" w:lineRule="auto"/>
              <w:rPr>
                <w:rFonts w:asciiTheme="minorHAnsi" w:hAnsiTheme="minorHAnsi" w:cstheme="minorHAnsi"/>
                <w:lang w:val="sr-Cyrl-BA"/>
              </w:rPr>
            </w:pPr>
            <w:r w:rsidRPr="0025138E">
              <w:rPr>
                <w:rFonts w:asciiTheme="minorHAnsi" w:hAnsiTheme="minorHAnsi" w:cstheme="minorHAnsi"/>
                <w:lang w:val="sr-Cyrl-BA"/>
              </w:rPr>
              <w:lastRenderedPageBreak/>
              <w:t>Носиоци спровођења мјере</w:t>
            </w:r>
          </w:p>
        </w:tc>
        <w:tc>
          <w:tcPr>
            <w:tcW w:w="7920" w:type="dxa"/>
            <w:gridSpan w:val="3"/>
          </w:tcPr>
          <w:p w14:paraId="47242452" w14:textId="77777777" w:rsidR="00713232" w:rsidRPr="00282D4A" w:rsidRDefault="00713232" w:rsidP="00713232">
            <w:pPr>
              <w:spacing w:after="0" w:line="240" w:lineRule="auto"/>
              <w:jc w:val="both"/>
              <w:rPr>
                <w:rFonts w:asciiTheme="minorHAnsi" w:hAnsiTheme="minorHAnsi" w:cstheme="minorHAnsi"/>
                <w:lang w:val="sr-Cyrl-BA"/>
              </w:rPr>
            </w:pPr>
            <w:r w:rsidRPr="0025138E">
              <w:rPr>
                <w:rFonts w:asciiTheme="minorHAnsi" w:hAnsiTheme="minorHAnsi" w:cstheme="minorHAnsi"/>
                <w:lang w:val="sr-Cyrl-RS"/>
              </w:rPr>
              <w:t>Министарство привреде и предузетништва, Привредна комора Републике Српске, Занатско-предузетничка комора Републике Српске, Развојна агенција Републике Српске, Јединице локалне самоуправе</w:t>
            </w:r>
            <w:r w:rsidRPr="00282D4A">
              <w:rPr>
                <w:rFonts w:asciiTheme="minorHAnsi" w:hAnsiTheme="minorHAnsi" w:cstheme="minorHAnsi"/>
                <w:lang w:val="sr-Cyrl-BA"/>
              </w:rPr>
              <w:t xml:space="preserve">, </w:t>
            </w:r>
            <w:r w:rsidRPr="0025138E">
              <w:rPr>
                <w:rFonts w:asciiTheme="minorHAnsi" w:hAnsiTheme="minorHAnsi" w:cstheme="minorHAnsi"/>
                <w:lang w:val="sr-Cyrl-RS"/>
              </w:rPr>
              <w:t>локалне развојне агенције, донатори</w:t>
            </w:r>
          </w:p>
        </w:tc>
      </w:tr>
      <w:tr w:rsidR="00713232" w:rsidRPr="009B1C79" w14:paraId="7CFFD8EE" w14:textId="77777777" w:rsidTr="0015476F">
        <w:tc>
          <w:tcPr>
            <w:tcW w:w="2700" w:type="dxa"/>
            <w:shd w:val="clear" w:color="auto" w:fill="FBE4D5" w:themeFill="accent2" w:themeFillTint="33"/>
          </w:tcPr>
          <w:p w14:paraId="14616DAE" w14:textId="77777777" w:rsidR="00713232" w:rsidRPr="0025138E" w:rsidRDefault="00713232" w:rsidP="00713232">
            <w:pPr>
              <w:spacing w:after="0" w:line="240" w:lineRule="auto"/>
              <w:rPr>
                <w:rFonts w:asciiTheme="minorHAnsi" w:hAnsiTheme="minorHAnsi" w:cstheme="minorHAnsi"/>
                <w:lang w:val="sr-Cyrl-BA"/>
              </w:rPr>
            </w:pPr>
            <w:r w:rsidRPr="0025138E">
              <w:rPr>
                <w:rFonts w:asciiTheme="minorHAnsi" w:hAnsiTheme="minorHAnsi" w:cstheme="minorHAnsi"/>
                <w:lang w:val="sr-Cyrl-BA"/>
              </w:rPr>
              <w:t>Циљне групе</w:t>
            </w:r>
          </w:p>
        </w:tc>
        <w:tc>
          <w:tcPr>
            <w:tcW w:w="7920" w:type="dxa"/>
            <w:gridSpan w:val="3"/>
          </w:tcPr>
          <w:p w14:paraId="78B96FB8" w14:textId="77777777" w:rsidR="00713232" w:rsidRPr="00282D4A" w:rsidRDefault="00713232" w:rsidP="00713232">
            <w:pPr>
              <w:spacing w:after="0" w:line="240" w:lineRule="auto"/>
              <w:jc w:val="both"/>
              <w:rPr>
                <w:rFonts w:asciiTheme="minorHAnsi" w:hAnsiTheme="minorHAnsi" w:cstheme="minorHAnsi"/>
                <w:lang w:val="sr-Cyrl-BA"/>
              </w:rPr>
            </w:pPr>
            <w:r w:rsidRPr="0025138E">
              <w:rPr>
                <w:rFonts w:asciiTheme="minorHAnsi" w:hAnsiTheme="minorHAnsi" w:cstheme="minorHAnsi"/>
                <w:lang w:val="sr-Cyrl-RS"/>
              </w:rPr>
              <w:t>Предузетнице, жене заинтересоване да покрену пословање, удружења жена</w:t>
            </w:r>
          </w:p>
        </w:tc>
      </w:tr>
    </w:tbl>
    <w:p w14:paraId="7E3222A9" w14:textId="77777777" w:rsidR="004234E5" w:rsidRPr="0025138E" w:rsidRDefault="004234E5" w:rsidP="004234E5">
      <w:pPr>
        <w:rPr>
          <w:rFonts w:asciiTheme="minorHAnsi" w:hAnsiTheme="minorHAnsi" w:cstheme="minorHAnsi"/>
          <w:lang w:val="sr-Cyrl-RS"/>
        </w:rPr>
      </w:pPr>
    </w:p>
    <w:tbl>
      <w:tblPr>
        <w:tblStyle w:val="TableGrid"/>
        <w:tblW w:w="10620" w:type="dxa"/>
        <w:tblInd w:w="-545" w:type="dxa"/>
        <w:tblLook w:val="04A0" w:firstRow="1" w:lastRow="0" w:firstColumn="1" w:lastColumn="0" w:noHBand="0" w:noVBand="1"/>
      </w:tblPr>
      <w:tblGrid>
        <w:gridCol w:w="2790"/>
        <w:gridCol w:w="3870"/>
        <w:gridCol w:w="1890"/>
        <w:gridCol w:w="2070"/>
      </w:tblGrid>
      <w:tr w:rsidR="004234E5" w:rsidRPr="009B1C79" w14:paraId="70A402AE" w14:textId="77777777" w:rsidTr="00D86B8B">
        <w:tc>
          <w:tcPr>
            <w:tcW w:w="2790" w:type="dxa"/>
            <w:shd w:val="clear" w:color="auto" w:fill="FBE4D5" w:themeFill="accent2" w:themeFillTint="33"/>
          </w:tcPr>
          <w:p w14:paraId="6468A581" w14:textId="77777777" w:rsidR="004234E5" w:rsidRPr="0025138E" w:rsidRDefault="004234E5" w:rsidP="004234E5">
            <w:pPr>
              <w:spacing w:after="0" w:line="240" w:lineRule="auto"/>
              <w:rPr>
                <w:rFonts w:asciiTheme="minorHAnsi" w:hAnsiTheme="minorHAnsi" w:cstheme="minorHAnsi"/>
                <w:lang w:val="sr-Cyrl-BA"/>
              </w:rPr>
            </w:pPr>
            <w:r w:rsidRPr="0025138E">
              <w:rPr>
                <w:rFonts w:asciiTheme="minorHAnsi" w:hAnsiTheme="minorHAnsi" w:cstheme="minorHAnsi"/>
                <w:lang w:val="sr-Cyrl-BA"/>
              </w:rPr>
              <w:t>Веза са стратешким циљем</w:t>
            </w:r>
          </w:p>
        </w:tc>
        <w:tc>
          <w:tcPr>
            <w:tcW w:w="7830" w:type="dxa"/>
            <w:gridSpan w:val="3"/>
            <w:shd w:val="clear" w:color="auto" w:fill="FBE4D5" w:themeFill="accent2" w:themeFillTint="33"/>
          </w:tcPr>
          <w:p w14:paraId="1DA2264C" w14:textId="77777777" w:rsidR="004234E5" w:rsidRPr="0025138E" w:rsidRDefault="004234E5" w:rsidP="00F436F0">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1.Јачати конкурентност пословних субјеката које покрећу и воде предузетнице</w:t>
            </w:r>
          </w:p>
        </w:tc>
      </w:tr>
      <w:tr w:rsidR="004234E5" w:rsidRPr="009B1C79" w14:paraId="043E84FF" w14:textId="77777777" w:rsidTr="00D86B8B">
        <w:tc>
          <w:tcPr>
            <w:tcW w:w="2790" w:type="dxa"/>
            <w:shd w:val="clear" w:color="auto" w:fill="FBE4D5" w:themeFill="accent2" w:themeFillTint="33"/>
          </w:tcPr>
          <w:p w14:paraId="5F07BB94" w14:textId="77777777" w:rsidR="004234E5" w:rsidRPr="0025138E" w:rsidRDefault="004234E5" w:rsidP="004234E5">
            <w:pPr>
              <w:spacing w:after="0" w:line="240" w:lineRule="auto"/>
              <w:rPr>
                <w:rFonts w:asciiTheme="minorHAnsi" w:hAnsiTheme="minorHAnsi" w:cstheme="minorHAnsi"/>
                <w:lang w:val="sr-Cyrl-BA"/>
              </w:rPr>
            </w:pPr>
            <w:r w:rsidRPr="0025138E">
              <w:rPr>
                <w:rFonts w:asciiTheme="minorHAnsi" w:hAnsiTheme="minorHAnsi" w:cstheme="minorHAnsi"/>
                <w:lang w:val="sr-Cyrl-BA"/>
              </w:rPr>
              <w:t>Приоритет</w:t>
            </w:r>
          </w:p>
        </w:tc>
        <w:tc>
          <w:tcPr>
            <w:tcW w:w="7830" w:type="dxa"/>
            <w:gridSpan w:val="3"/>
            <w:shd w:val="clear" w:color="auto" w:fill="FBE4D5" w:themeFill="accent2" w:themeFillTint="33"/>
          </w:tcPr>
          <w:p w14:paraId="46B40C09" w14:textId="77777777" w:rsidR="004234E5" w:rsidRPr="00BA3FC7" w:rsidRDefault="004234E5" w:rsidP="00D86B8B">
            <w:pPr>
              <w:spacing w:after="0" w:line="240" w:lineRule="auto"/>
              <w:jc w:val="both"/>
              <w:rPr>
                <w:rFonts w:asciiTheme="minorHAnsi" w:hAnsiTheme="minorHAnsi" w:cstheme="minorHAnsi"/>
                <w:lang w:val="sr-Cyrl-BA"/>
              </w:rPr>
            </w:pPr>
            <w:r w:rsidRPr="00282D4A">
              <w:rPr>
                <w:rFonts w:asciiTheme="minorHAnsi" w:hAnsiTheme="minorHAnsi" w:cstheme="minorHAnsi"/>
                <w:lang w:val="sr-Cyrl-BA"/>
              </w:rPr>
              <w:t>1.</w:t>
            </w:r>
            <w:r w:rsidR="00D86B8B">
              <w:rPr>
                <w:rFonts w:asciiTheme="minorHAnsi" w:hAnsiTheme="minorHAnsi" w:cstheme="minorHAnsi"/>
                <w:lang w:val="sr-Cyrl-RS"/>
              </w:rPr>
              <w:t>2</w:t>
            </w:r>
            <w:r w:rsidRPr="00282D4A">
              <w:rPr>
                <w:rFonts w:asciiTheme="minorHAnsi" w:hAnsiTheme="minorHAnsi" w:cstheme="minorHAnsi"/>
                <w:lang w:val="sr-Cyrl-BA"/>
              </w:rPr>
              <w:t>. Подржати предузетн</w:t>
            </w:r>
            <w:r w:rsidR="00BA3FC7" w:rsidRPr="00282D4A">
              <w:rPr>
                <w:rFonts w:asciiTheme="minorHAnsi" w:hAnsiTheme="minorHAnsi" w:cstheme="minorHAnsi"/>
                <w:lang w:val="sr-Cyrl-BA"/>
              </w:rPr>
              <w:t xml:space="preserve">ице у  удруживању и умрежавању у </w:t>
            </w:r>
            <w:r w:rsidR="00BA3FC7">
              <w:rPr>
                <w:rFonts w:asciiTheme="minorHAnsi" w:hAnsiTheme="minorHAnsi" w:cstheme="minorHAnsi"/>
                <w:lang w:val="sr-Cyrl-BA"/>
              </w:rPr>
              <w:t>Републици Српској и иностранству</w:t>
            </w:r>
          </w:p>
        </w:tc>
      </w:tr>
      <w:tr w:rsidR="004234E5" w:rsidRPr="009B1C79" w14:paraId="52099BEC" w14:textId="77777777" w:rsidTr="00D86B8B">
        <w:tc>
          <w:tcPr>
            <w:tcW w:w="2790" w:type="dxa"/>
            <w:shd w:val="clear" w:color="auto" w:fill="FBE4D5" w:themeFill="accent2" w:themeFillTint="33"/>
          </w:tcPr>
          <w:p w14:paraId="6D80E84D" w14:textId="77777777" w:rsidR="004234E5" w:rsidRPr="0025138E" w:rsidRDefault="004234E5" w:rsidP="004234E5">
            <w:pPr>
              <w:spacing w:after="0" w:line="240" w:lineRule="auto"/>
              <w:rPr>
                <w:rFonts w:asciiTheme="minorHAnsi" w:hAnsiTheme="minorHAnsi" w:cstheme="minorHAnsi"/>
                <w:lang w:val="sr-Cyrl-BA"/>
              </w:rPr>
            </w:pPr>
            <w:r w:rsidRPr="0025138E">
              <w:rPr>
                <w:rFonts w:asciiTheme="minorHAnsi" w:hAnsiTheme="minorHAnsi" w:cstheme="minorHAnsi"/>
                <w:lang w:val="sr-Cyrl-BA"/>
              </w:rPr>
              <w:t>Назив мјере</w:t>
            </w:r>
          </w:p>
        </w:tc>
        <w:tc>
          <w:tcPr>
            <w:tcW w:w="7830" w:type="dxa"/>
            <w:gridSpan w:val="3"/>
          </w:tcPr>
          <w:p w14:paraId="055CBE9F" w14:textId="77777777" w:rsidR="004234E5" w:rsidRPr="00282D4A" w:rsidRDefault="008B39ED" w:rsidP="00D86B8B">
            <w:pPr>
              <w:spacing w:after="0" w:line="240" w:lineRule="auto"/>
              <w:jc w:val="both"/>
              <w:rPr>
                <w:rFonts w:asciiTheme="minorHAnsi" w:hAnsiTheme="minorHAnsi" w:cstheme="minorHAnsi"/>
                <w:b/>
                <w:lang w:val="sr-Cyrl-BA"/>
              </w:rPr>
            </w:pPr>
            <w:r w:rsidRPr="00BD002B">
              <w:rPr>
                <w:rFonts w:asciiTheme="minorHAnsi" w:hAnsiTheme="minorHAnsi" w:cstheme="minorHAnsi"/>
                <w:b/>
                <w:lang w:val="sr-Cyrl-BA"/>
              </w:rPr>
              <w:t>1</w:t>
            </w:r>
            <w:r w:rsidR="004234E5" w:rsidRPr="00282D4A">
              <w:rPr>
                <w:rFonts w:asciiTheme="minorHAnsi" w:hAnsiTheme="minorHAnsi" w:cstheme="minorHAnsi"/>
                <w:b/>
                <w:lang w:val="sr-Cyrl-BA"/>
              </w:rPr>
              <w:t>.2.</w:t>
            </w:r>
            <w:r w:rsidR="00D86B8B" w:rsidRPr="00BD002B">
              <w:rPr>
                <w:rFonts w:asciiTheme="minorHAnsi" w:hAnsiTheme="minorHAnsi" w:cstheme="minorHAnsi"/>
                <w:b/>
                <w:lang w:val="sr-Cyrl-RS"/>
              </w:rPr>
              <w:t>3</w:t>
            </w:r>
            <w:r w:rsidR="004234E5" w:rsidRPr="00282D4A">
              <w:rPr>
                <w:rFonts w:asciiTheme="minorHAnsi" w:hAnsiTheme="minorHAnsi" w:cstheme="minorHAnsi"/>
                <w:b/>
                <w:lang w:val="sr-Cyrl-BA"/>
              </w:rPr>
              <w:t xml:space="preserve"> Умрежавање и сарадња са удружењима и организацијама у региону и Европској унији</w:t>
            </w:r>
          </w:p>
        </w:tc>
      </w:tr>
      <w:tr w:rsidR="00EC28FD" w:rsidRPr="009B1C79" w14:paraId="2A17817B" w14:textId="77777777" w:rsidTr="00D86B8B">
        <w:tc>
          <w:tcPr>
            <w:tcW w:w="2790" w:type="dxa"/>
            <w:shd w:val="clear" w:color="auto" w:fill="FBE4D5" w:themeFill="accent2" w:themeFillTint="33"/>
          </w:tcPr>
          <w:p w14:paraId="55AF957C" w14:textId="77777777" w:rsidR="00EC28FD" w:rsidRPr="0025138E" w:rsidRDefault="00EC28FD" w:rsidP="00EC28FD">
            <w:pPr>
              <w:spacing w:after="0" w:line="240" w:lineRule="auto"/>
              <w:rPr>
                <w:rFonts w:asciiTheme="minorHAnsi" w:hAnsiTheme="minorHAnsi" w:cstheme="minorHAnsi"/>
                <w:lang w:val="sr-Cyrl-BA"/>
              </w:rPr>
            </w:pPr>
            <w:r w:rsidRPr="0025138E">
              <w:rPr>
                <w:rFonts w:asciiTheme="minorHAnsi" w:hAnsiTheme="minorHAnsi" w:cstheme="minorHAnsi"/>
                <w:lang w:val="sr-Cyrl-BA"/>
              </w:rPr>
              <w:t>Опис мјере са оквирним подручјима дјеловања</w:t>
            </w:r>
          </w:p>
        </w:tc>
        <w:tc>
          <w:tcPr>
            <w:tcW w:w="7830" w:type="dxa"/>
            <w:gridSpan w:val="3"/>
          </w:tcPr>
          <w:p w14:paraId="4C068D57" w14:textId="77777777" w:rsidR="00B168C3" w:rsidRDefault="00EC28FD" w:rsidP="00EC28FD">
            <w:pPr>
              <w:spacing w:after="0" w:line="240" w:lineRule="auto"/>
              <w:jc w:val="both"/>
              <w:rPr>
                <w:rFonts w:asciiTheme="minorHAnsi" w:hAnsiTheme="minorHAnsi" w:cstheme="minorHAnsi"/>
                <w:lang w:val="sr-Cyrl-BA"/>
              </w:rPr>
            </w:pPr>
            <w:r>
              <w:rPr>
                <w:rFonts w:asciiTheme="minorHAnsi" w:hAnsiTheme="minorHAnsi" w:cstheme="minorHAnsi"/>
                <w:lang w:val="sr-Cyrl-BA"/>
              </w:rPr>
              <w:t>У Републици Српској је до сада организовано 6 међународних конференција и 2 сајма</w:t>
            </w:r>
            <w:r w:rsidR="00B168C3">
              <w:rPr>
                <w:rFonts w:asciiTheme="minorHAnsi" w:hAnsiTheme="minorHAnsi" w:cstheme="minorHAnsi"/>
                <w:lang w:val="sr-Cyrl-BA"/>
              </w:rPr>
              <w:t>,</w:t>
            </w:r>
            <w:r>
              <w:rPr>
                <w:rFonts w:asciiTheme="minorHAnsi" w:hAnsiTheme="minorHAnsi" w:cstheme="minorHAnsi"/>
                <w:lang w:val="sr-Cyrl-BA"/>
              </w:rPr>
              <w:t xml:space="preserve"> који имају за циљ </w:t>
            </w:r>
            <w:r w:rsidR="00AB5BF6">
              <w:rPr>
                <w:rFonts w:asciiTheme="minorHAnsi" w:hAnsiTheme="minorHAnsi" w:cstheme="minorHAnsi"/>
                <w:lang w:val="sr-Cyrl-BA"/>
              </w:rPr>
              <w:t>промоцију предузетница али и повезивање са предузетницама и у удружењима предузетница</w:t>
            </w:r>
            <w:r w:rsidR="00B168C3">
              <w:rPr>
                <w:rFonts w:asciiTheme="minorHAnsi" w:hAnsiTheme="minorHAnsi" w:cstheme="minorHAnsi"/>
                <w:lang w:val="sr-Cyrl-BA"/>
              </w:rPr>
              <w:t xml:space="preserve"> и жена. На поменутим догађајима закључен је низ споразума и мемомрандума о сарадњи између Привредне коморе и удружења жена из Републике Српске са коморама и удружењима из земаља региона.</w:t>
            </w:r>
          </w:p>
          <w:p w14:paraId="32690D89" w14:textId="77777777" w:rsidR="00B168C3" w:rsidRDefault="00B168C3" w:rsidP="00EC28FD">
            <w:pPr>
              <w:spacing w:after="0" w:line="240" w:lineRule="auto"/>
              <w:jc w:val="both"/>
              <w:rPr>
                <w:rFonts w:asciiTheme="minorHAnsi" w:hAnsiTheme="minorHAnsi" w:cstheme="minorHAnsi"/>
                <w:lang w:val="sr-Cyrl-BA"/>
              </w:rPr>
            </w:pPr>
            <w:r>
              <w:rPr>
                <w:rFonts w:asciiTheme="minorHAnsi" w:hAnsiTheme="minorHAnsi" w:cstheme="minorHAnsi"/>
                <w:lang w:val="sr-Cyrl-BA"/>
              </w:rPr>
              <w:t>Поред наведеног сарадња се успоставља и на сличним манифестацијама у земљама региона. Такође, сарадња постоји и кроз реализацију пројеката.</w:t>
            </w:r>
          </w:p>
          <w:p w14:paraId="03390CD3" w14:textId="77777777" w:rsidR="00B168C3" w:rsidRDefault="00B168C3" w:rsidP="00EC28FD">
            <w:pPr>
              <w:spacing w:after="0" w:line="240" w:lineRule="auto"/>
              <w:jc w:val="both"/>
              <w:rPr>
                <w:rFonts w:asciiTheme="minorHAnsi" w:hAnsiTheme="minorHAnsi" w:cstheme="minorHAnsi"/>
                <w:lang w:val="sr-Cyrl-BA"/>
              </w:rPr>
            </w:pPr>
            <w:r>
              <w:rPr>
                <w:rFonts w:asciiTheme="minorHAnsi" w:hAnsiTheme="minorHAnsi" w:cstheme="minorHAnsi"/>
                <w:lang w:val="sr-Cyrl-BA"/>
              </w:rPr>
              <w:t>Представнице Привредне коморе Републике Српске чланице су групе за предузетништво жена у оквиру Европске мреже предузетништва жена гдје постоји сарадња са другим земљама у овој области.</w:t>
            </w:r>
          </w:p>
          <w:p w14:paraId="3EADBC24" w14:textId="77777777" w:rsidR="00EC28FD" w:rsidRPr="00EC28FD" w:rsidRDefault="00B168C3" w:rsidP="00B168C3">
            <w:pPr>
              <w:spacing w:after="0" w:line="240" w:lineRule="auto"/>
              <w:jc w:val="both"/>
              <w:rPr>
                <w:rFonts w:asciiTheme="minorHAnsi" w:hAnsiTheme="minorHAnsi" w:cstheme="minorHAnsi"/>
                <w:lang w:val="sr-Cyrl-BA"/>
              </w:rPr>
            </w:pPr>
            <w:r>
              <w:rPr>
                <w:rFonts w:asciiTheme="minorHAnsi" w:hAnsiTheme="minorHAnsi" w:cstheme="minorHAnsi"/>
                <w:lang w:val="sr-Cyrl-BA"/>
              </w:rPr>
              <w:t xml:space="preserve">У наредном периоду потребно је анализирати реализацију горе поменутих  споразума и сарадње те иницирати нове облике сарадње.  </w:t>
            </w:r>
            <w:r w:rsidR="00AB5BF6">
              <w:rPr>
                <w:rFonts w:asciiTheme="minorHAnsi" w:hAnsiTheme="minorHAnsi" w:cstheme="minorHAnsi"/>
                <w:lang w:val="sr-Cyrl-BA"/>
              </w:rPr>
              <w:t xml:space="preserve"> </w:t>
            </w:r>
          </w:p>
        </w:tc>
      </w:tr>
      <w:tr w:rsidR="00EC28FD" w:rsidRPr="0025138E" w14:paraId="2FBD0D14" w14:textId="77777777" w:rsidTr="00D86B8B">
        <w:tc>
          <w:tcPr>
            <w:tcW w:w="2790" w:type="dxa"/>
            <w:shd w:val="clear" w:color="auto" w:fill="FBE4D5" w:themeFill="accent2" w:themeFillTint="33"/>
          </w:tcPr>
          <w:p w14:paraId="62CF1257" w14:textId="77777777" w:rsidR="00EC28FD" w:rsidRPr="0025138E" w:rsidRDefault="00EC28FD" w:rsidP="00EC28FD">
            <w:pPr>
              <w:spacing w:after="0" w:line="240" w:lineRule="auto"/>
              <w:rPr>
                <w:rFonts w:asciiTheme="minorHAnsi" w:hAnsiTheme="minorHAnsi" w:cstheme="minorHAnsi"/>
                <w:lang w:val="sr-Cyrl-BA"/>
              </w:rPr>
            </w:pPr>
            <w:r w:rsidRPr="0025138E">
              <w:rPr>
                <w:rFonts w:asciiTheme="minorHAnsi" w:hAnsiTheme="minorHAnsi" w:cstheme="minorHAnsi"/>
                <w:lang w:val="sr-Cyrl-BA"/>
              </w:rPr>
              <w:t>Кључни стратешки пројекти</w:t>
            </w:r>
          </w:p>
        </w:tc>
        <w:tc>
          <w:tcPr>
            <w:tcW w:w="7830" w:type="dxa"/>
            <w:gridSpan w:val="3"/>
          </w:tcPr>
          <w:p w14:paraId="3CFF7876" w14:textId="77777777" w:rsidR="00EC28FD" w:rsidRPr="00146094" w:rsidRDefault="00146094" w:rsidP="00EC28FD">
            <w:pPr>
              <w:spacing w:after="0" w:line="240" w:lineRule="auto"/>
              <w:rPr>
                <w:rFonts w:asciiTheme="minorHAnsi" w:hAnsiTheme="minorHAnsi" w:cstheme="minorHAnsi"/>
                <w:color w:val="FF0000"/>
              </w:rPr>
            </w:pPr>
            <w:r>
              <w:rPr>
                <w:rFonts w:asciiTheme="minorHAnsi" w:hAnsiTheme="minorHAnsi" w:cstheme="minorHAnsi"/>
                <w:color w:val="FF0000"/>
              </w:rPr>
              <w:t>-</w:t>
            </w:r>
          </w:p>
        </w:tc>
      </w:tr>
      <w:tr w:rsidR="00EC28FD" w:rsidRPr="0025138E" w14:paraId="0E47CB69" w14:textId="77777777" w:rsidTr="00D86B8B">
        <w:tc>
          <w:tcPr>
            <w:tcW w:w="2790" w:type="dxa"/>
            <w:vMerge w:val="restart"/>
            <w:shd w:val="clear" w:color="auto" w:fill="FBE4D5" w:themeFill="accent2" w:themeFillTint="33"/>
          </w:tcPr>
          <w:p w14:paraId="02AB7350" w14:textId="77777777" w:rsidR="00EC28FD" w:rsidRPr="0025138E" w:rsidRDefault="00EC28FD" w:rsidP="00EC28FD">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Индикатори за праћење резултата мјере</w:t>
            </w:r>
          </w:p>
        </w:tc>
        <w:tc>
          <w:tcPr>
            <w:tcW w:w="3870" w:type="dxa"/>
            <w:shd w:val="clear" w:color="auto" w:fill="FBE4D5" w:themeFill="accent2" w:themeFillTint="33"/>
          </w:tcPr>
          <w:p w14:paraId="06737CA3" w14:textId="77777777" w:rsidR="00EC28FD" w:rsidRPr="0025138E" w:rsidRDefault="00EC28FD" w:rsidP="00EC28FD">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Индикатори</w:t>
            </w:r>
          </w:p>
        </w:tc>
        <w:tc>
          <w:tcPr>
            <w:tcW w:w="1890" w:type="dxa"/>
            <w:shd w:val="clear" w:color="auto" w:fill="FBE4D5" w:themeFill="accent2" w:themeFillTint="33"/>
          </w:tcPr>
          <w:p w14:paraId="17813204" w14:textId="77777777" w:rsidR="00EC28FD" w:rsidRPr="0025138E" w:rsidRDefault="00EC28FD" w:rsidP="00EC28FD">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Полазне вриједности</w:t>
            </w:r>
          </w:p>
        </w:tc>
        <w:tc>
          <w:tcPr>
            <w:tcW w:w="2070" w:type="dxa"/>
            <w:shd w:val="clear" w:color="auto" w:fill="FBE4D5" w:themeFill="accent2" w:themeFillTint="33"/>
          </w:tcPr>
          <w:p w14:paraId="526881C9" w14:textId="77777777" w:rsidR="00EC28FD" w:rsidRPr="0025138E" w:rsidRDefault="00EC28FD" w:rsidP="00EC28FD">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Циљне вриједности</w:t>
            </w:r>
          </w:p>
        </w:tc>
      </w:tr>
      <w:tr w:rsidR="00D86B8B" w:rsidRPr="0025138E" w14:paraId="05AF0A70" w14:textId="77777777" w:rsidTr="00D86B8B">
        <w:trPr>
          <w:trHeight w:val="647"/>
        </w:trPr>
        <w:tc>
          <w:tcPr>
            <w:tcW w:w="2790" w:type="dxa"/>
            <w:vMerge/>
            <w:shd w:val="clear" w:color="auto" w:fill="FBE4D5" w:themeFill="accent2" w:themeFillTint="33"/>
          </w:tcPr>
          <w:p w14:paraId="73532C98" w14:textId="77777777" w:rsidR="00D86B8B" w:rsidRPr="0025138E" w:rsidRDefault="00D86B8B" w:rsidP="00D86B8B">
            <w:pPr>
              <w:spacing w:after="0" w:line="240" w:lineRule="auto"/>
              <w:rPr>
                <w:rFonts w:asciiTheme="minorHAnsi" w:hAnsiTheme="minorHAnsi" w:cstheme="minorHAnsi"/>
              </w:rPr>
            </w:pPr>
          </w:p>
        </w:tc>
        <w:tc>
          <w:tcPr>
            <w:tcW w:w="3870" w:type="dxa"/>
            <w:shd w:val="clear" w:color="auto" w:fill="auto"/>
          </w:tcPr>
          <w:p w14:paraId="58E2BEED" w14:textId="77777777" w:rsidR="00D86B8B" w:rsidRPr="0025138E" w:rsidRDefault="00D86B8B" w:rsidP="00D86B8B">
            <w:pPr>
              <w:spacing w:after="0" w:line="240" w:lineRule="auto"/>
              <w:rPr>
                <w:rFonts w:asciiTheme="minorHAnsi" w:hAnsiTheme="minorHAnsi" w:cstheme="minorHAnsi"/>
                <w:lang w:val="sr-Cyrl-RS"/>
              </w:rPr>
            </w:pPr>
            <w:r w:rsidRPr="00A52FC3">
              <w:rPr>
                <w:rFonts w:asciiTheme="minorHAnsi" w:hAnsiTheme="minorHAnsi" w:cstheme="minorHAnsi"/>
                <w:bCs/>
                <w:lang w:val="sr-Cyrl-BA"/>
              </w:rPr>
              <w:t>Број састанака и организованих догађаја на годишњем нивоу</w:t>
            </w:r>
          </w:p>
        </w:tc>
        <w:tc>
          <w:tcPr>
            <w:tcW w:w="1890" w:type="dxa"/>
            <w:shd w:val="clear" w:color="auto" w:fill="auto"/>
          </w:tcPr>
          <w:p w14:paraId="0DC35FBE" w14:textId="77777777" w:rsidR="00D86B8B" w:rsidRPr="00EC28FD" w:rsidRDefault="00D86B8B" w:rsidP="00D86B8B">
            <w:pPr>
              <w:spacing w:after="0" w:line="240" w:lineRule="auto"/>
              <w:jc w:val="center"/>
              <w:rPr>
                <w:rFonts w:asciiTheme="minorHAnsi" w:hAnsiTheme="minorHAnsi" w:cstheme="minorHAnsi"/>
              </w:rPr>
            </w:pPr>
            <w:r w:rsidRPr="00A52FC3">
              <w:rPr>
                <w:rFonts w:asciiTheme="minorHAnsi" w:hAnsiTheme="minorHAnsi" w:cstheme="minorHAnsi"/>
                <w:bCs/>
                <w:lang w:val="sr-Cyrl-RS"/>
              </w:rPr>
              <w:t>10</w:t>
            </w:r>
          </w:p>
        </w:tc>
        <w:tc>
          <w:tcPr>
            <w:tcW w:w="2070" w:type="dxa"/>
            <w:shd w:val="clear" w:color="auto" w:fill="auto"/>
          </w:tcPr>
          <w:p w14:paraId="1B3CC71B" w14:textId="77777777" w:rsidR="00D86B8B" w:rsidRPr="00EC28FD" w:rsidRDefault="00D86B8B" w:rsidP="00D86B8B">
            <w:pPr>
              <w:spacing w:after="0" w:line="240" w:lineRule="auto"/>
              <w:jc w:val="center"/>
              <w:rPr>
                <w:rFonts w:asciiTheme="minorHAnsi" w:hAnsiTheme="minorHAnsi" w:cstheme="minorHAnsi"/>
              </w:rPr>
            </w:pPr>
            <w:r w:rsidRPr="00A52FC3">
              <w:rPr>
                <w:rFonts w:asciiTheme="minorHAnsi" w:hAnsiTheme="minorHAnsi" w:cstheme="minorHAnsi"/>
                <w:bCs/>
                <w:lang w:val="sr-Cyrl-RS"/>
              </w:rPr>
              <w:t>20</w:t>
            </w:r>
          </w:p>
        </w:tc>
      </w:tr>
      <w:tr w:rsidR="00D86B8B" w:rsidRPr="0025138E" w14:paraId="43665C24" w14:textId="77777777" w:rsidTr="00D86B8B">
        <w:trPr>
          <w:trHeight w:val="287"/>
        </w:trPr>
        <w:tc>
          <w:tcPr>
            <w:tcW w:w="2790" w:type="dxa"/>
            <w:vMerge/>
            <w:shd w:val="clear" w:color="auto" w:fill="FBE4D5" w:themeFill="accent2" w:themeFillTint="33"/>
          </w:tcPr>
          <w:p w14:paraId="273023EF" w14:textId="77777777" w:rsidR="00D86B8B" w:rsidRPr="0025138E" w:rsidRDefault="00D86B8B" w:rsidP="00D86B8B">
            <w:pPr>
              <w:spacing w:after="0" w:line="240" w:lineRule="auto"/>
              <w:rPr>
                <w:rFonts w:asciiTheme="minorHAnsi" w:hAnsiTheme="minorHAnsi" w:cstheme="minorHAnsi"/>
              </w:rPr>
            </w:pPr>
          </w:p>
        </w:tc>
        <w:tc>
          <w:tcPr>
            <w:tcW w:w="3870" w:type="dxa"/>
            <w:shd w:val="clear" w:color="auto" w:fill="auto"/>
          </w:tcPr>
          <w:p w14:paraId="7CDF58F8" w14:textId="77777777" w:rsidR="00D86B8B" w:rsidRPr="0025138E" w:rsidRDefault="00D86B8B" w:rsidP="00D86B8B">
            <w:pPr>
              <w:spacing w:after="0" w:line="240" w:lineRule="auto"/>
              <w:rPr>
                <w:rFonts w:asciiTheme="minorHAnsi" w:hAnsiTheme="minorHAnsi" w:cstheme="minorHAnsi"/>
                <w:lang w:val="sr-Cyrl-RS"/>
              </w:rPr>
            </w:pPr>
            <w:r w:rsidRPr="00A52FC3">
              <w:rPr>
                <w:rFonts w:asciiTheme="minorHAnsi" w:hAnsiTheme="minorHAnsi" w:cstheme="minorHAnsi"/>
                <w:bCs/>
                <w:lang w:val="sr-Cyrl-BA"/>
              </w:rPr>
              <w:t>Број учесница на догађајима на годишњем нивоу</w:t>
            </w:r>
          </w:p>
        </w:tc>
        <w:tc>
          <w:tcPr>
            <w:tcW w:w="1890" w:type="dxa"/>
            <w:shd w:val="clear" w:color="auto" w:fill="auto"/>
          </w:tcPr>
          <w:p w14:paraId="1F65176F" w14:textId="77777777" w:rsidR="00D86B8B" w:rsidRPr="0025138E" w:rsidRDefault="00D86B8B" w:rsidP="00D86B8B">
            <w:pPr>
              <w:spacing w:after="0" w:line="240" w:lineRule="auto"/>
              <w:jc w:val="center"/>
              <w:rPr>
                <w:rFonts w:asciiTheme="minorHAnsi" w:hAnsiTheme="minorHAnsi" w:cstheme="minorHAnsi"/>
              </w:rPr>
            </w:pPr>
            <w:r w:rsidRPr="00A52FC3">
              <w:rPr>
                <w:rFonts w:asciiTheme="minorHAnsi" w:hAnsiTheme="minorHAnsi" w:cstheme="minorHAnsi"/>
                <w:bCs/>
                <w:lang w:val="sr-Cyrl-RS"/>
              </w:rPr>
              <w:t>150</w:t>
            </w:r>
          </w:p>
        </w:tc>
        <w:tc>
          <w:tcPr>
            <w:tcW w:w="2070" w:type="dxa"/>
            <w:shd w:val="clear" w:color="auto" w:fill="auto"/>
          </w:tcPr>
          <w:p w14:paraId="0440C230" w14:textId="77777777" w:rsidR="00D86B8B" w:rsidRPr="0025138E" w:rsidRDefault="00D86B8B" w:rsidP="00D86B8B">
            <w:pPr>
              <w:spacing w:after="0" w:line="240" w:lineRule="auto"/>
              <w:jc w:val="center"/>
              <w:rPr>
                <w:rFonts w:asciiTheme="minorHAnsi" w:hAnsiTheme="minorHAnsi" w:cstheme="minorHAnsi"/>
              </w:rPr>
            </w:pPr>
            <w:r w:rsidRPr="00A52FC3">
              <w:rPr>
                <w:rFonts w:asciiTheme="minorHAnsi" w:hAnsiTheme="minorHAnsi" w:cstheme="minorHAnsi"/>
                <w:bCs/>
                <w:lang w:val="sr-Cyrl-RS"/>
              </w:rPr>
              <w:t>300</w:t>
            </w:r>
          </w:p>
        </w:tc>
      </w:tr>
      <w:tr w:rsidR="00EC28FD" w:rsidRPr="009B1C79" w14:paraId="5A2A4EAB" w14:textId="77777777" w:rsidTr="00D86B8B">
        <w:tc>
          <w:tcPr>
            <w:tcW w:w="2790" w:type="dxa"/>
            <w:shd w:val="clear" w:color="auto" w:fill="FBE4D5" w:themeFill="accent2" w:themeFillTint="33"/>
          </w:tcPr>
          <w:p w14:paraId="48E9AD77" w14:textId="77777777" w:rsidR="00EC28FD" w:rsidRPr="0025138E" w:rsidRDefault="00EC28FD" w:rsidP="00EC28FD">
            <w:pPr>
              <w:spacing w:after="0" w:line="240" w:lineRule="auto"/>
              <w:rPr>
                <w:rFonts w:asciiTheme="minorHAnsi" w:hAnsiTheme="minorHAnsi" w:cstheme="minorHAnsi"/>
                <w:lang w:val="sr-Cyrl-BA"/>
              </w:rPr>
            </w:pPr>
            <w:r w:rsidRPr="0025138E">
              <w:rPr>
                <w:rFonts w:asciiTheme="minorHAnsi" w:hAnsiTheme="minorHAnsi" w:cstheme="minorHAnsi"/>
                <w:lang w:val="sr-Cyrl-BA"/>
              </w:rPr>
              <w:t xml:space="preserve">Развојни ефекат и допринос мјере остварењу приоритета </w:t>
            </w:r>
          </w:p>
        </w:tc>
        <w:tc>
          <w:tcPr>
            <w:tcW w:w="7830" w:type="dxa"/>
            <w:gridSpan w:val="3"/>
          </w:tcPr>
          <w:p w14:paraId="47B086A5" w14:textId="77777777" w:rsidR="00EC28FD" w:rsidRPr="00282D4A" w:rsidRDefault="00EC28FD" w:rsidP="00EC28FD">
            <w:pPr>
              <w:spacing w:after="0" w:line="240" w:lineRule="auto"/>
              <w:jc w:val="both"/>
              <w:rPr>
                <w:rFonts w:asciiTheme="minorHAnsi" w:hAnsiTheme="minorHAnsi" w:cstheme="minorHAnsi"/>
                <w:lang w:val="sr-Cyrl-BA"/>
              </w:rPr>
            </w:pPr>
            <w:r w:rsidRPr="0025138E">
              <w:rPr>
                <w:rFonts w:asciiTheme="minorHAnsi" w:hAnsiTheme="minorHAnsi" w:cstheme="minorHAnsi"/>
                <w:lang w:val="sr-Cyrl-RS"/>
              </w:rPr>
              <w:t>Организовањем манифестација за предузетнице омогућава се њихова промоција, боље информисање и повезивање што даље омогућава да су субјекти које воде предузетнице боље видљиви у привреди и у друштву у цјелини.</w:t>
            </w:r>
          </w:p>
        </w:tc>
      </w:tr>
      <w:tr w:rsidR="00EC28FD" w:rsidRPr="0025138E" w14:paraId="6B82A761" w14:textId="77777777" w:rsidTr="00D86B8B">
        <w:trPr>
          <w:trHeight w:val="183"/>
        </w:trPr>
        <w:tc>
          <w:tcPr>
            <w:tcW w:w="2790" w:type="dxa"/>
            <w:vMerge w:val="restart"/>
            <w:shd w:val="clear" w:color="auto" w:fill="FBE4D5" w:themeFill="accent2" w:themeFillTint="33"/>
          </w:tcPr>
          <w:p w14:paraId="2418D116" w14:textId="77777777" w:rsidR="00EC28FD" w:rsidRPr="0025138E" w:rsidRDefault="00EC28FD" w:rsidP="00EC28FD">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Индикативна финансијска пројекција са изворима финансирања</w:t>
            </w:r>
          </w:p>
        </w:tc>
        <w:tc>
          <w:tcPr>
            <w:tcW w:w="7830" w:type="dxa"/>
            <w:gridSpan w:val="3"/>
          </w:tcPr>
          <w:p w14:paraId="671A0019" w14:textId="77777777" w:rsidR="00EC28FD" w:rsidRPr="0025138E" w:rsidRDefault="00EC28FD" w:rsidP="00EC28FD">
            <w:pPr>
              <w:spacing w:after="0" w:line="240" w:lineRule="auto"/>
              <w:rPr>
                <w:rFonts w:asciiTheme="minorHAnsi" w:hAnsiTheme="minorHAnsi" w:cstheme="minorHAnsi"/>
                <w:lang w:val="sr-Cyrl-BA"/>
              </w:rPr>
            </w:pPr>
            <w:r w:rsidRPr="0025138E">
              <w:rPr>
                <w:rFonts w:asciiTheme="minorHAnsi" w:hAnsiTheme="minorHAnsi" w:cstheme="minorHAnsi"/>
                <w:lang w:val="sr-Cyrl-BA"/>
              </w:rPr>
              <w:t>Износ: 300.000 КМ</w:t>
            </w:r>
          </w:p>
        </w:tc>
      </w:tr>
      <w:tr w:rsidR="00EC28FD" w:rsidRPr="009B1C79" w14:paraId="0E41EF38" w14:textId="77777777" w:rsidTr="00D86B8B">
        <w:trPr>
          <w:trHeight w:val="182"/>
        </w:trPr>
        <w:tc>
          <w:tcPr>
            <w:tcW w:w="2790" w:type="dxa"/>
            <w:vMerge/>
            <w:shd w:val="clear" w:color="auto" w:fill="FBE4D5" w:themeFill="accent2" w:themeFillTint="33"/>
          </w:tcPr>
          <w:p w14:paraId="0E5C2E73" w14:textId="77777777" w:rsidR="00EC28FD" w:rsidRPr="0025138E" w:rsidRDefault="00EC28FD" w:rsidP="00EC28FD">
            <w:pPr>
              <w:spacing w:after="0" w:line="240" w:lineRule="auto"/>
              <w:rPr>
                <w:rFonts w:asciiTheme="minorHAnsi" w:hAnsiTheme="minorHAnsi" w:cstheme="minorHAnsi"/>
                <w:lang w:val="sr-Cyrl-BA"/>
              </w:rPr>
            </w:pPr>
          </w:p>
        </w:tc>
        <w:tc>
          <w:tcPr>
            <w:tcW w:w="7830" w:type="dxa"/>
            <w:gridSpan w:val="3"/>
          </w:tcPr>
          <w:p w14:paraId="016EAF26" w14:textId="77777777" w:rsidR="00EC28FD" w:rsidRPr="0025138E" w:rsidRDefault="00EC28FD" w:rsidP="00D86B8B">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Извор: Буџет Републике Српске, локални буџети, донаторска средства</w:t>
            </w:r>
            <w:r w:rsidR="00D86B8B">
              <w:rPr>
                <w:rFonts w:asciiTheme="minorHAnsi" w:hAnsiTheme="minorHAnsi" w:cstheme="minorHAnsi"/>
                <w:lang w:val="sr-Cyrl-BA"/>
              </w:rPr>
              <w:t>, други извори</w:t>
            </w:r>
          </w:p>
        </w:tc>
      </w:tr>
      <w:tr w:rsidR="00EC28FD" w:rsidRPr="0025138E" w14:paraId="1D6EA89F" w14:textId="77777777" w:rsidTr="00D86B8B">
        <w:tc>
          <w:tcPr>
            <w:tcW w:w="2790" w:type="dxa"/>
            <w:shd w:val="clear" w:color="auto" w:fill="FBE4D5" w:themeFill="accent2" w:themeFillTint="33"/>
          </w:tcPr>
          <w:p w14:paraId="1282E37B" w14:textId="77777777" w:rsidR="00EC28FD" w:rsidRPr="0025138E" w:rsidRDefault="00EC28FD" w:rsidP="00EC28FD">
            <w:pPr>
              <w:spacing w:after="0" w:line="240" w:lineRule="auto"/>
              <w:rPr>
                <w:rFonts w:asciiTheme="minorHAnsi" w:hAnsiTheme="minorHAnsi" w:cstheme="minorHAnsi"/>
                <w:lang w:val="sr-Cyrl-BA"/>
              </w:rPr>
            </w:pPr>
            <w:r w:rsidRPr="0025138E">
              <w:rPr>
                <w:rFonts w:asciiTheme="minorHAnsi" w:hAnsiTheme="minorHAnsi" w:cstheme="minorHAnsi"/>
                <w:lang w:val="sr-Cyrl-BA"/>
              </w:rPr>
              <w:t>Период спровођења мјере</w:t>
            </w:r>
          </w:p>
        </w:tc>
        <w:tc>
          <w:tcPr>
            <w:tcW w:w="7830" w:type="dxa"/>
            <w:gridSpan w:val="3"/>
          </w:tcPr>
          <w:p w14:paraId="425DA423" w14:textId="77777777" w:rsidR="00EC28FD" w:rsidRPr="0025138E" w:rsidRDefault="00D86B8B" w:rsidP="00EC28FD">
            <w:pPr>
              <w:spacing w:after="0" w:line="240" w:lineRule="auto"/>
              <w:jc w:val="both"/>
              <w:rPr>
                <w:rFonts w:asciiTheme="minorHAnsi" w:hAnsiTheme="minorHAnsi" w:cstheme="minorHAnsi"/>
              </w:rPr>
            </w:pPr>
            <w:r w:rsidRPr="0025138E">
              <w:rPr>
                <w:rFonts w:asciiTheme="minorHAnsi" w:hAnsiTheme="minorHAnsi" w:cstheme="minorHAnsi"/>
                <w:lang w:val="sr-Cyrl-RS"/>
              </w:rPr>
              <w:t>К</w:t>
            </w:r>
            <w:r w:rsidR="00EC28FD" w:rsidRPr="0025138E">
              <w:rPr>
                <w:rFonts w:asciiTheme="minorHAnsi" w:hAnsiTheme="minorHAnsi" w:cstheme="minorHAnsi"/>
                <w:lang w:val="sr-Cyrl-RS"/>
              </w:rPr>
              <w:t>онтинуирано</w:t>
            </w:r>
          </w:p>
        </w:tc>
      </w:tr>
      <w:tr w:rsidR="00EC28FD" w:rsidRPr="0025138E" w14:paraId="0B2C4CAD" w14:textId="77777777" w:rsidTr="00D86B8B">
        <w:tc>
          <w:tcPr>
            <w:tcW w:w="2790" w:type="dxa"/>
            <w:shd w:val="clear" w:color="auto" w:fill="FBE4D5" w:themeFill="accent2" w:themeFillTint="33"/>
          </w:tcPr>
          <w:p w14:paraId="3947AC16" w14:textId="77777777" w:rsidR="00EC28FD" w:rsidRPr="0025138E" w:rsidRDefault="00EC28FD" w:rsidP="00EC28FD">
            <w:pPr>
              <w:spacing w:after="0" w:line="240" w:lineRule="auto"/>
              <w:rPr>
                <w:rFonts w:asciiTheme="minorHAnsi" w:hAnsiTheme="minorHAnsi" w:cstheme="minorHAnsi"/>
                <w:lang w:val="sr-Cyrl-BA"/>
              </w:rPr>
            </w:pPr>
            <w:r w:rsidRPr="0025138E">
              <w:rPr>
                <w:rFonts w:asciiTheme="minorHAnsi" w:hAnsiTheme="minorHAnsi" w:cstheme="minorHAnsi"/>
                <w:lang w:val="sr-Cyrl-BA"/>
              </w:rPr>
              <w:t>Институција одговорна за координацију спровођења мјере</w:t>
            </w:r>
          </w:p>
        </w:tc>
        <w:tc>
          <w:tcPr>
            <w:tcW w:w="7830" w:type="dxa"/>
            <w:gridSpan w:val="3"/>
          </w:tcPr>
          <w:p w14:paraId="0DA1970C" w14:textId="77777777" w:rsidR="00EC28FD" w:rsidRPr="0025138E" w:rsidRDefault="00EC28FD" w:rsidP="00EC28FD">
            <w:pPr>
              <w:spacing w:after="0" w:line="240" w:lineRule="auto"/>
              <w:jc w:val="both"/>
              <w:rPr>
                <w:rFonts w:asciiTheme="minorHAnsi" w:hAnsiTheme="minorHAnsi" w:cstheme="minorHAnsi"/>
              </w:rPr>
            </w:pPr>
            <w:r w:rsidRPr="0025138E">
              <w:rPr>
                <w:rFonts w:asciiTheme="minorHAnsi" w:hAnsiTheme="minorHAnsi" w:cstheme="minorHAnsi"/>
                <w:lang w:val="sr-Cyrl-RS"/>
              </w:rPr>
              <w:t xml:space="preserve">Министарство привреде и предузетништва </w:t>
            </w:r>
          </w:p>
        </w:tc>
      </w:tr>
      <w:tr w:rsidR="00EC28FD" w:rsidRPr="009B1C79" w14:paraId="2C0CFB75" w14:textId="77777777" w:rsidTr="00D86B8B">
        <w:tc>
          <w:tcPr>
            <w:tcW w:w="2790" w:type="dxa"/>
            <w:shd w:val="clear" w:color="auto" w:fill="FBE4D5" w:themeFill="accent2" w:themeFillTint="33"/>
          </w:tcPr>
          <w:p w14:paraId="3D864DDB" w14:textId="77777777" w:rsidR="00EC28FD" w:rsidRPr="0025138E" w:rsidRDefault="00EC28FD" w:rsidP="00EC28FD">
            <w:pPr>
              <w:spacing w:after="0" w:line="240" w:lineRule="auto"/>
              <w:rPr>
                <w:rFonts w:asciiTheme="minorHAnsi" w:hAnsiTheme="minorHAnsi" w:cstheme="minorHAnsi"/>
                <w:lang w:val="sr-Cyrl-BA"/>
              </w:rPr>
            </w:pPr>
            <w:r w:rsidRPr="0025138E">
              <w:rPr>
                <w:rFonts w:asciiTheme="minorHAnsi" w:hAnsiTheme="minorHAnsi" w:cstheme="minorHAnsi"/>
                <w:lang w:val="sr-Cyrl-BA"/>
              </w:rPr>
              <w:t>Носиоци спровођења мјере</w:t>
            </w:r>
          </w:p>
        </w:tc>
        <w:tc>
          <w:tcPr>
            <w:tcW w:w="7830" w:type="dxa"/>
            <w:gridSpan w:val="3"/>
          </w:tcPr>
          <w:p w14:paraId="6465AF8F" w14:textId="77777777" w:rsidR="00EC28FD" w:rsidRPr="00282D4A" w:rsidRDefault="00EC28FD" w:rsidP="00D86B8B">
            <w:pPr>
              <w:spacing w:after="0" w:line="240" w:lineRule="auto"/>
              <w:jc w:val="both"/>
              <w:rPr>
                <w:rFonts w:asciiTheme="minorHAnsi" w:hAnsiTheme="minorHAnsi" w:cstheme="minorHAnsi"/>
                <w:lang w:val="sr-Cyrl-BA"/>
              </w:rPr>
            </w:pPr>
            <w:r w:rsidRPr="0025138E">
              <w:rPr>
                <w:rFonts w:asciiTheme="minorHAnsi" w:hAnsiTheme="minorHAnsi" w:cstheme="minorHAnsi"/>
                <w:lang w:val="sr-Cyrl-RS"/>
              </w:rPr>
              <w:t xml:space="preserve">Министарство привреде и предузетништва, Привредна комора Републике Српске, Занатско-предузетничка комора Републике Српске, Развојна агенција Републике Српске, </w:t>
            </w:r>
            <w:r w:rsidR="00D86B8B">
              <w:rPr>
                <w:rFonts w:asciiTheme="minorHAnsi" w:hAnsiTheme="minorHAnsi" w:cstheme="minorHAnsi"/>
                <w:lang w:val="sr-Cyrl-RS"/>
              </w:rPr>
              <w:t>ј</w:t>
            </w:r>
            <w:r w:rsidRPr="0025138E">
              <w:rPr>
                <w:rFonts w:asciiTheme="minorHAnsi" w:hAnsiTheme="minorHAnsi" w:cstheme="minorHAnsi"/>
                <w:lang w:val="sr-Cyrl-RS"/>
              </w:rPr>
              <w:t>единице локалне самоуправе</w:t>
            </w:r>
            <w:r w:rsidRPr="00282D4A">
              <w:rPr>
                <w:rFonts w:asciiTheme="minorHAnsi" w:hAnsiTheme="minorHAnsi" w:cstheme="minorHAnsi"/>
                <w:lang w:val="sr-Cyrl-BA"/>
              </w:rPr>
              <w:t xml:space="preserve">, </w:t>
            </w:r>
            <w:r w:rsidRPr="0025138E">
              <w:rPr>
                <w:rFonts w:asciiTheme="minorHAnsi" w:hAnsiTheme="minorHAnsi" w:cstheme="minorHAnsi"/>
                <w:lang w:val="sr-Cyrl-RS"/>
              </w:rPr>
              <w:t>локалне развојне агенције, донатори</w:t>
            </w:r>
            <w:r w:rsidR="00D86B8B">
              <w:rPr>
                <w:rFonts w:asciiTheme="minorHAnsi" w:hAnsiTheme="minorHAnsi" w:cstheme="minorHAnsi"/>
                <w:lang w:val="sr-Cyrl-RS"/>
              </w:rPr>
              <w:t>, друге организације</w:t>
            </w:r>
          </w:p>
        </w:tc>
      </w:tr>
      <w:tr w:rsidR="00EC28FD" w:rsidRPr="009B1C79" w14:paraId="27D1E9F4" w14:textId="77777777" w:rsidTr="00D86B8B">
        <w:tc>
          <w:tcPr>
            <w:tcW w:w="2790" w:type="dxa"/>
            <w:shd w:val="clear" w:color="auto" w:fill="FBE4D5" w:themeFill="accent2" w:themeFillTint="33"/>
          </w:tcPr>
          <w:p w14:paraId="091790AC" w14:textId="77777777" w:rsidR="00EC28FD" w:rsidRPr="0025138E" w:rsidRDefault="00EC28FD" w:rsidP="00EC28FD">
            <w:pPr>
              <w:spacing w:after="0" w:line="240" w:lineRule="auto"/>
              <w:rPr>
                <w:rFonts w:asciiTheme="minorHAnsi" w:hAnsiTheme="minorHAnsi" w:cstheme="minorHAnsi"/>
                <w:lang w:val="sr-Cyrl-BA"/>
              </w:rPr>
            </w:pPr>
            <w:r w:rsidRPr="0025138E">
              <w:rPr>
                <w:rFonts w:asciiTheme="minorHAnsi" w:hAnsiTheme="minorHAnsi" w:cstheme="minorHAnsi"/>
                <w:lang w:val="sr-Cyrl-BA"/>
              </w:rPr>
              <w:t>Циљне групе</w:t>
            </w:r>
          </w:p>
        </w:tc>
        <w:tc>
          <w:tcPr>
            <w:tcW w:w="7830" w:type="dxa"/>
            <w:gridSpan w:val="3"/>
          </w:tcPr>
          <w:p w14:paraId="6815CFCD" w14:textId="77777777" w:rsidR="00EC28FD" w:rsidRPr="00282D4A" w:rsidRDefault="00EC28FD" w:rsidP="00EC28FD">
            <w:pPr>
              <w:spacing w:after="0" w:line="240" w:lineRule="auto"/>
              <w:jc w:val="both"/>
              <w:rPr>
                <w:rFonts w:asciiTheme="minorHAnsi" w:hAnsiTheme="minorHAnsi" w:cstheme="minorHAnsi"/>
                <w:lang w:val="sr-Cyrl-BA"/>
              </w:rPr>
            </w:pPr>
            <w:r w:rsidRPr="0025138E">
              <w:rPr>
                <w:rFonts w:asciiTheme="minorHAnsi" w:hAnsiTheme="minorHAnsi" w:cstheme="minorHAnsi"/>
                <w:lang w:val="sr-Cyrl-RS"/>
              </w:rPr>
              <w:t>Предузетнице, жене заинтересоване да покрену пословање, удружења жена</w:t>
            </w:r>
          </w:p>
        </w:tc>
      </w:tr>
    </w:tbl>
    <w:p w14:paraId="3B09007F" w14:textId="6B46582B" w:rsidR="0030635A" w:rsidRDefault="0030635A" w:rsidP="0030635A">
      <w:pPr>
        <w:rPr>
          <w:lang w:val="sr-Cyrl-RS"/>
        </w:rPr>
      </w:pPr>
    </w:p>
    <w:p w14:paraId="04B14E54" w14:textId="77777777" w:rsidR="00427FAF" w:rsidRPr="0030635A" w:rsidRDefault="00427FAF" w:rsidP="0030635A">
      <w:pPr>
        <w:rPr>
          <w:lang w:val="sr-Cyrl-RS"/>
        </w:rPr>
      </w:pPr>
    </w:p>
    <w:tbl>
      <w:tblPr>
        <w:tblStyle w:val="TableGrid"/>
        <w:tblW w:w="10710" w:type="dxa"/>
        <w:tblInd w:w="-635" w:type="dxa"/>
        <w:tblLook w:val="04A0" w:firstRow="1" w:lastRow="0" w:firstColumn="1" w:lastColumn="0" w:noHBand="0" w:noVBand="1"/>
      </w:tblPr>
      <w:tblGrid>
        <w:gridCol w:w="2880"/>
        <w:gridCol w:w="3870"/>
        <w:gridCol w:w="1890"/>
        <w:gridCol w:w="2070"/>
      </w:tblGrid>
      <w:tr w:rsidR="004234E5" w:rsidRPr="009B1C79" w14:paraId="0434F874" w14:textId="77777777" w:rsidTr="00D86B8B">
        <w:tc>
          <w:tcPr>
            <w:tcW w:w="2880" w:type="dxa"/>
            <w:shd w:val="clear" w:color="auto" w:fill="FBE4D5" w:themeFill="accent2" w:themeFillTint="33"/>
          </w:tcPr>
          <w:p w14:paraId="6364CD38" w14:textId="77777777" w:rsidR="004234E5" w:rsidRPr="0025138E" w:rsidRDefault="004234E5"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lastRenderedPageBreak/>
              <w:t>Веза са стратешким циљем</w:t>
            </w:r>
          </w:p>
        </w:tc>
        <w:tc>
          <w:tcPr>
            <w:tcW w:w="7830" w:type="dxa"/>
            <w:gridSpan w:val="3"/>
            <w:shd w:val="clear" w:color="auto" w:fill="FBE4D5" w:themeFill="accent2" w:themeFillTint="33"/>
          </w:tcPr>
          <w:p w14:paraId="2D21C951" w14:textId="77777777" w:rsidR="004234E5" w:rsidRPr="0025138E" w:rsidRDefault="008B39ED" w:rsidP="00F20BD8">
            <w:pPr>
              <w:pStyle w:val="ListParagraph"/>
              <w:numPr>
                <w:ilvl w:val="0"/>
                <w:numId w:val="7"/>
              </w:num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Унаприједити пословно окружење за даљи развој предузетништва жена</w:t>
            </w:r>
          </w:p>
        </w:tc>
      </w:tr>
      <w:tr w:rsidR="004234E5" w:rsidRPr="009B1C79" w14:paraId="32FA5C84" w14:textId="77777777" w:rsidTr="00D86B8B">
        <w:tc>
          <w:tcPr>
            <w:tcW w:w="2880" w:type="dxa"/>
            <w:shd w:val="clear" w:color="auto" w:fill="FBE4D5" w:themeFill="accent2" w:themeFillTint="33"/>
          </w:tcPr>
          <w:p w14:paraId="7F2C2D50" w14:textId="77777777" w:rsidR="004234E5" w:rsidRPr="0025138E" w:rsidRDefault="004234E5"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t>Приоритет</w:t>
            </w:r>
          </w:p>
        </w:tc>
        <w:tc>
          <w:tcPr>
            <w:tcW w:w="7830" w:type="dxa"/>
            <w:gridSpan w:val="3"/>
            <w:shd w:val="clear" w:color="auto" w:fill="FBE4D5" w:themeFill="accent2" w:themeFillTint="33"/>
          </w:tcPr>
          <w:p w14:paraId="5CD35896" w14:textId="77777777" w:rsidR="004234E5" w:rsidRPr="0025138E" w:rsidRDefault="008B39ED" w:rsidP="008B39ED">
            <w:pPr>
              <w:spacing w:after="0" w:line="240" w:lineRule="auto"/>
              <w:jc w:val="both"/>
              <w:rPr>
                <w:rFonts w:asciiTheme="minorHAnsi" w:hAnsiTheme="minorHAnsi" w:cstheme="minorHAnsi"/>
                <w:lang w:val="sr-Cyrl-RS"/>
              </w:rPr>
            </w:pPr>
            <w:r w:rsidRPr="0025138E">
              <w:rPr>
                <w:rFonts w:asciiTheme="minorHAnsi" w:hAnsiTheme="minorHAnsi" w:cstheme="minorHAnsi"/>
                <w:lang w:val="sr-Cyrl-RS"/>
              </w:rPr>
              <w:t>2.1. Ефикаснија примјена политика предузетништва жена</w:t>
            </w:r>
          </w:p>
        </w:tc>
      </w:tr>
      <w:tr w:rsidR="004234E5" w:rsidRPr="009B1C79" w14:paraId="0F25CD10" w14:textId="77777777" w:rsidTr="00D86B8B">
        <w:tc>
          <w:tcPr>
            <w:tcW w:w="2880" w:type="dxa"/>
            <w:shd w:val="clear" w:color="auto" w:fill="FBE4D5" w:themeFill="accent2" w:themeFillTint="33"/>
          </w:tcPr>
          <w:p w14:paraId="49BC0E9E" w14:textId="77777777" w:rsidR="004234E5" w:rsidRPr="0025138E" w:rsidRDefault="004234E5"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t>Назив мјере</w:t>
            </w:r>
          </w:p>
        </w:tc>
        <w:tc>
          <w:tcPr>
            <w:tcW w:w="7830" w:type="dxa"/>
            <w:gridSpan w:val="3"/>
          </w:tcPr>
          <w:p w14:paraId="4E8994FF" w14:textId="77777777" w:rsidR="004234E5" w:rsidRPr="00282D4A" w:rsidRDefault="008B39ED" w:rsidP="00D86B8B">
            <w:pPr>
              <w:spacing w:after="0" w:line="240" w:lineRule="auto"/>
              <w:jc w:val="both"/>
              <w:rPr>
                <w:rFonts w:asciiTheme="minorHAnsi" w:hAnsiTheme="minorHAnsi" w:cstheme="minorHAnsi"/>
                <w:b/>
                <w:lang w:val="sr-Cyrl-BA"/>
              </w:rPr>
            </w:pPr>
            <w:r w:rsidRPr="00BD002B">
              <w:rPr>
                <w:rFonts w:asciiTheme="minorHAnsi" w:hAnsiTheme="minorHAnsi" w:cstheme="minorHAnsi"/>
                <w:b/>
                <w:lang w:val="sr-Cyrl-RS"/>
              </w:rPr>
              <w:t xml:space="preserve">2.1.1. </w:t>
            </w:r>
            <w:r w:rsidR="00D86B8B" w:rsidRPr="00BD002B">
              <w:rPr>
                <w:rFonts w:asciiTheme="minorHAnsi" w:hAnsiTheme="minorHAnsi" w:cstheme="minorHAnsi"/>
                <w:b/>
                <w:bCs/>
                <w:lang w:val="sr-Cyrl-RS"/>
              </w:rPr>
              <w:t>Увођење подршке  предузетништву жена у стратешке и друге  документе који се односе на привреду и предузетништво</w:t>
            </w:r>
          </w:p>
        </w:tc>
      </w:tr>
      <w:tr w:rsidR="004234E5" w:rsidRPr="009B1C79" w14:paraId="62C092D8" w14:textId="77777777" w:rsidTr="00D86B8B">
        <w:tc>
          <w:tcPr>
            <w:tcW w:w="2880" w:type="dxa"/>
            <w:shd w:val="clear" w:color="auto" w:fill="FBE4D5" w:themeFill="accent2" w:themeFillTint="33"/>
          </w:tcPr>
          <w:p w14:paraId="38388ACC" w14:textId="77777777" w:rsidR="004234E5" w:rsidRPr="0025138E" w:rsidRDefault="004234E5"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t>Опис мјере са оквирним подручјима дјеловања</w:t>
            </w:r>
          </w:p>
        </w:tc>
        <w:tc>
          <w:tcPr>
            <w:tcW w:w="7830" w:type="dxa"/>
            <w:gridSpan w:val="3"/>
          </w:tcPr>
          <w:p w14:paraId="6C317F7C" w14:textId="77777777" w:rsidR="008B39ED" w:rsidRPr="0025138E" w:rsidRDefault="008B39ED" w:rsidP="00D86B8B">
            <w:pPr>
              <w:tabs>
                <w:tab w:val="left" w:pos="1348"/>
              </w:tabs>
              <w:spacing w:after="0" w:line="240" w:lineRule="auto"/>
              <w:jc w:val="both"/>
              <w:rPr>
                <w:rFonts w:asciiTheme="minorHAnsi" w:hAnsiTheme="minorHAnsi" w:cstheme="minorHAnsi"/>
                <w:lang w:val="sr-Cyrl-RS"/>
              </w:rPr>
            </w:pPr>
            <w:r w:rsidRPr="0025138E">
              <w:rPr>
                <w:rFonts w:asciiTheme="minorHAnsi" w:hAnsiTheme="minorHAnsi" w:cstheme="minorHAnsi"/>
                <w:lang w:val="sr-Cyrl-RS"/>
              </w:rPr>
              <w:t>Министарство привреде и предузетништва ће иницирати</w:t>
            </w:r>
            <w:r w:rsidR="001A6A07" w:rsidRPr="00282D4A">
              <w:rPr>
                <w:rFonts w:asciiTheme="minorHAnsi" w:hAnsiTheme="minorHAnsi" w:cstheme="minorHAnsi"/>
                <w:lang w:val="sr-Cyrl-BA"/>
              </w:rPr>
              <w:t>,</w:t>
            </w:r>
            <w:r w:rsidRPr="0025138E">
              <w:rPr>
                <w:rFonts w:asciiTheme="minorHAnsi" w:hAnsiTheme="minorHAnsi" w:cstheme="minorHAnsi"/>
                <w:lang w:val="sr-Cyrl-RS"/>
              </w:rPr>
              <w:t xml:space="preserve"> </w:t>
            </w:r>
            <w:r w:rsidR="00700578" w:rsidRPr="0025138E">
              <w:rPr>
                <w:rFonts w:asciiTheme="minorHAnsi" w:hAnsiTheme="minorHAnsi" w:cstheme="minorHAnsi"/>
                <w:lang w:val="sr-Cyrl-RS"/>
              </w:rPr>
              <w:t xml:space="preserve">гдје то </w:t>
            </w:r>
            <w:r w:rsidR="001A6A07">
              <w:rPr>
                <w:rFonts w:asciiTheme="minorHAnsi" w:hAnsiTheme="minorHAnsi" w:cstheme="minorHAnsi"/>
                <w:lang w:val="sr-Cyrl-RS"/>
              </w:rPr>
              <w:t xml:space="preserve">буде </w:t>
            </w:r>
            <w:r w:rsidR="00700578" w:rsidRPr="0025138E">
              <w:rPr>
                <w:rFonts w:asciiTheme="minorHAnsi" w:hAnsiTheme="minorHAnsi" w:cstheme="minorHAnsi"/>
                <w:lang w:val="sr-Cyrl-RS"/>
              </w:rPr>
              <w:t xml:space="preserve">могуће, </w:t>
            </w:r>
            <w:r w:rsidRPr="0025138E">
              <w:rPr>
                <w:rFonts w:asciiTheme="minorHAnsi" w:hAnsiTheme="minorHAnsi" w:cstheme="minorHAnsi"/>
                <w:lang w:val="sr-Cyrl-RS"/>
              </w:rPr>
              <w:t>дефинисање посебних мјера за предузетнице у стратешким и законодавним документима</w:t>
            </w:r>
            <w:r w:rsidR="00700578" w:rsidRPr="0025138E">
              <w:rPr>
                <w:rFonts w:asciiTheme="minorHAnsi" w:hAnsiTheme="minorHAnsi" w:cstheme="minorHAnsi"/>
                <w:lang w:val="sr-Cyrl-RS"/>
              </w:rPr>
              <w:t xml:space="preserve"> а</w:t>
            </w:r>
            <w:r w:rsidRPr="0025138E">
              <w:rPr>
                <w:rFonts w:asciiTheme="minorHAnsi" w:hAnsiTheme="minorHAnsi" w:cstheme="minorHAnsi"/>
                <w:lang w:val="sr-Cyrl-RS"/>
              </w:rPr>
              <w:t xml:space="preserve"> који се тичу привреде на републичком нивоу, али и у стратешким документима и другим политикама у јединицама локалне самоуправе. На овај начин би подршка предузетницама била омогућена хоризонтално кроз значајне документе, али и вертикално дефинисањем подршке и на републичком и локалном нивоу. Предузетништво жена је до сада препознато на републичком нивоу само у стратешким документима за мала и средња предузећа, те рурални и пољопривредни развој</w:t>
            </w:r>
            <w:r w:rsidR="00700578" w:rsidRPr="0025138E">
              <w:rPr>
                <w:rFonts w:asciiTheme="minorHAnsi" w:hAnsiTheme="minorHAnsi" w:cstheme="minorHAnsi"/>
                <w:lang w:val="sr-Cyrl-RS"/>
              </w:rPr>
              <w:t xml:space="preserve"> гдје су</w:t>
            </w:r>
            <w:r w:rsidRPr="0025138E">
              <w:rPr>
                <w:rFonts w:asciiTheme="minorHAnsi" w:hAnsiTheme="minorHAnsi" w:cstheme="minorHAnsi"/>
                <w:lang w:val="sr-Cyrl-RS"/>
              </w:rPr>
              <w:t xml:space="preserve"> о</w:t>
            </w:r>
            <w:r w:rsidR="005D7DE5" w:rsidRPr="0025138E">
              <w:rPr>
                <w:rFonts w:asciiTheme="minorHAnsi" w:hAnsiTheme="minorHAnsi" w:cstheme="minorHAnsi"/>
                <w:lang w:val="sr-Cyrl-RS"/>
              </w:rPr>
              <w:t xml:space="preserve">могућени и одређени подстицаји. </w:t>
            </w:r>
            <w:r w:rsidRPr="0025138E">
              <w:rPr>
                <w:rFonts w:asciiTheme="minorHAnsi" w:hAnsiTheme="minorHAnsi" w:cstheme="minorHAnsi"/>
                <w:lang w:val="sr-Cyrl-RS"/>
              </w:rPr>
              <w:t>Подршк</w:t>
            </w:r>
            <w:r w:rsidR="00700578" w:rsidRPr="0025138E">
              <w:rPr>
                <w:rFonts w:asciiTheme="minorHAnsi" w:hAnsiTheme="minorHAnsi" w:cstheme="minorHAnsi"/>
                <w:lang w:val="sr-Cyrl-RS"/>
              </w:rPr>
              <w:t>у</w:t>
            </w:r>
            <w:r w:rsidRPr="0025138E">
              <w:rPr>
                <w:rFonts w:asciiTheme="minorHAnsi" w:hAnsiTheme="minorHAnsi" w:cstheme="minorHAnsi"/>
                <w:lang w:val="sr-Cyrl-RS"/>
              </w:rPr>
              <w:t xml:space="preserve"> предузетницама потребн</w:t>
            </w:r>
            <w:r w:rsidR="00700578" w:rsidRPr="0025138E">
              <w:rPr>
                <w:rFonts w:asciiTheme="minorHAnsi" w:hAnsiTheme="minorHAnsi" w:cstheme="minorHAnsi"/>
                <w:lang w:val="sr-Cyrl-RS"/>
              </w:rPr>
              <w:t xml:space="preserve">о </w:t>
            </w:r>
            <w:r w:rsidR="00094985">
              <w:rPr>
                <w:rFonts w:asciiTheme="minorHAnsi" w:hAnsiTheme="minorHAnsi" w:cstheme="minorHAnsi"/>
                <w:lang w:val="sr-Cyrl-RS"/>
              </w:rPr>
              <w:t xml:space="preserve">је </w:t>
            </w:r>
            <w:r w:rsidR="00700578" w:rsidRPr="0025138E">
              <w:rPr>
                <w:rFonts w:asciiTheme="minorHAnsi" w:hAnsiTheme="minorHAnsi" w:cstheme="minorHAnsi"/>
                <w:lang w:val="sr-Cyrl-RS"/>
              </w:rPr>
              <w:t>омогућити</w:t>
            </w:r>
            <w:r w:rsidRPr="0025138E">
              <w:rPr>
                <w:rFonts w:asciiTheme="minorHAnsi" w:hAnsiTheme="minorHAnsi" w:cstheme="minorHAnsi"/>
                <w:lang w:val="sr-Cyrl-RS"/>
              </w:rPr>
              <w:t xml:space="preserve"> и у другим областима, </w:t>
            </w:r>
            <w:r w:rsidR="00700578" w:rsidRPr="0025138E">
              <w:rPr>
                <w:rFonts w:asciiTheme="minorHAnsi" w:hAnsiTheme="minorHAnsi" w:cstheme="minorHAnsi"/>
                <w:lang w:val="sr-Cyrl-RS"/>
              </w:rPr>
              <w:t>ш</w:t>
            </w:r>
            <w:r w:rsidRPr="0025138E">
              <w:rPr>
                <w:rFonts w:asciiTheme="minorHAnsi" w:hAnsiTheme="minorHAnsi" w:cstheme="minorHAnsi"/>
                <w:lang w:val="sr-Cyrl-RS"/>
              </w:rPr>
              <w:t xml:space="preserve">то би значајно олакшало њихов рад и функционисање у друштву, као и јачање улоге жена у свим сферама живота. Посебне олакшице </w:t>
            </w:r>
            <w:r w:rsidR="00094985">
              <w:rPr>
                <w:rFonts w:asciiTheme="minorHAnsi" w:hAnsiTheme="minorHAnsi" w:cstheme="minorHAnsi"/>
                <w:lang w:val="sr-Cyrl-RS"/>
              </w:rPr>
              <w:t xml:space="preserve">за </w:t>
            </w:r>
            <w:r w:rsidRPr="0025138E">
              <w:rPr>
                <w:rFonts w:asciiTheme="minorHAnsi" w:hAnsiTheme="minorHAnsi" w:cstheme="minorHAnsi"/>
                <w:lang w:val="sr-Cyrl-RS"/>
              </w:rPr>
              <w:t>предузетнице би, такође биле значајне за жене</w:t>
            </w:r>
            <w:r w:rsidR="00094985">
              <w:rPr>
                <w:rFonts w:asciiTheme="minorHAnsi" w:hAnsiTheme="minorHAnsi" w:cstheme="minorHAnsi"/>
                <w:lang w:val="sr-Cyrl-RS"/>
              </w:rPr>
              <w:t xml:space="preserve"> </w:t>
            </w:r>
            <w:r w:rsidRPr="0025138E">
              <w:rPr>
                <w:rFonts w:asciiTheme="minorHAnsi" w:hAnsiTheme="minorHAnsi" w:cstheme="minorHAnsi"/>
                <w:lang w:val="sr-Cyrl-RS"/>
              </w:rPr>
              <w:t xml:space="preserve">у одређеним областима </w:t>
            </w:r>
            <w:r w:rsidR="00AB5BF6">
              <w:rPr>
                <w:rFonts w:asciiTheme="minorHAnsi" w:hAnsiTheme="minorHAnsi" w:cstheme="minorHAnsi"/>
                <w:lang w:val="sr-Cyrl-RS"/>
              </w:rPr>
              <w:t>као и у документима</w:t>
            </w:r>
            <w:r w:rsidRPr="0025138E">
              <w:rPr>
                <w:rFonts w:asciiTheme="minorHAnsi" w:hAnsiTheme="minorHAnsi" w:cstheme="minorHAnsi"/>
                <w:lang w:val="sr-Cyrl-RS"/>
              </w:rPr>
              <w:t>, односно политикама на локалном нивоу.</w:t>
            </w:r>
          </w:p>
          <w:p w14:paraId="41F4ADE9" w14:textId="77777777" w:rsidR="004234E5" w:rsidRPr="00094985" w:rsidRDefault="008B39ED" w:rsidP="00094985">
            <w:pPr>
              <w:spacing w:after="0" w:line="240" w:lineRule="auto"/>
              <w:jc w:val="both"/>
              <w:rPr>
                <w:rFonts w:asciiTheme="minorHAnsi" w:hAnsiTheme="minorHAnsi" w:cstheme="minorHAnsi"/>
                <w:lang w:val="sr-Cyrl-RS"/>
              </w:rPr>
            </w:pPr>
            <w:r w:rsidRPr="0025138E">
              <w:rPr>
                <w:rFonts w:asciiTheme="minorHAnsi" w:hAnsiTheme="minorHAnsi" w:cstheme="minorHAnsi"/>
                <w:lang w:val="sr-Cyrl-RS"/>
              </w:rPr>
              <w:t>Према расположивим информација у јединицама локалне самоуправе у Републици Српској не постоји посебн</w:t>
            </w:r>
            <w:r w:rsidR="00094985">
              <w:rPr>
                <w:rFonts w:asciiTheme="minorHAnsi" w:hAnsiTheme="minorHAnsi" w:cstheme="minorHAnsi"/>
                <w:lang w:val="sr-Cyrl-RS"/>
              </w:rPr>
              <w:t>и</w:t>
            </w:r>
            <w:r w:rsidRPr="0025138E">
              <w:rPr>
                <w:rFonts w:asciiTheme="minorHAnsi" w:hAnsiTheme="minorHAnsi" w:cstheme="minorHAnsi"/>
                <w:lang w:val="sr-Cyrl-RS"/>
              </w:rPr>
              <w:t xml:space="preserve"> документ</w:t>
            </w:r>
            <w:r w:rsidR="00094985">
              <w:rPr>
                <w:rFonts w:asciiTheme="minorHAnsi" w:hAnsiTheme="minorHAnsi" w:cstheme="minorHAnsi"/>
                <w:lang w:val="sr-Cyrl-RS"/>
              </w:rPr>
              <w:t xml:space="preserve">и у вези </w:t>
            </w:r>
            <w:r w:rsidRPr="0025138E">
              <w:rPr>
                <w:rFonts w:asciiTheme="minorHAnsi" w:hAnsiTheme="minorHAnsi" w:cstheme="minorHAnsi"/>
                <w:lang w:val="sr-Cyrl-RS"/>
              </w:rPr>
              <w:t>подршк</w:t>
            </w:r>
            <w:r w:rsidR="00094985">
              <w:rPr>
                <w:rFonts w:asciiTheme="minorHAnsi" w:hAnsiTheme="minorHAnsi" w:cstheme="minorHAnsi"/>
                <w:lang w:val="sr-Cyrl-RS"/>
              </w:rPr>
              <w:t>е</w:t>
            </w:r>
            <w:r w:rsidRPr="0025138E">
              <w:rPr>
                <w:rFonts w:asciiTheme="minorHAnsi" w:hAnsiTheme="minorHAnsi" w:cstheme="minorHAnsi"/>
                <w:lang w:val="sr-Cyrl-RS"/>
              </w:rPr>
              <w:t xml:space="preserve"> предузетништву жена али</w:t>
            </w:r>
            <w:r w:rsidR="00D87F78" w:rsidRPr="0025138E">
              <w:rPr>
                <w:rFonts w:asciiTheme="minorHAnsi" w:hAnsiTheme="minorHAnsi" w:cstheme="minorHAnsi"/>
                <w:lang w:val="sr-Cyrl-RS"/>
              </w:rPr>
              <w:t xml:space="preserve"> је</w:t>
            </w:r>
            <w:r w:rsidRPr="0025138E">
              <w:rPr>
                <w:rFonts w:asciiTheme="minorHAnsi" w:hAnsiTheme="minorHAnsi" w:cstheme="minorHAnsi"/>
                <w:lang w:val="sr-Cyrl-RS"/>
              </w:rPr>
              <w:t xml:space="preserve"> </w:t>
            </w:r>
            <w:r w:rsidR="00D87F78" w:rsidRPr="0025138E">
              <w:rPr>
                <w:rFonts w:asciiTheme="minorHAnsi" w:hAnsiTheme="minorHAnsi" w:cstheme="minorHAnsi"/>
                <w:lang w:val="sr-Cyrl-RS"/>
              </w:rPr>
              <w:t xml:space="preserve">у </w:t>
            </w:r>
            <w:r w:rsidR="00094985">
              <w:rPr>
                <w:rFonts w:asciiTheme="minorHAnsi" w:hAnsiTheme="minorHAnsi" w:cstheme="minorHAnsi"/>
                <w:lang w:val="sr-Cyrl-RS"/>
              </w:rPr>
              <w:t>неким</w:t>
            </w:r>
            <w:r w:rsidR="00D87F78" w:rsidRPr="0025138E">
              <w:rPr>
                <w:rFonts w:asciiTheme="minorHAnsi" w:hAnsiTheme="minorHAnsi" w:cstheme="minorHAnsi"/>
                <w:lang w:val="sr-Cyrl-RS"/>
              </w:rPr>
              <w:t xml:space="preserve"> </w:t>
            </w:r>
            <w:r w:rsidRPr="0025138E">
              <w:rPr>
                <w:rFonts w:asciiTheme="minorHAnsi" w:hAnsiTheme="minorHAnsi" w:cstheme="minorHAnsi"/>
                <w:lang w:val="sr-Cyrl-RS"/>
              </w:rPr>
              <w:t>јединица</w:t>
            </w:r>
            <w:r w:rsidR="00D87F78" w:rsidRPr="0025138E">
              <w:rPr>
                <w:rFonts w:asciiTheme="minorHAnsi" w:hAnsiTheme="minorHAnsi" w:cstheme="minorHAnsi"/>
                <w:lang w:val="sr-Cyrl-RS"/>
              </w:rPr>
              <w:t>ма</w:t>
            </w:r>
            <w:r w:rsidRPr="0025138E">
              <w:rPr>
                <w:rFonts w:asciiTheme="minorHAnsi" w:hAnsiTheme="minorHAnsi" w:cstheme="minorHAnsi"/>
                <w:lang w:val="sr-Cyrl-RS"/>
              </w:rPr>
              <w:t xml:space="preserve"> локалне самоуправе </w:t>
            </w:r>
            <w:r w:rsidR="00094985">
              <w:rPr>
                <w:rFonts w:asciiTheme="minorHAnsi" w:hAnsiTheme="minorHAnsi" w:cstheme="minorHAnsi"/>
                <w:lang w:val="sr-Cyrl-RS"/>
              </w:rPr>
              <w:t xml:space="preserve">постоји </w:t>
            </w:r>
            <w:r w:rsidRPr="0025138E">
              <w:rPr>
                <w:rFonts w:asciiTheme="minorHAnsi" w:hAnsiTheme="minorHAnsi" w:cstheme="minorHAnsi"/>
                <w:lang w:val="sr-Cyrl-RS"/>
              </w:rPr>
              <w:t xml:space="preserve">одређена подршка за предузетнице. </w:t>
            </w:r>
            <w:r w:rsidR="00094985" w:rsidRPr="00282D4A">
              <w:rPr>
                <w:lang w:val="sr-Cyrl-RS"/>
              </w:rPr>
              <w:t xml:space="preserve">Током 2022. године, подршку развоју предузетништва жена на локалном нивоу </w:t>
            </w:r>
            <w:r w:rsidR="00094985">
              <w:rPr>
                <w:lang w:val="sr-Cyrl-RS"/>
              </w:rPr>
              <w:t>омогућило</w:t>
            </w:r>
            <w:r w:rsidR="00094985" w:rsidRPr="00282D4A">
              <w:rPr>
                <w:lang w:val="sr-Cyrl-RS"/>
              </w:rPr>
              <w:t xml:space="preserve"> је 12 јединица локалне самоуправе, </w:t>
            </w:r>
            <w:r w:rsidR="00094985">
              <w:rPr>
                <w:lang w:val="sr-Cyrl-BA"/>
              </w:rPr>
              <w:t xml:space="preserve">укупне вриједности </w:t>
            </w:r>
            <w:r w:rsidR="00094985" w:rsidRPr="00282D4A">
              <w:rPr>
                <w:lang w:val="sr-Cyrl-RS"/>
              </w:rPr>
              <w:t>447.023,00 КМ</w:t>
            </w:r>
            <w:r w:rsidR="00094985">
              <w:rPr>
                <w:lang w:val="sr-Cyrl-BA"/>
              </w:rPr>
              <w:t xml:space="preserve">. </w:t>
            </w:r>
            <w:r w:rsidRPr="0025138E">
              <w:rPr>
                <w:rFonts w:asciiTheme="minorHAnsi" w:hAnsiTheme="minorHAnsi" w:cstheme="minorHAnsi"/>
                <w:lang w:val="sr-Cyrl-RS"/>
              </w:rPr>
              <w:t xml:space="preserve">У наредном периоду је неопходно ову подршку </w:t>
            </w:r>
            <w:r w:rsidR="00094985">
              <w:rPr>
                <w:rFonts w:asciiTheme="minorHAnsi" w:hAnsiTheme="minorHAnsi" w:cstheme="minorHAnsi"/>
                <w:lang w:val="sr-Cyrl-RS"/>
              </w:rPr>
              <w:t>повећати</w:t>
            </w:r>
            <w:r w:rsidRPr="0025138E">
              <w:rPr>
                <w:rFonts w:asciiTheme="minorHAnsi" w:hAnsiTheme="minorHAnsi" w:cstheme="minorHAnsi"/>
                <w:lang w:val="sr-Cyrl-RS"/>
              </w:rPr>
              <w:t xml:space="preserve">, те је омoгућити и у осталим јединицама локалне самоуправе.   </w:t>
            </w:r>
          </w:p>
        </w:tc>
      </w:tr>
      <w:tr w:rsidR="004234E5" w:rsidRPr="009B1C79" w14:paraId="07D8B23C" w14:textId="77777777" w:rsidTr="00D86B8B">
        <w:tc>
          <w:tcPr>
            <w:tcW w:w="2880" w:type="dxa"/>
            <w:shd w:val="clear" w:color="auto" w:fill="FBE4D5" w:themeFill="accent2" w:themeFillTint="33"/>
          </w:tcPr>
          <w:p w14:paraId="10CE4216" w14:textId="77777777" w:rsidR="004234E5" w:rsidRPr="0025138E" w:rsidRDefault="004234E5"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t>Кључни стратешки пројекти</w:t>
            </w:r>
          </w:p>
        </w:tc>
        <w:tc>
          <w:tcPr>
            <w:tcW w:w="7830" w:type="dxa"/>
            <w:gridSpan w:val="3"/>
          </w:tcPr>
          <w:p w14:paraId="53CA02C2" w14:textId="77777777" w:rsidR="005D7DE5" w:rsidRPr="00282D4A" w:rsidRDefault="00094985" w:rsidP="00311677">
            <w:pPr>
              <w:spacing w:after="0" w:line="240" w:lineRule="auto"/>
              <w:jc w:val="both"/>
              <w:rPr>
                <w:rFonts w:asciiTheme="minorHAnsi" w:hAnsiTheme="minorHAnsi" w:cstheme="minorHAnsi"/>
                <w:lang w:val="sr-Cyrl-BA"/>
              </w:rPr>
            </w:pPr>
            <w:r w:rsidRPr="002B5F15">
              <w:rPr>
                <w:rFonts w:asciiTheme="minorHAnsi" w:hAnsiTheme="minorHAnsi" w:cstheme="minorHAnsi"/>
                <w:lang w:val="sr-Cyrl-RS"/>
              </w:rPr>
              <w:t>Креирање програма подршке за предузетнице</w:t>
            </w:r>
            <w:r w:rsidR="00146094" w:rsidRPr="00282D4A">
              <w:rPr>
                <w:rFonts w:asciiTheme="minorHAnsi" w:hAnsiTheme="minorHAnsi" w:cstheme="minorHAnsi"/>
                <w:lang w:val="sr-Cyrl-BA"/>
              </w:rPr>
              <w:t xml:space="preserve"> </w:t>
            </w:r>
          </w:p>
        </w:tc>
      </w:tr>
      <w:tr w:rsidR="00311677" w:rsidRPr="0025138E" w14:paraId="4EA2F81E" w14:textId="77777777" w:rsidTr="00D86B8B">
        <w:tc>
          <w:tcPr>
            <w:tcW w:w="2880" w:type="dxa"/>
            <w:vMerge w:val="restart"/>
            <w:shd w:val="clear" w:color="auto" w:fill="FBE4D5" w:themeFill="accent2" w:themeFillTint="33"/>
          </w:tcPr>
          <w:p w14:paraId="1F3A4E8A" w14:textId="77777777" w:rsidR="00311677" w:rsidRPr="0025138E" w:rsidRDefault="00311677"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Индикатори за праћење резултата мјере</w:t>
            </w:r>
          </w:p>
        </w:tc>
        <w:tc>
          <w:tcPr>
            <w:tcW w:w="3870" w:type="dxa"/>
          </w:tcPr>
          <w:p w14:paraId="1AE3B417" w14:textId="77777777" w:rsidR="00311677" w:rsidRPr="0025138E" w:rsidRDefault="00311677" w:rsidP="008B39ED">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Индикатори</w:t>
            </w:r>
          </w:p>
        </w:tc>
        <w:tc>
          <w:tcPr>
            <w:tcW w:w="1890" w:type="dxa"/>
          </w:tcPr>
          <w:p w14:paraId="2C80936C" w14:textId="77777777" w:rsidR="00311677" w:rsidRPr="0025138E" w:rsidRDefault="00311677" w:rsidP="008B39ED">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Полазне вриједности</w:t>
            </w:r>
          </w:p>
        </w:tc>
        <w:tc>
          <w:tcPr>
            <w:tcW w:w="2070" w:type="dxa"/>
          </w:tcPr>
          <w:p w14:paraId="5BA4717F" w14:textId="77777777" w:rsidR="00311677" w:rsidRPr="0025138E" w:rsidRDefault="00311677" w:rsidP="008B39ED">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Циљне вриједности</w:t>
            </w:r>
          </w:p>
        </w:tc>
      </w:tr>
      <w:tr w:rsidR="00311677" w:rsidRPr="0025138E" w14:paraId="3A5AAD1C" w14:textId="77777777" w:rsidTr="00D86B8B">
        <w:tc>
          <w:tcPr>
            <w:tcW w:w="2880" w:type="dxa"/>
            <w:vMerge/>
            <w:shd w:val="clear" w:color="auto" w:fill="FBE4D5" w:themeFill="accent2" w:themeFillTint="33"/>
          </w:tcPr>
          <w:p w14:paraId="5D156EB7" w14:textId="77777777" w:rsidR="00311677" w:rsidRPr="0025138E" w:rsidRDefault="00311677" w:rsidP="008B39ED">
            <w:pPr>
              <w:spacing w:after="0" w:line="240" w:lineRule="auto"/>
              <w:rPr>
                <w:rFonts w:asciiTheme="minorHAnsi" w:hAnsiTheme="minorHAnsi" w:cstheme="minorHAnsi"/>
              </w:rPr>
            </w:pPr>
          </w:p>
        </w:tc>
        <w:tc>
          <w:tcPr>
            <w:tcW w:w="3870" w:type="dxa"/>
          </w:tcPr>
          <w:p w14:paraId="1A4537D4" w14:textId="77777777" w:rsidR="00311677" w:rsidRPr="0025138E" w:rsidRDefault="00AB5BF6" w:rsidP="00AB5BF6">
            <w:pPr>
              <w:spacing w:after="0" w:line="240" w:lineRule="auto"/>
              <w:jc w:val="both"/>
              <w:rPr>
                <w:rFonts w:asciiTheme="minorHAnsi" w:hAnsiTheme="minorHAnsi" w:cstheme="minorHAnsi"/>
                <w:lang w:val="sr-Cyrl-BA"/>
              </w:rPr>
            </w:pPr>
            <w:r>
              <w:rPr>
                <w:rFonts w:asciiTheme="minorHAnsi" w:hAnsiTheme="minorHAnsi" w:cstheme="minorHAnsi"/>
                <w:lang w:val="sr-Cyrl-BA"/>
              </w:rPr>
              <w:t xml:space="preserve">Раст броја </w:t>
            </w:r>
            <w:r w:rsidR="00311677" w:rsidRPr="0025138E">
              <w:rPr>
                <w:rFonts w:asciiTheme="minorHAnsi" w:hAnsiTheme="minorHAnsi" w:cstheme="minorHAnsi"/>
                <w:lang w:val="sr-Cyrl-BA"/>
              </w:rPr>
              <w:t>активности у стратешким документима</w:t>
            </w:r>
          </w:p>
        </w:tc>
        <w:tc>
          <w:tcPr>
            <w:tcW w:w="1890" w:type="dxa"/>
            <w:shd w:val="clear" w:color="auto" w:fill="auto"/>
          </w:tcPr>
          <w:p w14:paraId="6C7B6F38" w14:textId="77777777" w:rsidR="00311677" w:rsidRPr="0025138E" w:rsidRDefault="00311677" w:rsidP="00311677">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w:t>
            </w:r>
          </w:p>
        </w:tc>
        <w:tc>
          <w:tcPr>
            <w:tcW w:w="2070" w:type="dxa"/>
            <w:shd w:val="clear" w:color="auto" w:fill="auto"/>
          </w:tcPr>
          <w:p w14:paraId="5666A1D1" w14:textId="77777777" w:rsidR="00311677" w:rsidRPr="0025138E" w:rsidRDefault="00311677" w:rsidP="00311677">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7</w:t>
            </w:r>
          </w:p>
        </w:tc>
      </w:tr>
      <w:tr w:rsidR="00311677" w:rsidRPr="0025138E" w14:paraId="579D4B08" w14:textId="77777777" w:rsidTr="00D86B8B">
        <w:tc>
          <w:tcPr>
            <w:tcW w:w="2880" w:type="dxa"/>
            <w:vMerge/>
            <w:shd w:val="clear" w:color="auto" w:fill="FBE4D5" w:themeFill="accent2" w:themeFillTint="33"/>
          </w:tcPr>
          <w:p w14:paraId="43AFF160" w14:textId="77777777" w:rsidR="00311677" w:rsidRPr="0025138E" w:rsidRDefault="00311677" w:rsidP="008B39ED">
            <w:pPr>
              <w:spacing w:after="0" w:line="240" w:lineRule="auto"/>
              <w:rPr>
                <w:rFonts w:asciiTheme="minorHAnsi" w:hAnsiTheme="minorHAnsi" w:cstheme="minorHAnsi"/>
              </w:rPr>
            </w:pPr>
          </w:p>
        </w:tc>
        <w:tc>
          <w:tcPr>
            <w:tcW w:w="3870" w:type="dxa"/>
          </w:tcPr>
          <w:p w14:paraId="4FCBC06C" w14:textId="77777777" w:rsidR="00311677" w:rsidRPr="0025138E" w:rsidRDefault="00AB5BF6" w:rsidP="00AB5BF6">
            <w:pPr>
              <w:spacing w:after="0" w:line="240" w:lineRule="auto"/>
              <w:jc w:val="both"/>
              <w:rPr>
                <w:rFonts w:asciiTheme="minorHAnsi" w:hAnsiTheme="minorHAnsi" w:cstheme="minorHAnsi"/>
                <w:lang w:val="sr-Cyrl-RS"/>
              </w:rPr>
            </w:pPr>
            <w:r>
              <w:rPr>
                <w:rFonts w:asciiTheme="minorHAnsi" w:hAnsiTheme="minorHAnsi" w:cstheme="minorHAnsi"/>
                <w:lang w:val="sr-Cyrl-RS"/>
              </w:rPr>
              <w:t xml:space="preserve">Раст броја програма </w:t>
            </w:r>
            <w:r w:rsidR="00311677" w:rsidRPr="0025138E">
              <w:rPr>
                <w:rFonts w:asciiTheme="minorHAnsi" w:hAnsiTheme="minorHAnsi" w:cstheme="minorHAnsi"/>
                <w:lang w:val="sr-Cyrl-RS"/>
              </w:rPr>
              <w:t xml:space="preserve"> подршке за предузетнице на локалном нивоу</w:t>
            </w:r>
          </w:p>
        </w:tc>
        <w:tc>
          <w:tcPr>
            <w:tcW w:w="1890" w:type="dxa"/>
            <w:shd w:val="clear" w:color="auto" w:fill="auto"/>
          </w:tcPr>
          <w:p w14:paraId="56A1D330" w14:textId="77777777" w:rsidR="00311677" w:rsidRPr="000F43FA" w:rsidRDefault="00AB5BF6" w:rsidP="00311677">
            <w:pPr>
              <w:spacing w:after="0" w:line="240" w:lineRule="auto"/>
              <w:jc w:val="center"/>
              <w:rPr>
                <w:rFonts w:asciiTheme="minorHAnsi" w:hAnsiTheme="minorHAnsi" w:cstheme="minorHAnsi"/>
                <w:lang w:val="sr-Cyrl-BA"/>
              </w:rPr>
            </w:pPr>
            <w:r>
              <w:rPr>
                <w:rFonts w:asciiTheme="minorHAnsi" w:hAnsiTheme="minorHAnsi" w:cstheme="minorHAnsi"/>
                <w:lang w:val="sr-Cyrl-BA"/>
              </w:rPr>
              <w:t>12</w:t>
            </w:r>
          </w:p>
        </w:tc>
        <w:tc>
          <w:tcPr>
            <w:tcW w:w="2070" w:type="dxa"/>
            <w:shd w:val="clear" w:color="auto" w:fill="auto"/>
          </w:tcPr>
          <w:p w14:paraId="192FBE1E" w14:textId="77777777" w:rsidR="00311677" w:rsidRPr="0025138E" w:rsidRDefault="00AB5BF6" w:rsidP="00311677">
            <w:pPr>
              <w:spacing w:after="0" w:line="240" w:lineRule="auto"/>
              <w:jc w:val="center"/>
              <w:rPr>
                <w:rFonts w:asciiTheme="minorHAnsi" w:hAnsiTheme="minorHAnsi" w:cstheme="minorHAnsi"/>
                <w:lang w:val="sr-Cyrl-BA"/>
              </w:rPr>
            </w:pPr>
            <w:r>
              <w:rPr>
                <w:rFonts w:asciiTheme="minorHAnsi" w:hAnsiTheme="minorHAnsi" w:cstheme="minorHAnsi"/>
                <w:lang w:val="sr-Cyrl-BA"/>
              </w:rPr>
              <w:t xml:space="preserve">50 </w:t>
            </w:r>
          </w:p>
        </w:tc>
      </w:tr>
      <w:tr w:rsidR="005D7DE5" w:rsidRPr="009B1C79" w14:paraId="0CA457F8" w14:textId="77777777" w:rsidTr="00D86B8B">
        <w:tc>
          <w:tcPr>
            <w:tcW w:w="2880" w:type="dxa"/>
            <w:shd w:val="clear" w:color="auto" w:fill="FBE4D5" w:themeFill="accent2" w:themeFillTint="33"/>
          </w:tcPr>
          <w:p w14:paraId="48544C58" w14:textId="77777777" w:rsidR="005D7DE5" w:rsidRPr="0025138E" w:rsidRDefault="005D7DE5" w:rsidP="005D7DE5">
            <w:pPr>
              <w:spacing w:after="0" w:line="240" w:lineRule="auto"/>
              <w:rPr>
                <w:rFonts w:asciiTheme="minorHAnsi" w:hAnsiTheme="minorHAnsi" w:cstheme="minorHAnsi"/>
                <w:lang w:val="sr-Cyrl-BA"/>
              </w:rPr>
            </w:pPr>
            <w:r w:rsidRPr="0025138E">
              <w:rPr>
                <w:rFonts w:asciiTheme="minorHAnsi" w:hAnsiTheme="minorHAnsi" w:cstheme="minorHAnsi"/>
                <w:lang w:val="sr-Cyrl-BA"/>
              </w:rPr>
              <w:t xml:space="preserve">Развојни ефекат и допринос мјере остварењу приоритета </w:t>
            </w:r>
          </w:p>
        </w:tc>
        <w:tc>
          <w:tcPr>
            <w:tcW w:w="7830" w:type="dxa"/>
            <w:gridSpan w:val="3"/>
          </w:tcPr>
          <w:p w14:paraId="6501AF06" w14:textId="77777777" w:rsidR="005D7DE5" w:rsidRPr="00282D4A" w:rsidRDefault="005D7DE5" w:rsidP="00094985">
            <w:pPr>
              <w:spacing w:after="0" w:line="240" w:lineRule="auto"/>
              <w:jc w:val="both"/>
              <w:rPr>
                <w:rFonts w:asciiTheme="minorHAnsi" w:hAnsiTheme="minorHAnsi" w:cstheme="minorHAnsi"/>
                <w:lang w:val="sr-Cyrl-RS"/>
              </w:rPr>
            </w:pPr>
            <w:r w:rsidRPr="0025138E">
              <w:rPr>
                <w:rFonts w:asciiTheme="minorHAnsi" w:hAnsiTheme="minorHAnsi" w:cstheme="minorHAnsi"/>
                <w:lang w:val="sr-Cyrl-RS"/>
              </w:rPr>
              <w:t>Планирањем подршке за предузетнице у стратешким и другим документима у разним областима на републичком и лок</w:t>
            </w:r>
            <w:r w:rsidR="00094985">
              <w:rPr>
                <w:rFonts w:asciiTheme="minorHAnsi" w:hAnsiTheme="minorHAnsi" w:cstheme="minorHAnsi"/>
                <w:lang w:val="sr-Cyrl-RS"/>
              </w:rPr>
              <w:t>а</w:t>
            </w:r>
            <w:r w:rsidRPr="0025138E">
              <w:rPr>
                <w:rFonts w:asciiTheme="minorHAnsi" w:hAnsiTheme="minorHAnsi" w:cstheme="minorHAnsi"/>
                <w:lang w:val="sr-Cyrl-RS"/>
              </w:rPr>
              <w:t>лном нивоу би се проширила и појачала подршка за предузетнице. На овај начин би предузетнице добиле додатну подршку у односу на досадашњу и тиме стекле услове за јачање свог пословања. Такође, ствара се могућност оснивања нових субјеката од стране жена.</w:t>
            </w:r>
          </w:p>
        </w:tc>
      </w:tr>
      <w:tr w:rsidR="005D7DE5" w:rsidRPr="0025138E" w14:paraId="790A7014" w14:textId="77777777" w:rsidTr="00D86B8B">
        <w:trPr>
          <w:trHeight w:val="183"/>
        </w:trPr>
        <w:tc>
          <w:tcPr>
            <w:tcW w:w="2880" w:type="dxa"/>
            <w:vMerge w:val="restart"/>
            <w:shd w:val="clear" w:color="auto" w:fill="FBE4D5" w:themeFill="accent2" w:themeFillTint="33"/>
          </w:tcPr>
          <w:p w14:paraId="17CF6FF5" w14:textId="77777777" w:rsidR="005D7DE5" w:rsidRPr="0025138E" w:rsidRDefault="005D7DE5" w:rsidP="005D7DE5">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Индикативна финансијска пројекција са изворима финансирања</w:t>
            </w:r>
          </w:p>
        </w:tc>
        <w:tc>
          <w:tcPr>
            <w:tcW w:w="7830" w:type="dxa"/>
            <w:gridSpan w:val="3"/>
            <w:shd w:val="clear" w:color="auto" w:fill="auto"/>
          </w:tcPr>
          <w:p w14:paraId="0C06B996" w14:textId="77777777" w:rsidR="005D7DE5" w:rsidRPr="0025138E" w:rsidRDefault="005D7DE5" w:rsidP="005D7DE5">
            <w:pPr>
              <w:spacing w:after="0" w:line="240" w:lineRule="auto"/>
              <w:rPr>
                <w:rFonts w:asciiTheme="minorHAnsi" w:hAnsiTheme="minorHAnsi" w:cstheme="minorHAnsi"/>
                <w:lang w:val="sr-Cyrl-BA"/>
              </w:rPr>
            </w:pPr>
            <w:r w:rsidRPr="0025138E">
              <w:rPr>
                <w:rFonts w:asciiTheme="minorHAnsi" w:hAnsiTheme="minorHAnsi" w:cstheme="minorHAnsi"/>
                <w:lang w:val="sr-Cyrl-BA"/>
              </w:rPr>
              <w:t xml:space="preserve">Износ: </w:t>
            </w:r>
            <w:r w:rsidR="00AB5BF6">
              <w:rPr>
                <w:rFonts w:asciiTheme="minorHAnsi" w:hAnsiTheme="minorHAnsi" w:cstheme="minorHAnsi"/>
                <w:lang w:val="sr-Cyrl-BA"/>
              </w:rPr>
              <w:t xml:space="preserve">редовна средства </w:t>
            </w:r>
            <w:r w:rsidR="0061649A">
              <w:rPr>
                <w:rFonts w:asciiTheme="minorHAnsi" w:hAnsiTheme="minorHAnsi" w:cstheme="minorHAnsi"/>
                <w:lang w:val="sr-Cyrl-BA"/>
              </w:rPr>
              <w:t xml:space="preserve"> институција</w:t>
            </w:r>
          </w:p>
        </w:tc>
      </w:tr>
      <w:tr w:rsidR="005D7DE5" w:rsidRPr="009B1C79" w14:paraId="44489DCC" w14:textId="77777777" w:rsidTr="00D86B8B">
        <w:trPr>
          <w:trHeight w:val="182"/>
        </w:trPr>
        <w:tc>
          <w:tcPr>
            <w:tcW w:w="2880" w:type="dxa"/>
            <w:vMerge/>
            <w:shd w:val="clear" w:color="auto" w:fill="FBE4D5" w:themeFill="accent2" w:themeFillTint="33"/>
          </w:tcPr>
          <w:p w14:paraId="207A9F23" w14:textId="77777777" w:rsidR="005D7DE5" w:rsidRPr="0025138E" w:rsidRDefault="005D7DE5" w:rsidP="005D7DE5">
            <w:pPr>
              <w:spacing w:after="0" w:line="240" w:lineRule="auto"/>
              <w:rPr>
                <w:rFonts w:asciiTheme="minorHAnsi" w:hAnsiTheme="minorHAnsi" w:cstheme="minorHAnsi"/>
                <w:lang w:val="sr-Cyrl-BA"/>
              </w:rPr>
            </w:pPr>
          </w:p>
        </w:tc>
        <w:tc>
          <w:tcPr>
            <w:tcW w:w="7830" w:type="dxa"/>
            <w:gridSpan w:val="3"/>
          </w:tcPr>
          <w:p w14:paraId="1B37BC89" w14:textId="77777777" w:rsidR="005D7DE5" w:rsidRPr="0025138E" w:rsidRDefault="005D7DE5" w:rsidP="005D7DE5">
            <w:pPr>
              <w:spacing w:after="0" w:line="240" w:lineRule="auto"/>
              <w:rPr>
                <w:rFonts w:asciiTheme="minorHAnsi" w:hAnsiTheme="minorHAnsi" w:cstheme="minorHAnsi"/>
                <w:lang w:val="sr-Cyrl-BA"/>
              </w:rPr>
            </w:pPr>
            <w:r w:rsidRPr="0025138E">
              <w:rPr>
                <w:rFonts w:asciiTheme="minorHAnsi" w:hAnsiTheme="minorHAnsi" w:cstheme="minorHAnsi"/>
                <w:lang w:val="sr-Cyrl-BA"/>
              </w:rPr>
              <w:t>Извор: Буџет Републике Српске, лок</w:t>
            </w:r>
            <w:r w:rsidR="00AB5BF6">
              <w:rPr>
                <w:rFonts w:asciiTheme="minorHAnsi" w:hAnsiTheme="minorHAnsi" w:cstheme="minorHAnsi"/>
                <w:lang w:val="sr-Cyrl-BA"/>
              </w:rPr>
              <w:t>ални буџети</w:t>
            </w:r>
          </w:p>
        </w:tc>
      </w:tr>
      <w:tr w:rsidR="005D7DE5" w:rsidRPr="0025138E" w14:paraId="22E864DE" w14:textId="77777777" w:rsidTr="00D86B8B">
        <w:tc>
          <w:tcPr>
            <w:tcW w:w="2880" w:type="dxa"/>
            <w:shd w:val="clear" w:color="auto" w:fill="FBE4D5" w:themeFill="accent2" w:themeFillTint="33"/>
          </w:tcPr>
          <w:p w14:paraId="30DA86A2" w14:textId="77777777" w:rsidR="005D7DE5" w:rsidRPr="0025138E" w:rsidRDefault="005D7DE5" w:rsidP="005D7DE5">
            <w:pPr>
              <w:spacing w:after="0" w:line="240" w:lineRule="auto"/>
              <w:rPr>
                <w:rFonts w:asciiTheme="minorHAnsi" w:hAnsiTheme="minorHAnsi" w:cstheme="minorHAnsi"/>
                <w:lang w:val="sr-Cyrl-BA"/>
              </w:rPr>
            </w:pPr>
            <w:r w:rsidRPr="0025138E">
              <w:rPr>
                <w:rFonts w:asciiTheme="minorHAnsi" w:hAnsiTheme="minorHAnsi" w:cstheme="minorHAnsi"/>
                <w:lang w:val="sr-Cyrl-BA"/>
              </w:rPr>
              <w:t>Период спровођења мјере</w:t>
            </w:r>
          </w:p>
        </w:tc>
        <w:tc>
          <w:tcPr>
            <w:tcW w:w="7830" w:type="dxa"/>
            <w:gridSpan w:val="3"/>
          </w:tcPr>
          <w:p w14:paraId="4A6BC16E" w14:textId="77777777" w:rsidR="005D7DE5" w:rsidRPr="0025138E" w:rsidRDefault="000A79AE" w:rsidP="005D7DE5">
            <w:pPr>
              <w:spacing w:after="0" w:line="240" w:lineRule="auto"/>
              <w:rPr>
                <w:rFonts w:asciiTheme="minorHAnsi" w:hAnsiTheme="minorHAnsi" w:cstheme="minorHAnsi"/>
              </w:rPr>
            </w:pPr>
            <w:r w:rsidRPr="0025138E">
              <w:rPr>
                <w:rFonts w:asciiTheme="minorHAnsi" w:hAnsiTheme="minorHAnsi" w:cstheme="minorHAnsi"/>
                <w:lang w:val="sr-Cyrl-RS"/>
              </w:rPr>
              <w:t>К</w:t>
            </w:r>
            <w:r w:rsidR="005D7DE5" w:rsidRPr="0025138E">
              <w:rPr>
                <w:rFonts w:asciiTheme="minorHAnsi" w:hAnsiTheme="minorHAnsi" w:cstheme="minorHAnsi"/>
                <w:lang w:val="sr-Cyrl-RS"/>
              </w:rPr>
              <w:t>онтинуирано</w:t>
            </w:r>
          </w:p>
        </w:tc>
      </w:tr>
      <w:tr w:rsidR="005D7DE5" w:rsidRPr="0025138E" w14:paraId="73EC5BE3" w14:textId="77777777" w:rsidTr="00D86B8B">
        <w:tc>
          <w:tcPr>
            <w:tcW w:w="2880" w:type="dxa"/>
            <w:shd w:val="clear" w:color="auto" w:fill="FBE4D5" w:themeFill="accent2" w:themeFillTint="33"/>
          </w:tcPr>
          <w:p w14:paraId="48724C33" w14:textId="77777777" w:rsidR="005D7DE5" w:rsidRPr="0025138E" w:rsidRDefault="005D7DE5" w:rsidP="005D7DE5">
            <w:pPr>
              <w:spacing w:after="0" w:line="240" w:lineRule="auto"/>
              <w:rPr>
                <w:rFonts w:asciiTheme="minorHAnsi" w:hAnsiTheme="minorHAnsi" w:cstheme="minorHAnsi"/>
                <w:lang w:val="sr-Cyrl-BA"/>
              </w:rPr>
            </w:pPr>
            <w:r w:rsidRPr="0025138E">
              <w:rPr>
                <w:rFonts w:asciiTheme="minorHAnsi" w:hAnsiTheme="minorHAnsi" w:cstheme="minorHAnsi"/>
                <w:lang w:val="sr-Cyrl-BA"/>
              </w:rPr>
              <w:t>Институција одговорна за координацију спровођења мјере</w:t>
            </w:r>
          </w:p>
        </w:tc>
        <w:tc>
          <w:tcPr>
            <w:tcW w:w="7830" w:type="dxa"/>
            <w:gridSpan w:val="3"/>
          </w:tcPr>
          <w:p w14:paraId="63E2192A" w14:textId="77777777" w:rsidR="005D7DE5" w:rsidRPr="0025138E" w:rsidRDefault="005D7DE5" w:rsidP="005D7DE5">
            <w:pPr>
              <w:spacing w:after="0" w:line="240" w:lineRule="auto"/>
              <w:rPr>
                <w:rFonts w:asciiTheme="minorHAnsi" w:hAnsiTheme="minorHAnsi" w:cstheme="minorHAnsi"/>
              </w:rPr>
            </w:pPr>
            <w:r w:rsidRPr="0025138E">
              <w:rPr>
                <w:rFonts w:asciiTheme="minorHAnsi" w:hAnsiTheme="minorHAnsi" w:cstheme="minorHAnsi"/>
                <w:lang w:val="sr-Cyrl-RS"/>
              </w:rPr>
              <w:t xml:space="preserve">Министарство привреде и предузетништва </w:t>
            </w:r>
          </w:p>
        </w:tc>
      </w:tr>
      <w:tr w:rsidR="005D7DE5" w:rsidRPr="009B1C79" w14:paraId="053D1169" w14:textId="77777777" w:rsidTr="00D86B8B">
        <w:tc>
          <w:tcPr>
            <w:tcW w:w="2880" w:type="dxa"/>
            <w:shd w:val="clear" w:color="auto" w:fill="FBE4D5" w:themeFill="accent2" w:themeFillTint="33"/>
          </w:tcPr>
          <w:p w14:paraId="4D8E086D" w14:textId="77777777" w:rsidR="005D7DE5" w:rsidRPr="0025138E" w:rsidRDefault="005D7DE5" w:rsidP="005D7DE5">
            <w:pPr>
              <w:spacing w:after="0" w:line="240" w:lineRule="auto"/>
              <w:rPr>
                <w:rFonts w:asciiTheme="minorHAnsi" w:hAnsiTheme="minorHAnsi" w:cstheme="minorHAnsi"/>
                <w:lang w:val="sr-Cyrl-BA"/>
              </w:rPr>
            </w:pPr>
            <w:r w:rsidRPr="0025138E">
              <w:rPr>
                <w:rFonts w:asciiTheme="minorHAnsi" w:hAnsiTheme="minorHAnsi" w:cstheme="minorHAnsi"/>
                <w:lang w:val="sr-Cyrl-BA"/>
              </w:rPr>
              <w:t>Носиоци спровођења мјере</w:t>
            </w:r>
          </w:p>
        </w:tc>
        <w:tc>
          <w:tcPr>
            <w:tcW w:w="7830" w:type="dxa"/>
            <w:gridSpan w:val="3"/>
          </w:tcPr>
          <w:p w14:paraId="5CE62C44" w14:textId="77777777" w:rsidR="005D7DE5" w:rsidRPr="00282D4A" w:rsidRDefault="005D7DE5" w:rsidP="005D7DE5">
            <w:pPr>
              <w:spacing w:after="0" w:line="240" w:lineRule="auto"/>
              <w:jc w:val="both"/>
              <w:rPr>
                <w:rFonts w:asciiTheme="minorHAnsi" w:hAnsiTheme="minorHAnsi" w:cstheme="minorHAnsi"/>
                <w:lang w:val="sr-Cyrl-BA"/>
              </w:rPr>
            </w:pPr>
            <w:r w:rsidRPr="0025138E">
              <w:rPr>
                <w:rFonts w:asciiTheme="minorHAnsi" w:hAnsiTheme="minorHAnsi" w:cstheme="minorHAnsi"/>
                <w:lang w:val="sr-Cyrl-RS"/>
              </w:rPr>
              <w:t>Министарство привреде и предузетништва, Привредна комора Републике Српске, Занатско-предузетничка комора Републике Српске, Разво</w:t>
            </w:r>
            <w:r w:rsidR="00BB58B0">
              <w:rPr>
                <w:rFonts w:asciiTheme="minorHAnsi" w:hAnsiTheme="minorHAnsi" w:cstheme="minorHAnsi"/>
                <w:lang w:val="sr-Cyrl-RS"/>
              </w:rPr>
              <w:t>јна агенција Републике Српске, j</w:t>
            </w:r>
            <w:r w:rsidRPr="0025138E">
              <w:rPr>
                <w:rFonts w:asciiTheme="minorHAnsi" w:hAnsiTheme="minorHAnsi" w:cstheme="minorHAnsi"/>
                <w:lang w:val="sr-Cyrl-RS"/>
              </w:rPr>
              <w:t>единице локалне самоуправе</w:t>
            </w:r>
            <w:r w:rsidRPr="00282D4A">
              <w:rPr>
                <w:rFonts w:asciiTheme="minorHAnsi" w:hAnsiTheme="minorHAnsi" w:cstheme="minorHAnsi"/>
                <w:lang w:val="sr-Cyrl-BA"/>
              </w:rPr>
              <w:t xml:space="preserve">, </w:t>
            </w:r>
            <w:r w:rsidRPr="0025138E">
              <w:rPr>
                <w:rFonts w:asciiTheme="minorHAnsi" w:hAnsiTheme="minorHAnsi" w:cstheme="minorHAnsi"/>
                <w:lang w:val="sr-Cyrl-RS"/>
              </w:rPr>
              <w:t>локалне развојне агенције, донатори</w:t>
            </w:r>
          </w:p>
        </w:tc>
      </w:tr>
      <w:tr w:rsidR="005D7DE5" w:rsidRPr="009B1C79" w14:paraId="644561B7" w14:textId="77777777" w:rsidTr="00D86B8B">
        <w:tc>
          <w:tcPr>
            <w:tcW w:w="2880" w:type="dxa"/>
            <w:shd w:val="clear" w:color="auto" w:fill="FBE4D5" w:themeFill="accent2" w:themeFillTint="33"/>
          </w:tcPr>
          <w:p w14:paraId="12D1A16B" w14:textId="77777777" w:rsidR="005D7DE5" w:rsidRPr="0025138E" w:rsidRDefault="005D7DE5" w:rsidP="005D7DE5">
            <w:pPr>
              <w:spacing w:after="0" w:line="240" w:lineRule="auto"/>
              <w:rPr>
                <w:rFonts w:asciiTheme="minorHAnsi" w:hAnsiTheme="minorHAnsi" w:cstheme="minorHAnsi"/>
                <w:lang w:val="sr-Cyrl-BA"/>
              </w:rPr>
            </w:pPr>
            <w:r w:rsidRPr="0025138E">
              <w:rPr>
                <w:rFonts w:asciiTheme="minorHAnsi" w:hAnsiTheme="minorHAnsi" w:cstheme="minorHAnsi"/>
                <w:lang w:val="sr-Cyrl-BA"/>
              </w:rPr>
              <w:lastRenderedPageBreak/>
              <w:t>Циљне групе</w:t>
            </w:r>
          </w:p>
        </w:tc>
        <w:tc>
          <w:tcPr>
            <w:tcW w:w="7830" w:type="dxa"/>
            <w:gridSpan w:val="3"/>
          </w:tcPr>
          <w:p w14:paraId="0F2A4929" w14:textId="77777777" w:rsidR="005D7DE5" w:rsidRPr="00282D4A" w:rsidRDefault="005D7DE5" w:rsidP="005D7DE5">
            <w:pPr>
              <w:spacing w:after="0" w:line="240" w:lineRule="auto"/>
              <w:rPr>
                <w:rFonts w:asciiTheme="minorHAnsi" w:hAnsiTheme="minorHAnsi" w:cstheme="minorHAnsi"/>
                <w:lang w:val="sr-Cyrl-BA"/>
              </w:rPr>
            </w:pPr>
            <w:r w:rsidRPr="0025138E">
              <w:rPr>
                <w:rFonts w:asciiTheme="minorHAnsi" w:hAnsiTheme="minorHAnsi" w:cstheme="minorHAnsi"/>
                <w:lang w:val="sr-Cyrl-RS"/>
              </w:rPr>
              <w:t>Предузетнице, жене заинтересоване да покрену пословање, удружења жена</w:t>
            </w:r>
          </w:p>
        </w:tc>
      </w:tr>
    </w:tbl>
    <w:p w14:paraId="54C28FAF" w14:textId="77777777" w:rsidR="002D0F07" w:rsidRPr="0025138E" w:rsidRDefault="002D0F07" w:rsidP="002D0F07">
      <w:pPr>
        <w:pStyle w:val="Heading3"/>
        <w:rPr>
          <w:rFonts w:asciiTheme="minorHAnsi" w:hAnsiTheme="minorHAnsi" w:cstheme="minorHAnsi"/>
          <w:lang w:val="sr-Cyrl-RS"/>
        </w:rPr>
      </w:pPr>
    </w:p>
    <w:tbl>
      <w:tblPr>
        <w:tblStyle w:val="TableGrid"/>
        <w:tblW w:w="10710" w:type="dxa"/>
        <w:tblInd w:w="-635" w:type="dxa"/>
        <w:tblLayout w:type="fixed"/>
        <w:tblLook w:val="04A0" w:firstRow="1" w:lastRow="0" w:firstColumn="1" w:lastColumn="0" w:noHBand="0" w:noVBand="1"/>
      </w:tblPr>
      <w:tblGrid>
        <w:gridCol w:w="2880"/>
        <w:gridCol w:w="3870"/>
        <w:gridCol w:w="1890"/>
        <w:gridCol w:w="2070"/>
      </w:tblGrid>
      <w:tr w:rsidR="00311677" w:rsidRPr="009B1C79" w14:paraId="29578DA9" w14:textId="77777777" w:rsidTr="00BD002B">
        <w:tc>
          <w:tcPr>
            <w:tcW w:w="2880" w:type="dxa"/>
            <w:shd w:val="clear" w:color="auto" w:fill="FBE4D5" w:themeFill="accent2" w:themeFillTint="33"/>
          </w:tcPr>
          <w:p w14:paraId="470EFD1F" w14:textId="77777777" w:rsidR="008B39ED" w:rsidRPr="0025138E" w:rsidRDefault="008B39ED"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t>Веза са стратешким циљем</w:t>
            </w:r>
          </w:p>
        </w:tc>
        <w:tc>
          <w:tcPr>
            <w:tcW w:w="7830" w:type="dxa"/>
            <w:gridSpan w:val="3"/>
            <w:shd w:val="clear" w:color="auto" w:fill="FBE4D5" w:themeFill="accent2" w:themeFillTint="33"/>
          </w:tcPr>
          <w:p w14:paraId="25117238" w14:textId="77777777" w:rsidR="008B39ED" w:rsidRPr="00282D4A" w:rsidRDefault="008B39ED" w:rsidP="00F20BD8">
            <w:pPr>
              <w:pStyle w:val="ListParagraph"/>
              <w:numPr>
                <w:ilvl w:val="0"/>
                <w:numId w:val="9"/>
              </w:num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Унаприједити пословно окружење за даљи развој предузетништва жена</w:t>
            </w:r>
          </w:p>
        </w:tc>
      </w:tr>
      <w:tr w:rsidR="00311677" w:rsidRPr="009B1C79" w14:paraId="637E54BD" w14:textId="77777777" w:rsidTr="00BD002B">
        <w:tc>
          <w:tcPr>
            <w:tcW w:w="2880" w:type="dxa"/>
            <w:shd w:val="clear" w:color="auto" w:fill="FBE4D5" w:themeFill="accent2" w:themeFillTint="33"/>
          </w:tcPr>
          <w:p w14:paraId="1EE25288" w14:textId="77777777" w:rsidR="008B39ED" w:rsidRPr="0025138E" w:rsidRDefault="008B39ED"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t>Приоритет</w:t>
            </w:r>
          </w:p>
        </w:tc>
        <w:tc>
          <w:tcPr>
            <w:tcW w:w="7830" w:type="dxa"/>
            <w:gridSpan w:val="3"/>
            <w:shd w:val="clear" w:color="auto" w:fill="FBE4D5" w:themeFill="accent2" w:themeFillTint="33"/>
          </w:tcPr>
          <w:p w14:paraId="6B84DF7B" w14:textId="77777777" w:rsidR="008B39ED" w:rsidRPr="0025138E" w:rsidRDefault="008B39ED" w:rsidP="008B39ED">
            <w:pPr>
              <w:spacing w:after="0" w:line="240" w:lineRule="auto"/>
              <w:jc w:val="both"/>
              <w:rPr>
                <w:rFonts w:asciiTheme="minorHAnsi" w:hAnsiTheme="minorHAnsi" w:cstheme="minorHAnsi"/>
                <w:lang w:val="sr-Cyrl-RS"/>
              </w:rPr>
            </w:pPr>
            <w:r w:rsidRPr="0025138E">
              <w:rPr>
                <w:rFonts w:asciiTheme="minorHAnsi" w:hAnsiTheme="minorHAnsi" w:cstheme="minorHAnsi"/>
                <w:lang w:val="sr-Cyrl-RS"/>
              </w:rPr>
              <w:t>2.1. Ефикаснија примјена политика предузетништва жена</w:t>
            </w:r>
          </w:p>
        </w:tc>
      </w:tr>
      <w:tr w:rsidR="00311677" w:rsidRPr="009B1C79" w14:paraId="6C4EC1F0" w14:textId="77777777" w:rsidTr="00BD002B">
        <w:tc>
          <w:tcPr>
            <w:tcW w:w="2880" w:type="dxa"/>
            <w:shd w:val="clear" w:color="auto" w:fill="FBE4D5" w:themeFill="accent2" w:themeFillTint="33"/>
          </w:tcPr>
          <w:p w14:paraId="0085B599" w14:textId="77777777" w:rsidR="008B39ED" w:rsidRPr="0025138E" w:rsidRDefault="008B39ED"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t>Назив мјере</w:t>
            </w:r>
          </w:p>
        </w:tc>
        <w:tc>
          <w:tcPr>
            <w:tcW w:w="7830" w:type="dxa"/>
            <w:gridSpan w:val="3"/>
          </w:tcPr>
          <w:p w14:paraId="24946761" w14:textId="77777777" w:rsidR="008B39ED" w:rsidRPr="00282D4A" w:rsidRDefault="008B39ED" w:rsidP="008B39ED">
            <w:pPr>
              <w:spacing w:after="0" w:line="240" w:lineRule="auto"/>
              <w:jc w:val="both"/>
              <w:rPr>
                <w:rFonts w:asciiTheme="minorHAnsi" w:hAnsiTheme="minorHAnsi" w:cstheme="minorHAnsi"/>
                <w:b/>
                <w:lang w:val="sr-Cyrl-BA"/>
              </w:rPr>
            </w:pPr>
            <w:r w:rsidRPr="0025138E">
              <w:rPr>
                <w:rFonts w:asciiTheme="minorHAnsi" w:hAnsiTheme="minorHAnsi" w:cstheme="minorHAnsi"/>
                <w:b/>
                <w:lang w:val="sr-Cyrl-RS"/>
              </w:rPr>
              <w:t>2.1.2. Веће укључивање удружења жена,  савјетодавних тијела и предузетница у припрему прописа и осталих докумената који имају утицаја на њихово пословање</w:t>
            </w:r>
          </w:p>
        </w:tc>
      </w:tr>
      <w:tr w:rsidR="00311677" w:rsidRPr="009B1C79" w14:paraId="58220F4B" w14:textId="77777777" w:rsidTr="00BD002B">
        <w:tc>
          <w:tcPr>
            <w:tcW w:w="2880" w:type="dxa"/>
            <w:shd w:val="clear" w:color="auto" w:fill="FBE4D5" w:themeFill="accent2" w:themeFillTint="33"/>
          </w:tcPr>
          <w:p w14:paraId="24730764" w14:textId="77777777" w:rsidR="008B39ED" w:rsidRPr="0025138E" w:rsidRDefault="008B39ED" w:rsidP="0045614B">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Опис мјере са оквирним подручјима дјеловања</w:t>
            </w:r>
          </w:p>
        </w:tc>
        <w:tc>
          <w:tcPr>
            <w:tcW w:w="7830" w:type="dxa"/>
            <w:gridSpan w:val="3"/>
          </w:tcPr>
          <w:p w14:paraId="6BEF5879" w14:textId="77777777" w:rsidR="008B39ED" w:rsidRPr="00282D4A" w:rsidRDefault="008B39ED" w:rsidP="005D7DE5">
            <w:pPr>
              <w:spacing w:after="0" w:line="240" w:lineRule="auto"/>
              <w:jc w:val="both"/>
              <w:rPr>
                <w:rFonts w:asciiTheme="minorHAnsi" w:hAnsiTheme="minorHAnsi" w:cstheme="minorHAnsi"/>
                <w:lang w:val="sr-Cyrl-RS"/>
              </w:rPr>
            </w:pPr>
            <w:r w:rsidRPr="0025138E">
              <w:rPr>
                <w:rFonts w:asciiTheme="minorHAnsi" w:hAnsiTheme="minorHAnsi" w:cstheme="minorHAnsi"/>
                <w:lang w:val="sr-Cyrl-RS"/>
              </w:rPr>
              <w:t>Учешће предузетница је веома важно на јавно-приватним консултацијама за све важније документе, законе, стратегије и друге документе, као и пројекте који се директно или индиректно односе на предузетништво жена на републичком и локалном нивоу. Такође, за овакве консултације потребно је користити и друге алате као што су интернет алати (веб-странице, портали, платформе</w:t>
            </w:r>
            <w:r w:rsidR="005D7DE5" w:rsidRPr="0025138E">
              <w:rPr>
                <w:rFonts w:asciiTheme="minorHAnsi" w:hAnsiTheme="minorHAnsi" w:cstheme="minorHAnsi"/>
                <w:lang w:val="sr-Cyrl-RS"/>
              </w:rPr>
              <w:t>, електронска пошта</w:t>
            </w:r>
            <w:r w:rsidRPr="0025138E">
              <w:rPr>
                <w:rFonts w:asciiTheme="minorHAnsi" w:hAnsiTheme="minorHAnsi" w:cstheme="minorHAnsi"/>
                <w:lang w:val="sr-Cyrl-RS"/>
              </w:rPr>
              <w:t>...), али и директни контакти и посјете  представника институција и организација надлежних за предузетништво жена, субјектима које воде предузетнице, да би се на терену сагледало стање и утврдиле потребе за промјенама које су неопходне за лакше и боље пословање. Такође, потребно је упознати предузетнице са могућностима и пословањем предузетница у окружењу да би биле боље информисане и упућене у олакшице, регулативу и подстицаје у окружењу и ЕУ и на тај начин имале могућност да своје потребе могу адекватно формулисати и затражити промјене које су им неопходне.</w:t>
            </w:r>
          </w:p>
        </w:tc>
      </w:tr>
      <w:tr w:rsidR="00311677" w:rsidRPr="0025138E" w14:paraId="2D662CC8" w14:textId="77777777" w:rsidTr="00BD002B">
        <w:tc>
          <w:tcPr>
            <w:tcW w:w="2880" w:type="dxa"/>
            <w:shd w:val="clear" w:color="auto" w:fill="FBE4D5" w:themeFill="accent2" w:themeFillTint="33"/>
          </w:tcPr>
          <w:p w14:paraId="2DB19B78" w14:textId="77777777" w:rsidR="008B39ED" w:rsidRPr="0025138E" w:rsidRDefault="008B39ED"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t>Кључни стратешки пројекти</w:t>
            </w:r>
          </w:p>
        </w:tc>
        <w:tc>
          <w:tcPr>
            <w:tcW w:w="7830" w:type="dxa"/>
            <w:gridSpan w:val="3"/>
            <w:shd w:val="clear" w:color="auto" w:fill="auto"/>
          </w:tcPr>
          <w:p w14:paraId="11A621AA" w14:textId="77777777" w:rsidR="008B39ED" w:rsidRPr="0025138E" w:rsidRDefault="00BD002B" w:rsidP="008B39ED">
            <w:pPr>
              <w:spacing w:after="0" w:line="240" w:lineRule="auto"/>
              <w:rPr>
                <w:rFonts w:asciiTheme="minorHAnsi" w:hAnsiTheme="minorHAnsi" w:cstheme="minorHAnsi"/>
              </w:rPr>
            </w:pPr>
            <w:r>
              <w:rPr>
                <w:rFonts w:asciiTheme="minorHAnsi" w:hAnsiTheme="minorHAnsi" w:cstheme="minorHAnsi"/>
              </w:rPr>
              <w:t>-</w:t>
            </w:r>
          </w:p>
        </w:tc>
      </w:tr>
      <w:tr w:rsidR="00311677" w:rsidRPr="0025138E" w14:paraId="7A52015E" w14:textId="77777777" w:rsidTr="00BD002B">
        <w:tc>
          <w:tcPr>
            <w:tcW w:w="2880" w:type="dxa"/>
            <w:vMerge w:val="restart"/>
            <w:shd w:val="clear" w:color="auto" w:fill="FBE4D5" w:themeFill="accent2" w:themeFillTint="33"/>
          </w:tcPr>
          <w:p w14:paraId="43D0CD12" w14:textId="77777777" w:rsidR="00311677" w:rsidRPr="0025138E" w:rsidRDefault="00311677"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Индикатори за праћење резултата мјере</w:t>
            </w:r>
          </w:p>
        </w:tc>
        <w:tc>
          <w:tcPr>
            <w:tcW w:w="3870" w:type="dxa"/>
            <w:shd w:val="clear" w:color="auto" w:fill="FBE4D5" w:themeFill="accent2" w:themeFillTint="33"/>
          </w:tcPr>
          <w:p w14:paraId="3C581244" w14:textId="77777777" w:rsidR="00311677" w:rsidRPr="0025138E" w:rsidRDefault="00311677" w:rsidP="008B39ED">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Индикатори</w:t>
            </w:r>
          </w:p>
        </w:tc>
        <w:tc>
          <w:tcPr>
            <w:tcW w:w="1890" w:type="dxa"/>
            <w:shd w:val="clear" w:color="auto" w:fill="FBE4D5" w:themeFill="accent2" w:themeFillTint="33"/>
          </w:tcPr>
          <w:p w14:paraId="19C195AB" w14:textId="77777777" w:rsidR="00311677" w:rsidRPr="0025138E" w:rsidRDefault="00311677" w:rsidP="008B39ED">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Полазне вриједности</w:t>
            </w:r>
          </w:p>
        </w:tc>
        <w:tc>
          <w:tcPr>
            <w:tcW w:w="2070" w:type="dxa"/>
            <w:shd w:val="clear" w:color="auto" w:fill="FBE4D5" w:themeFill="accent2" w:themeFillTint="33"/>
          </w:tcPr>
          <w:p w14:paraId="3297883B" w14:textId="77777777" w:rsidR="00311677" w:rsidRPr="0025138E" w:rsidRDefault="00311677" w:rsidP="008B39ED">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Циљне вриједности</w:t>
            </w:r>
          </w:p>
        </w:tc>
      </w:tr>
      <w:tr w:rsidR="00311677" w:rsidRPr="0025138E" w14:paraId="5156A295" w14:textId="77777777" w:rsidTr="00BD002B">
        <w:trPr>
          <w:trHeight w:val="513"/>
        </w:trPr>
        <w:tc>
          <w:tcPr>
            <w:tcW w:w="2880" w:type="dxa"/>
            <w:vMerge/>
            <w:shd w:val="clear" w:color="auto" w:fill="FBE4D5" w:themeFill="accent2" w:themeFillTint="33"/>
          </w:tcPr>
          <w:p w14:paraId="370B6D5B" w14:textId="77777777" w:rsidR="00311677" w:rsidRPr="0025138E" w:rsidRDefault="00311677" w:rsidP="008B39ED">
            <w:pPr>
              <w:spacing w:after="0" w:line="240" w:lineRule="auto"/>
              <w:rPr>
                <w:rFonts w:asciiTheme="minorHAnsi" w:hAnsiTheme="minorHAnsi" w:cstheme="minorHAnsi"/>
              </w:rPr>
            </w:pPr>
          </w:p>
        </w:tc>
        <w:tc>
          <w:tcPr>
            <w:tcW w:w="3870" w:type="dxa"/>
          </w:tcPr>
          <w:p w14:paraId="4C6F1FCA" w14:textId="77777777" w:rsidR="00311677" w:rsidRPr="0025138E" w:rsidRDefault="00311677" w:rsidP="0061649A">
            <w:pPr>
              <w:spacing w:after="0" w:line="240" w:lineRule="auto"/>
              <w:jc w:val="both"/>
              <w:rPr>
                <w:rFonts w:asciiTheme="minorHAnsi" w:hAnsiTheme="minorHAnsi" w:cstheme="minorHAnsi"/>
                <w:lang w:val="sr-Cyrl-RS"/>
              </w:rPr>
            </w:pPr>
            <w:r w:rsidRPr="0025138E">
              <w:rPr>
                <w:rFonts w:asciiTheme="minorHAnsi" w:hAnsiTheme="minorHAnsi" w:cstheme="minorHAnsi"/>
                <w:lang w:val="sr-Cyrl-RS"/>
              </w:rPr>
              <w:t xml:space="preserve">Број </w:t>
            </w:r>
            <w:r w:rsidR="004B741C" w:rsidRPr="0025138E">
              <w:rPr>
                <w:rFonts w:asciiTheme="minorHAnsi" w:hAnsiTheme="minorHAnsi" w:cstheme="minorHAnsi"/>
                <w:lang w:val="sr-Cyrl-BA"/>
              </w:rPr>
              <w:t>предузетница</w:t>
            </w:r>
            <w:r w:rsidRPr="0025138E">
              <w:rPr>
                <w:rFonts w:asciiTheme="minorHAnsi" w:hAnsiTheme="minorHAnsi" w:cstheme="minorHAnsi"/>
                <w:lang w:val="sr-Cyrl-RS"/>
              </w:rPr>
              <w:t xml:space="preserve"> </w:t>
            </w:r>
            <w:r w:rsidR="0061649A">
              <w:rPr>
                <w:rFonts w:asciiTheme="minorHAnsi" w:hAnsiTheme="minorHAnsi" w:cstheme="minorHAnsi"/>
                <w:lang w:val="sr-Cyrl-RS"/>
              </w:rPr>
              <w:t xml:space="preserve">и удружења предузетница </w:t>
            </w:r>
            <w:r w:rsidRPr="0025138E">
              <w:rPr>
                <w:rFonts w:asciiTheme="minorHAnsi" w:hAnsiTheme="minorHAnsi" w:cstheme="minorHAnsi"/>
                <w:lang w:val="sr-Cyrl-RS"/>
              </w:rPr>
              <w:t xml:space="preserve">које су учествовале у давању мишљења на прописе и друге документе </w:t>
            </w:r>
          </w:p>
        </w:tc>
        <w:tc>
          <w:tcPr>
            <w:tcW w:w="1890" w:type="dxa"/>
            <w:shd w:val="clear" w:color="auto" w:fill="auto"/>
          </w:tcPr>
          <w:p w14:paraId="5E235927" w14:textId="77777777" w:rsidR="00311677" w:rsidRDefault="00311677" w:rsidP="0061649A">
            <w:pPr>
              <w:spacing w:after="0" w:line="240" w:lineRule="auto"/>
              <w:jc w:val="center"/>
              <w:rPr>
                <w:rFonts w:asciiTheme="minorHAnsi" w:hAnsiTheme="minorHAnsi" w:cstheme="minorHAnsi"/>
              </w:rPr>
            </w:pPr>
          </w:p>
          <w:p w14:paraId="0D202608" w14:textId="77777777" w:rsidR="006561F6" w:rsidRPr="0025138E" w:rsidRDefault="00BB58B0" w:rsidP="0061649A">
            <w:pPr>
              <w:spacing w:after="0" w:line="240" w:lineRule="auto"/>
              <w:jc w:val="center"/>
              <w:rPr>
                <w:rFonts w:asciiTheme="minorHAnsi" w:hAnsiTheme="minorHAnsi" w:cstheme="minorHAnsi"/>
              </w:rPr>
            </w:pPr>
            <w:r>
              <w:rPr>
                <w:rFonts w:asciiTheme="minorHAnsi" w:hAnsiTheme="minorHAnsi" w:cstheme="minorHAnsi"/>
              </w:rPr>
              <w:t>-</w:t>
            </w:r>
          </w:p>
        </w:tc>
        <w:tc>
          <w:tcPr>
            <w:tcW w:w="2070" w:type="dxa"/>
            <w:shd w:val="clear" w:color="auto" w:fill="auto"/>
          </w:tcPr>
          <w:p w14:paraId="255FB3DC" w14:textId="77777777" w:rsidR="00BB58B0" w:rsidRDefault="00BB58B0" w:rsidP="0061649A">
            <w:pPr>
              <w:spacing w:after="0" w:line="240" w:lineRule="auto"/>
              <w:jc w:val="center"/>
              <w:rPr>
                <w:rFonts w:asciiTheme="minorHAnsi" w:hAnsiTheme="minorHAnsi" w:cstheme="minorHAnsi"/>
                <w:lang w:val="sr-Cyrl-BA"/>
              </w:rPr>
            </w:pPr>
          </w:p>
          <w:p w14:paraId="6383C62D" w14:textId="77777777" w:rsidR="00311677" w:rsidRPr="006561F6" w:rsidRDefault="006561F6" w:rsidP="0061649A">
            <w:pPr>
              <w:spacing w:after="0" w:line="240" w:lineRule="auto"/>
              <w:jc w:val="center"/>
              <w:rPr>
                <w:rFonts w:asciiTheme="minorHAnsi" w:hAnsiTheme="minorHAnsi" w:cstheme="minorHAnsi"/>
                <w:lang w:val="sr-Cyrl-BA"/>
              </w:rPr>
            </w:pPr>
            <w:r>
              <w:rPr>
                <w:rFonts w:asciiTheme="minorHAnsi" w:hAnsiTheme="minorHAnsi" w:cstheme="minorHAnsi"/>
                <w:lang w:val="sr-Cyrl-BA"/>
              </w:rPr>
              <w:t>100</w:t>
            </w:r>
          </w:p>
        </w:tc>
      </w:tr>
      <w:tr w:rsidR="00311677" w:rsidRPr="0025138E" w14:paraId="1EE5DDFE" w14:textId="77777777" w:rsidTr="00BD002B">
        <w:trPr>
          <w:trHeight w:val="845"/>
        </w:trPr>
        <w:tc>
          <w:tcPr>
            <w:tcW w:w="2880" w:type="dxa"/>
            <w:vMerge/>
            <w:shd w:val="clear" w:color="auto" w:fill="FBE4D5" w:themeFill="accent2" w:themeFillTint="33"/>
          </w:tcPr>
          <w:p w14:paraId="03A82019" w14:textId="77777777" w:rsidR="00311677" w:rsidRPr="0025138E" w:rsidRDefault="00311677" w:rsidP="008B39ED">
            <w:pPr>
              <w:spacing w:after="0" w:line="240" w:lineRule="auto"/>
              <w:rPr>
                <w:rFonts w:asciiTheme="minorHAnsi" w:hAnsiTheme="minorHAnsi" w:cstheme="minorHAnsi"/>
              </w:rPr>
            </w:pPr>
          </w:p>
        </w:tc>
        <w:tc>
          <w:tcPr>
            <w:tcW w:w="3870" w:type="dxa"/>
          </w:tcPr>
          <w:p w14:paraId="63E41D1F" w14:textId="77777777" w:rsidR="00311677" w:rsidRPr="0025138E" w:rsidRDefault="00311677" w:rsidP="0061649A">
            <w:pPr>
              <w:spacing w:after="0" w:line="240" w:lineRule="auto"/>
              <w:jc w:val="both"/>
              <w:rPr>
                <w:rFonts w:asciiTheme="minorHAnsi" w:hAnsiTheme="minorHAnsi" w:cstheme="minorHAnsi"/>
                <w:lang w:val="sr-Cyrl-RS"/>
              </w:rPr>
            </w:pPr>
            <w:r w:rsidRPr="0025138E">
              <w:rPr>
                <w:rFonts w:asciiTheme="minorHAnsi" w:hAnsiTheme="minorHAnsi" w:cstheme="minorHAnsi"/>
                <w:lang w:val="sr-Cyrl-RS"/>
              </w:rPr>
              <w:t>Број одржаних догађаја на којима се пружају информације о подстицајима и пројектима</w:t>
            </w:r>
          </w:p>
          <w:p w14:paraId="413E1763" w14:textId="77777777" w:rsidR="00311677" w:rsidRPr="0025138E" w:rsidRDefault="00311677" w:rsidP="0061649A">
            <w:pPr>
              <w:spacing w:after="0" w:line="240" w:lineRule="auto"/>
              <w:jc w:val="both"/>
              <w:rPr>
                <w:rFonts w:asciiTheme="minorHAnsi" w:hAnsiTheme="minorHAnsi" w:cstheme="minorHAnsi"/>
                <w:lang w:val="sr-Cyrl-RS"/>
              </w:rPr>
            </w:pPr>
          </w:p>
        </w:tc>
        <w:tc>
          <w:tcPr>
            <w:tcW w:w="1890" w:type="dxa"/>
            <w:shd w:val="clear" w:color="auto" w:fill="auto"/>
          </w:tcPr>
          <w:p w14:paraId="061404BD" w14:textId="77777777" w:rsidR="00BB58B0" w:rsidRDefault="00BB58B0" w:rsidP="0061649A">
            <w:pPr>
              <w:spacing w:after="0" w:line="240" w:lineRule="auto"/>
              <w:jc w:val="center"/>
              <w:rPr>
                <w:rFonts w:asciiTheme="minorHAnsi" w:hAnsiTheme="minorHAnsi" w:cstheme="minorHAnsi"/>
                <w:lang w:val="sr-Cyrl-BA"/>
              </w:rPr>
            </w:pPr>
          </w:p>
          <w:p w14:paraId="49067CFC" w14:textId="77777777" w:rsidR="00311677" w:rsidRPr="0061649A" w:rsidRDefault="0061649A" w:rsidP="0061649A">
            <w:pPr>
              <w:spacing w:after="0" w:line="240" w:lineRule="auto"/>
              <w:jc w:val="center"/>
              <w:rPr>
                <w:rFonts w:asciiTheme="minorHAnsi" w:hAnsiTheme="minorHAnsi" w:cstheme="minorHAnsi"/>
                <w:lang w:val="sr-Cyrl-BA"/>
              </w:rPr>
            </w:pPr>
            <w:r>
              <w:rPr>
                <w:rFonts w:asciiTheme="minorHAnsi" w:hAnsiTheme="minorHAnsi" w:cstheme="minorHAnsi"/>
                <w:lang w:val="sr-Cyrl-BA"/>
              </w:rPr>
              <w:t>5</w:t>
            </w:r>
          </w:p>
        </w:tc>
        <w:tc>
          <w:tcPr>
            <w:tcW w:w="2070" w:type="dxa"/>
            <w:shd w:val="clear" w:color="auto" w:fill="auto"/>
          </w:tcPr>
          <w:p w14:paraId="18F59D7A" w14:textId="77777777" w:rsidR="00BB58B0" w:rsidRDefault="00BB58B0" w:rsidP="0061649A">
            <w:pPr>
              <w:spacing w:after="0" w:line="240" w:lineRule="auto"/>
              <w:jc w:val="center"/>
              <w:rPr>
                <w:rFonts w:asciiTheme="minorHAnsi" w:hAnsiTheme="minorHAnsi" w:cstheme="minorHAnsi"/>
                <w:lang w:val="sr-Cyrl-BA"/>
              </w:rPr>
            </w:pPr>
          </w:p>
          <w:p w14:paraId="21A70134" w14:textId="77777777" w:rsidR="00311677" w:rsidRPr="0061649A" w:rsidRDefault="0061649A" w:rsidP="0061649A">
            <w:pPr>
              <w:spacing w:after="0" w:line="240" w:lineRule="auto"/>
              <w:jc w:val="center"/>
              <w:rPr>
                <w:rFonts w:asciiTheme="minorHAnsi" w:hAnsiTheme="minorHAnsi" w:cstheme="minorHAnsi"/>
                <w:lang w:val="sr-Cyrl-BA"/>
              </w:rPr>
            </w:pPr>
            <w:r>
              <w:rPr>
                <w:rFonts w:asciiTheme="minorHAnsi" w:hAnsiTheme="minorHAnsi" w:cstheme="minorHAnsi"/>
                <w:lang w:val="sr-Cyrl-BA"/>
              </w:rPr>
              <w:t>10</w:t>
            </w:r>
          </w:p>
        </w:tc>
      </w:tr>
      <w:tr w:rsidR="00311677" w:rsidRPr="009B1C79" w14:paraId="2DF4EB89" w14:textId="77777777" w:rsidTr="00BD002B">
        <w:tc>
          <w:tcPr>
            <w:tcW w:w="2880" w:type="dxa"/>
            <w:shd w:val="clear" w:color="auto" w:fill="FBE4D5" w:themeFill="accent2" w:themeFillTint="33"/>
          </w:tcPr>
          <w:p w14:paraId="7382124B" w14:textId="77777777" w:rsidR="008B39ED" w:rsidRPr="0025138E" w:rsidRDefault="008B39ED"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t xml:space="preserve">Развојни ефекат и допринос мјере остварењу приоритета </w:t>
            </w:r>
          </w:p>
        </w:tc>
        <w:tc>
          <w:tcPr>
            <w:tcW w:w="7830" w:type="dxa"/>
            <w:gridSpan w:val="3"/>
          </w:tcPr>
          <w:p w14:paraId="6004A9DA" w14:textId="77777777" w:rsidR="008B39ED" w:rsidRPr="0025138E" w:rsidRDefault="005D7DE5" w:rsidP="00EF52D8">
            <w:pPr>
              <w:spacing w:after="0" w:line="240" w:lineRule="auto"/>
              <w:jc w:val="both"/>
              <w:rPr>
                <w:rFonts w:asciiTheme="minorHAnsi" w:hAnsiTheme="minorHAnsi" w:cstheme="minorHAnsi"/>
                <w:lang w:val="sr-Cyrl-RS"/>
              </w:rPr>
            </w:pPr>
            <w:r w:rsidRPr="0025138E">
              <w:rPr>
                <w:rFonts w:asciiTheme="minorHAnsi" w:hAnsiTheme="minorHAnsi" w:cstheme="minorHAnsi"/>
                <w:lang w:val="sr-Cyrl-RS"/>
              </w:rPr>
              <w:t xml:space="preserve">Већим укључивањем жена у јавне консултације </w:t>
            </w:r>
            <w:r w:rsidR="00EF52D8" w:rsidRPr="0025138E">
              <w:rPr>
                <w:rFonts w:asciiTheme="minorHAnsi" w:hAnsiTheme="minorHAnsi" w:cstheme="minorHAnsi"/>
                <w:lang w:val="sr-Cyrl-RS"/>
              </w:rPr>
              <w:t>односно припрему прописа и других докумената омогућава се да предузетнице саме предлажу измјене прописа и мјера и пројекте које су им неопходне за унапређење пословања. Укључивањем њихових приједлога омгућава се већа подршка као и видљивост предузетница у привреди и друштву у цјелини.</w:t>
            </w:r>
          </w:p>
        </w:tc>
      </w:tr>
      <w:tr w:rsidR="0082528A" w:rsidRPr="0025138E" w14:paraId="262E19D5" w14:textId="77777777" w:rsidTr="00BD002B">
        <w:trPr>
          <w:trHeight w:val="183"/>
        </w:trPr>
        <w:tc>
          <w:tcPr>
            <w:tcW w:w="2880" w:type="dxa"/>
            <w:vMerge w:val="restart"/>
            <w:shd w:val="clear" w:color="auto" w:fill="FBE4D5" w:themeFill="accent2" w:themeFillTint="33"/>
          </w:tcPr>
          <w:p w14:paraId="27FCAA5B" w14:textId="77777777" w:rsidR="0082528A" w:rsidRPr="0025138E" w:rsidRDefault="0082528A" w:rsidP="0082528A">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Индикативна финансијска пројекција са изворима финансирања</w:t>
            </w:r>
          </w:p>
        </w:tc>
        <w:tc>
          <w:tcPr>
            <w:tcW w:w="7830" w:type="dxa"/>
            <w:gridSpan w:val="3"/>
            <w:shd w:val="clear" w:color="auto" w:fill="auto"/>
          </w:tcPr>
          <w:p w14:paraId="232038C1" w14:textId="77777777" w:rsidR="0082528A" w:rsidRPr="0025138E" w:rsidRDefault="0082528A" w:rsidP="0082528A">
            <w:pPr>
              <w:spacing w:after="0" w:line="240" w:lineRule="auto"/>
              <w:rPr>
                <w:rFonts w:asciiTheme="minorHAnsi" w:hAnsiTheme="minorHAnsi" w:cstheme="minorHAnsi"/>
                <w:lang w:val="sr-Cyrl-BA"/>
              </w:rPr>
            </w:pPr>
            <w:r w:rsidRPr="0025138E">
              <w:rPr>
                <w:rFonts w:asciiTheme="minorHAnsi" w:hAnsiTheme="minorHAnsi" w:cstheme="minorHAnsi"/>
                <w:lang w:val="sr-Cyrl-BA"/>
              </w:rPr>
              <w:t xml:space="preserve">Износ: </w:t>
            </w:r>
            <w:r>
              <w:rPr>
                <w:rFonts w:asciiTheme="minorHAnsi" w:hAnsiTheme="minorHAnsi" w:cstheme="minorHAnsi"/>
                <w:lang w:val="sr-Cyrl-BA"/>
              </w:rPr>
              <w:t>редовна средства  институција</w:t>
            </w:r>
          </w:p>
        </w:tc>
      </w:tr>
      <w:tr w:rsidR="0082528A" w:rsidRPr="009B1C79" w14:paraId="07313638" w14:textId="77777777" w:rsidTr="00BD002B">
        <w:trPr>
          <w:trHeight w:val="182"/>
        </w:trPr>
        <w:tc>
          <w:tcPr>
            <w:tcW w:w="2880" w:type="dxa"/>
            <w:vMerge/>
            <w:shd w:val="clear" w:color="auto" w:fill="FBE4D5" w:themeFill="accent2" w:themeFillTint="33"/>
          </w:tcPr>
          <w:p w14:paraId="51A1D26D" w14:textId="77777777" w:rsidR="0082528A" w:rsidRPr="0025138E" w:rsidRDefault="0082528A" w:rsidP="0082528A">
            <w:pPr>
              <w:spacing w:after="0" w:line="240" w:lineRule="auto"/>
              <w:rPr>
                <w:rFonts w:asciiTheme="minorHAnsi" w:hAnsiTheme="minorHAnsi" w:cstheme="minorHAnsi"/>
                <w:lang w:val="sr-Cyrl-BA"/>
              </w:rPr>
            </w:pPr>
          </w:p>
        </w:tc>
        <w:tc>
          <w:tcPr>
            <w:tcW w:w="7830" w:type="dxa"/>
            <w:gridSpan w:val="3"/>
            <w:shd w:val="clear" w:color="auto" w:fill="auto"/>
          </w:tcPr>
          <w:p w14:paraId="48127577" w14:textId="77777777" w:rsidR="0082528A" w:rsidRPr="0025138E" w:rsidRDefault="0082528A" w:rsidP="0082528A">
            <w:pPr>
              <w:spacing w:after="0" w:line="240" w:lineRule="auto"/>
              <w:rPr>
                <w:rFonts w:asciiTheme="minorHAnsi" w:hAnsiTheme="minorHAnsi" w:cstheme="minorHAnsi"/>
                <w:lang w:val="sr-Cyrl-BA"/>
              </w:rPr>
            </w:pPr>
            <w:r w:rsidRPr="0025138E">
              <w:rPr>
                <w:rFonts w:asciiTheme="minorHAnsi" w:hAnsiTheme="minorHAnsi" w:cstheme="minorHAnsi"/>
                <w:lang w:val="sr-Cyrl-BA"/>
              </w:rPr>
              <w:t>Извор: Буџет Републике Српске, лок</w:t>
            </w:r>
            <w:r>
              <w:rPr>
                <w:rFonts w:asciiTheme="minorHAnsi" w:hAnsiTheme="minorHAnsi" w:cstheme="minorHAnsi"/>
                <w:lang w:val="sr-Cyrl-BA"/>
              </w:rPr>
              <w:t>ални буџети</w:t>
            </w:r>
          </w:p>
        </w:tc>
      </w:tr>
      <w:tr w:rsidR="00311677" w:rsidRPr="0025138E" w14:paraId="6CF8EC93" w14:textId="77777777" w:rsidTr="00BD002B">
        <w:tc>
          <w:tcPr>
            <w:tcW w:w="2880" w:type="dxa"/>
            <w:shd w:val="clear" w:color="auto" w:fill="FBE4D5" w:themeFill="accent2" w:themeFillTint="33"/>
          </w:tcPr>
          <w:p w14:paraId="05F9A99C" w14:textId="77777777" w:rsidR="00EF52D8" w:rsidRPr="0025138E" w:rsidRDefault="00EF52D8" w:rsidP="00EF52D8">
            <w:pPr>
              <w:spacing w:after="0" w:line="240" w:lineRule="auto"/>
              <w:rPr>
                <w:rFonts w:asciiTheme="minorHAnsi" w:hAnsiTheme="minorHAnsi" w:cstheme="minorHAnsi"/>
                <w:lang w:val="sr-Cyrl-BA"/>
              </w:rPr>
            </w:pPr>
            <w:r w:rsidRPr="0025138E">
              <w:rPr>
                <w:rFonts w:asciiTheme="minorHAnsi" w:hAnsiTheme="minorHAnsi" w:cstheme="minorHAnsi"/>
                <w:lang w:val="sr-Cyrl-BA"/>
              </w:rPr>
              <w:t>Период спровођења мјере</w:t>
            </w:r>
          </w:p>
        </w:tc>
        <w:tc>
          <w:tcPr>
            <w:tcW w:w="7830" w:type="dxa"/>
            <w:gridSpan w:val="3"/>
          </w:tcPr>
          <w:p w14:paraId="55EC800A" w14:textId="77777777" w:rsidR="00EF52D8" w:rsidRPr="0025138E" w:rsidRDefault="000A79AE" w:rsidP="00EF52D8">
            <w:pPr>
              <w:spacing w:after="0" w:line="240" w:lineRule="auto"/>
              <w:rPr>
                <w:rFonts w:asciiTheme="minorHAnsi" w:hAnsiTheme="minorHAnsi" w:cstheme="minorHAnsi"/>
              </w:rPr>
            </w:pPr>
            <w:r w:rsidRPr="0025138E">
              <w:rPr>
                <w:rFonts w:asciiTheme="minorHAnsi" w:hAnsiTheme="minorHAnsi" w:cstheme="minorHAnsi"/>
                <w:lang w:val="sr-Cyrl-RS"/>
              </w:rPr>
              <w:t>К</w:t>
            </w:r>
            <w:r w:rsidR="00EF52D8" w:rsidRPr="0025138E">
              <w:rPr>
                <w:rFonts w:asciiTheme="minorHAnsi" w:hAnsiTheme="minorHAnsi" w:cstheme="minorHAnsi"/>
                <w:lang w:val="sr-Cyrl-RS"/>
              </w:rPr>
              <w:t>онтинуирано</w:t>
            </w:r>
          </w:p>
        </w:tc>
      </w:tr>
      <w:tr w:rsidR="00311677" w:rsidRPr="0025138E" w14:paraId="14B1C68B" w14:textId="77777777" w:rsidTr="00BD002B">
        <w:tc>
          <w:tcPr>
            <w:tcW w:w="2880" w:type="dxa"/>
            <w:shd w:val="clear" w:color="auto" w:fill="FBE4D5" w:themeFill="accent2" w:themeFillTint="33"/>
          </w:tcPr>
          <w:p w14:paraId="2498C7A7" w14:textId="77777777" w:rsidR="00EF52D8" w:rsidRPr="0025138E" w:rsidRDefault="00EF52D8" w:rsidP="00EF52D8">
            <w:pPr>
              <w:spacing w:after="0" w:line="240" w:lineRule="auto"/>
              <w:rPr>
                <w:rFonts w:asciiTheme="minorHAnsi" w:hAnsiTheme="minorHAnsi" w:cstheme="minorHAnsi"/>
                <w:lang w:val="sr-Cyrl-BA"/>
              </w:rPr>
            </w:pPr>
            <w:r w:rsidRPr="0025138E">
              <w:rPr>
                <w:rFonts w:asciiTheme="minorHAnsi" w:hAnsiTheme="minorHAnsi" w:cstheme="minorHAnsi"/>
                <w:lang w:val="sr-Cyrl-BA"/>
              </w:rPr>
              <w:t>Институција одговорна за координацију спровођења мјере</w:t>
            </w:r>
          </w:p>
        </w:tc>
        <w:tc>
          <w:tcPr>
            <w:tcW w:w="7830" w:type="dxa"/>
            <w:gridSpan w:val="3"/>
          </w:tcPr>
          <w:p w14:paraId="14301C13" w14:textId="77777777" w:rsidR="00EF52D8" w:rsidRPr="0025138E" w:rsidRDefault="00EF52D8" w:rsidP="00EF52D8">
            <w:pPr>
              <w:spacing w:after="0" w:line="240" w:lineRule="auto"/>
              <w:jc w:val="both"/>
              <w:rPr>
                <w:rFonts w:asciiTheme="minorHAnsi" w:hAnsiTheme="minorHAnsi" w:cstheme="minorHAnsi"/>
              </w:rPr>
            </w:pPr>
            <w:r w:rsidRPr="0025138E">
              <w:rPr>
                <w:rFonts w:asciiTheme="minorHAnsi" w:hAnsiTheme="minorHAnsi" w:cstheme="minorHAnsi"/>
                <w:lang w:val="sr-Cyrl-RS"/>
              </w:rPr>
              <w:t xml:space="preserve">Министарство привреде и предузетништва </w:t>
            </w:r>
          </w:p>
        </w:tc>
      </w:tr>
      <w:tr w:rsidR="00311677" w:rsidRPr="009B1C79" w14:paraId="08FBD3D3" w14:textId="77777777" w:rsidTr="00BD002B">
        <w:tc>
          <w:tcPr>
            <w:tcW w:w="2880" w:type="dxa"/>
            <w:shd w:val="clear" w:color="auto" w:fill="FBE4D5" w:themeFill="accent2" w:themeFillTint="33"/>
          </w:tcPr>
          <w:p w14:paraId="031A7A79" w14:textId="77777777" w:rsidR="00EF52D8" w:rsidRPr="0025138E" w:rsidRDefault="00EF52D8" w:rsidP="00EF52D8">
            <w:pPr>
              <w:spacing w:after="0" w:line="240" w:lineRule="auto"/>
              <w:rPr>
                <w:rFonts w:asciiTheme="minorHAnsi" w:hAnsiTheme="minorHAnsi" w:cstheme="minorHAnsi"/>
                <w:lang w:val="sr-Cyrl-BA"/>
              </w:rPr>
            </w:pPr>
            <w:r w:rsidRPr="0025138E">
              <w:rPr>
                <w:rFonts w:asciiTheme="minorHAnsi" w:hAnsiTheme="minorHAnsi" w:cstheme="minorHAnsi"/>
                <w:lang w:val="sr-Cyrl-BA"/>
              </w:rPr>
              <w:t>Носиоци спровођења мјере</w:t>
            </w:r>
          </w:p>
        </w:tc>
        <w:tc>
          <w:tcPr>
            <w:tcW w:w="7830" w:type="dxa"/>
            <w:gridSpan w:val="3"/>
          </w:tcPr>
          <w:p w14:paraId="29D91B5F" w14:textId="77777777" w:rsidR="00EF52D8" w:rsidRPr="00BB58B0" w:rsidRDefault="00EF52D8" w:rsidP="00BB58B0">
            <w:pPr>
              <w:spacing w:after="0" w:line="240" w:lineRule="auto"/>
              <w:jc w:val="both"/>
              <w:rPr>
                <w:rFonts w:asciiTheme="minorHAnsi" w:hAnsiTheme="minorHAnsi" w:cstheme="minorHAnsi"/>
                <w:lang w:val="sr-Cyrl-RS"/>
              </w:rPr>
            </w:pPr>
            <w:r w:rsidRPr="0025138E">
              <w:rPr>
                <w:rFonts w:asciiTheme="minorHAnsi" w:hAnsiTheme="minorHAnsi" w:cstheme="minorHAnsi"/>
                <w:lang w:val="sr-Cyrl-RS"/>
              </w:rPr>
              <w:t xml:space="preserve">Министарство привреде и предузетништва, друга министарства, Привредна комора Републике Српске, Занатско-предузетничка комора Републике Српске, Развојна агенција Републике Српске, </w:t>
            </w:r>
            <w:r w:rsidR="00BB58B0">
              <w:rPr>
                <w:rFonts w:asciiTheme="minorHAnsi" w:hAnsiTheme="minorHAnsi" w:cstheme="minorHAnsi"/>
              </w:rPr>
              <w:t>j</w:t>
            </w:r>
            <w:r w:rsidRPr="0025138E">
              <w:rPr>
                <w:rFonts w:asciiTheme="minorHAnsi" w:hAnsiTheme="minorHAnsi" w:cstheme="minorHAnsi"/>
                <w:lang w:val="sr-Cyrl-RS"/>
              </w:rPr>
              <w:t>единице локалне самоуправе</w:t>
            </w:r>
            <w:r w:rsidRPr="00282D4A">
              <w:rPr>
                <w:rFonts w:asciiTheme="minorHAnsi" w:hAnsiTheme="minorHAnsi" w:cstheme="minorHAnsi"/>
                <w:lang w:val="sr-Cyrl-BA"/>
              </w:rPr>
              <w:t xml:space="preserve">, </w:t>
            </w:r>
            <w:r w:rsidRPr="0025138E">
              <w:rPr>
                <w:rFonts w:asciiTheme="minorHAnsi" w:hAnsiTheme="minorHAnsi" w:cstheme="minorHAnsi"/>
                <w:lang w:val="sr-Cyrl-RS"/>
              </w:rPr>
              <w:t>локалне развојне агенције, донатори</w:t>
            </w:r>
            <w:r w:rsidR="00BB58B0" w:rsidRPr="00282D4A">
              <w:rPr>
                <w:rFonts w:asciiTheme="minorHAnsi" w:hAnsiTheme="minorHAnsi" w:cstheme="minorHAnsi"/>
                <w:lang w:val="sr-Cyrl-BA"/>
              </w:rPr>
              <w:t xml:space="preserve">, </w:t>
            </w:r>
            <w:r w:rsidR="00BB58B0">
              <w:rPr>
                <w:rFonts w:asciiTheme="minorHAnsi" w:hAnsiTheme="minorHAnsi" w:cstheme="minorHAnsi"/>
                <w:lang w:val="sr-Cyrl-RS"/>
              </w:rPr>
              <w:t>друге организације</w:t>
            </w:r>
          </w:p>
        </w:tc>
      </w:tr>
      <w:tr w:rsidR="00311677" w:rsidRPr="009B1C79" w14:paraId="4A24B358" w14:textId="77777777" w:rsidTr="00BD002B">
        <w:tc>
          <w:tcPr>
            <w:tcW w:w="2880" w:type="dxa"/>
            <w:shd w:val="clear" w:color="auto" w:fill="FBE4D5" w:themeFill="accent2" w:themeFillTint="33"/>
          </w:tcPr>
          <w:p w14:paraId="3FF9F4A2" w14:textId="77777777" w:rsidR="00EF52D8" w:rsidRPr="0025138E" w:rsidRDefault="00EF52D8" w:rsidP="00EF52D8">
            <w:pPr>
              <w:spacing w:after="0" w:line="240" w:lineRule="auto"/>
              <w:rPr>
                <w:rFonts w:asciiTheme="minorHAnsi" w:hAnsiTheme="minorHAnsi" w:cstheme="minorHAnsi"/>
                <w:lang w:val="sr-Cyrl-BA"/>
              </w:rPr>
            </w:pPr>
            <w:r w:rsidRPr="0025138E">
              <w:rPr>
                <w:rFonts w:asciiTheme="minorHAnsi" w:hAnsiTheme="minorHAnsi" w:cstheme="minorHAnsi"/>
                <w:lang w:val="sr-Cyrl-BA"/>
              </w:rPr>
              <w:t>Циљне групе</w:t>
            </w:r>
          </w:p>
        </w:tc>
        <w:tc>
          <w:tcPr>
            <w:tcW w:w="7830" w:type="dxa"/>
            <w:gridSpan w:val="3"/>
          </w:tcPr>
          <w:p w14:paraId="732AC06B" w14:textId="77777777" w:rsidR="00EF52D8" w:rsidRPr="00282D4A" w:rsidRDefault="00EF52D8" w:rsidP="00EF52D8">
            <w:pPr>
              <w:spacing w:after="0" w:line="240" w:lineRule="auto"/>
              <w:jc w:val="both"/>
              <w:rPr>
                <w:rFonts w:asciiTheme="minorHAnsi" w:hAnsiTheme="minorHAnsi" w:cstheme="minorHAnsi"/>
                <w:lang w:val="sr-Cyrl-BA"/>
              </w:rPr>
            </w:pPr>
            <w:r w:rsidRPr="0025138E">
              <w:rPr>
                <w:rFonts w:asciiTheme="minorHAnsi" w:hAnsiTheme="minorHAnsi" w:cstheme="minorHAnsi"/>
                <w:lang w:val="sr-Cyrl-RS"/>
              </w:rPr>
              <w:t>Предузетнице, жене заинтересоване да покрену пословање, удружења жена</w:t>
            </w:r>
          </w:p>
        </w:tc>
      </w:tr>
    </w:tbl>
    <w:p w14:paraId="7D011526" w14:textId="77777777" w:rsidR="00B502FE" w:rsidRPr="0025138E" w:rsidRDefault="00B502FE" w:rsidP="00B502FE">
      <w:pPr>
        <w:pStyle w:val="Heading3"/>
        <w:rPr>
          <w:rFonts w:asciiTheme="minorHAnsi" w:hAnsiTheme="minorHAnsi" w:cstheme="minorHAnsi"/>
          <w:lang w:val="sr-Cyrl-RS"/>
        </w:rPr>
      </w:pPr>
    </w:p>
    <w:tbl>
      <w:tblPr>
        <w:tblStyle w:val="TableGrid"/>
        <w:tblW w:w="10530" w:type="dxa"/>
        <w:tblInd w:w="-635" w:type="dxa"/>
        <w:tblLook w:val="04A0" w:firstRow="1" w:lastRow="0" w:firstColumn="1" w:lastColumn="0" w:noHBand="0" w:noVBand="1"/>
      </w:tblPr>
      <w:tblGrid>
        <w:gridCol w:w="3060"/>
        <w:gridCol w:w="3690"/>
        <w:gridCol w:w="1890"/>
        <w:gridCol w:w="1890"/>
      </w:tblGrid>
      <w:tr w:rsidR="008B39ED" w:rsidRPr="009B1C79" w14:paraId="6A3B7367" w14:textId="77777777" w:rsidTr="00BB58B0">
        <w:tc>
          <w:tcPr>
            <w:tcW w:w="3060" w:type="dxa"/>
            <w:shd w:val="clear" w:color="auto" w:fill="FBE4D5" w:themeFill="accent2" w:themeFillTint="33"/>
          </w:tcPr>
          <w:p w14:paraId="2D955F5F" w14:textId="77777777" w:rsidR="008B39ED" w:rsidRPr="0025138E" w:rsidRDefault="008B39ED"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t>Веза са стратешким циљем</w:t>
            </w:r>
          </w:p>
        </w:tc>
        <w:tc>
          <w:tcPr>
            <w:tcW w:w="7470" w:type="dxa"/>
            <w:gridSpan w:val="3"/>
            <w:shd w:val="clear" w:color="auto" w:fill="FBE4D5" w:themeFill="accent2" w:themeFillTint="33"/>
          </w:tcPr>
          <w:p w14:paraId="5678900F" w14:textId="77777777" w:rsidR="008B39ED" w:rsidRPr="00282D4A" w:rsidRDefault="008B39ED" w:rsidP="00F20BD8">
            <w:pPr>
              <w:pStyle w:val="ListParagraph"/>
              <w:numPr>
                <w:ilvl w:val="0"/>
                <w:numId w:val="11"/>
              </w:num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Унаприједити пословно окружење за даљи развој предузетништва жена</w:t>
            </w:r>
          </w:p>
        </w:tc>
      </w:tr>
      <w:tr w:rsidR="008B39ED" w:rsidRPr="009B1C79" w14:paraId="50D4656B" w14:textId="77777777" w:rsidTr="00BB58B0">
        <w:tc>
          <w:tcPr>
            <w:tcW w:w="3060" w:type="dxa"/>
            <w:shd w:val="clear" w:color="auto" w:fill="FBE4D5" w:themeFill="accent2" w:themeFillTint="33"/>
          </w:tcPr>
          <w:p w14:paraId="05C71C19" w14:textId="77777777" w:rsidR="008B39ED" w:rsidRPr="0025138E" w:rsidRDefault="008B39ED"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t>Приоритет</w:t>
            </w:r>
          </w:p>
        </w:tc>
        <w:tc>
          <w:tcPr>
            <w:tcW w:w="7470" w:type="dxa"/>
            <w:gridSpan w:val="3"/>
            <w:shd w:val="clear" w:color="auto" w:fill="FBE4D5" w:themeFill="accent2" w:themeFillTint="33"/>
          </w:tcPr>
          <w:p w14:paraId="428DB137" w14:textId="77777777" w:rsidR="008B39ED" w:rsidRPr="0025138E" w:rsidRDefault="008B39ED" w:rsidP="008B39ED">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2.1. Ефикаснија примјена политика предузетништва жена</w:t>
            </w:r>
          </w:p>
        </w:tc>
      </w:tr>
      <w:tr w:rsidR="008B39ED" w:rsidRPr="009B1C79" w14:paraId="648FC566" w14:textId="77777777" w:rsidTr="00BB58B0">
        <w:trPr>
          <w:trHeight w:val="575"/>
        </w:trPr>
        <w:tc>
          <w:tcPr>
            <w:tcW w:w="3060" w:type="dxa"/>
            <w:shd w:val="clear" w:color="auto" w:fill="FBE4D5" w:themeFill="accent2" w:themeFillTint="33"/>
          </w:tcPr>
          <w:p w14:paraId="7F439CEC" w14:textId="77777777" w:rsidR="008B39ED" w:rsidRPr="0025138E" w:rsidRDefault="008B39ED"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t>Назив мјере</w:t>
            </w:r>
          </w:p>
        </w:tc>
        <w:tc>
          <w:tcPr>
            <w:tcW w:w="7470" w:type="dxa"/>
            <w:gridSpan w:val="3"/>
          </w:tcPr>
          <w:p w14:paraId="5FE80EE1" w14:textId="77777777" w:rsidR="008B39ED" w:rsidRPr="0025138E" w:rsidRDefault="008B39ED" w:rsidP="00AF5281">
            <w:pPr>
              <w:spacing w:after="0" w:line="240" w:lineRule="auto"/>
              <w:jc w:val="both"/>
              <w:rPr>
                <w:rFonts w:asciiTheme="minorHAnsi" w:hAnsiTheme="minorHAnsi" w:cstheme="minorHAnsi"/>
                <w:b/>
                <w:lang w:val="sr-Cyrl-BA"/>
              </w:rPr>
            </w:pPr>
            <w:r w:rsidRPr="0025138E">
              <w:rPr>
                <w:rFonts w:asciiTheme="minorHAnsi" w:hAnsiTheme="minorHAnsi" w:cstheme="minorHAnsi"/>
                <w:b/>
                <w:lang w:val="sr-Cyrl-BA"/>
              </w:rPr>
              <w:t>2.1.</w:t>
            </w:r>
            <w:r w:rsidR="00AF5281">
              <w:rPr>
                <w:rFonts w:asciiTheme="minorHAnsi" w:hAnsiTheme="minorHAnsi" w:cstheme="minorHAnsi"/>
                <w:b/>
                <w:lang w:val="sr-Cyrl-BA"/>
              </w:rPr>
              <w:t>3</w:t>
            </w:r>
            <w:r w:rsidRPr="0025138E">
              <w:rPr>
                <w:rFonts w:asciiTheme="minorHAnsi" w:hAnsiTheme="minorHAnsi" w:cstheme="minorHAnsi"/>
                <w:b/>
                <w:lang w:val="sr-Cyrl-BA"/>
              </w:rPr>
              <w:t>. Унапређење статистичког праћења привредних активности по полу и стварање базе података предузетница</w:t>
            </w:r>
          </w:p>
        </w:tc>
      </w:tr>
      <w:tr w:rsidR="008B39ED" w:rsidRPr="009B1C79" w14:paraId="3787D244" w14:textId="77777777" w:rsidTr="00BB58B0">
        <w:tc>
          <w:tcPr>
            <w:tcW w:w="3060" w:type="dxa"/>
            <w:shd w:val="clear" w:color="auto" w:fill="FBE4D5" w:themeFill="accent2" w:themeFillTint="33"/>
          </w:tcPr>
          <w:p w14:paraId="7A94B6F6" w14:textId="77777777" w:rsidR="008B39ED" w:rsidRPr="0025138E" w:rsidRDefault="008B39ED"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t>Опис мјере са оквирним подручјима дјеловања</w:t>
            </w:r>
          </w:p>
        </w:tc>
        <w:tc>
          <w:tcPr>
            <w:tcW w:w="7470" w:type="dxa"/>
            <w:gridSpan w:val="3"/>
          </w:tcPr>
          <w:p w14:paraId="363C0490" w14:textId="77777777" w:rsidR="008B39ED" w:rsidRPr="00282D4A" w:rsidRDefault="008B39ED" w:rsidP="00D8557C">
            <w:pPr>
              <w:spacing w:after="0" w:line="240" w:lineRule="auto"/>
              <w:jc w:val="both"/>
              <w:rPr>
                <w:rFonts w:asciiTheme="minorHAnsi" w:hAnsiTheme="minorHAnsi" w:cstheme="minorHAnsi"/>
                <w:lang w:val="sr-Cyrl-RS"/>
              </w:rPr>
            </w:pPr>
            <w:r w:rsidRPr="0025138E">
              <w:rPr>
                <w:rFonts w:asciiTheme="minorHAnsi" w:hAnsiTheme="minorHAnsi" w:cstheme="minorHAnsi"/>
                <w:lang w:val="sr-Cyrl-RS"/>
              </w:rPr>
              <w:t>У Републици Српској тренутно не постоји посебна база података или регистар предузетница и удружења жена</w:t>
            </w:r>
            <w:r w:rsidR="00265E40" w:rsidRPr="00282D4A">
              <w:rPr>
                <w:rFonts w:asciiTheme="minorHAnsi" w:hAnsiTheme="minorHAnsi" w:cstheme="minorHAnsi"/>
                <w:lang w:val="sr-Cyrl-BA"/>
              </w:rPr>
              <w:t>.</w:t>
            </w:r>
            <w:r w:rsidRPr="0025138E">
              <w:rPr>
                <w:rFonts w:asciiTheme="minorHAnsi" w:hAnsiTheme="minorHAnsi" w:cstheme="minorHAnsi"/>
                <w:lang w:val="sr-Cyrl-RS"/>
              </w:rPr>
              <w:t xml:space="preserve"> Привредна комора Републике Српске располаже базом података о предузет</w:t>
            </w:r>
            <w:r w:rsidR="00265E40" w:rsidRPr="0025138E">
              <w:rPr>
                <w:rFonts w:asciiTheme="minorHAnsi" w:hAnsiTheme="minorHAnsi" w:cstheme="minorHAnsi"/>
                <w:lang w:val="sr-Cyrl-RS"/>
              </w:rPr>
              <w:t xml:space="preserve">ницама, које су чланице Коморе. </w:t>
            </w:r>
            <w:r w:rsidRPr="0025138E">
              <w:rPr>
                <w:rFonts w:asciiTheme="minorHAnsi" w:hAnsiTheme="minorHAnsi" w:cstheme="minorHAnsi"/>
                <w:lang w:val="sr-Cyrl-RS"/>
              </w:rPr>
              <w:t xml:space="preserve">Међутим, не постоји јединствена база свих предузетница </w:t>
            </w:r>
            <w:r w:rsidR="00265E40" w:rsidRPr="0025138E">
              <w:rPr>
                <w:rFonts w:asciiTheme="minorHAnsi" w:hAnsiTheme="minorHAnsi" w:cstheme="minorHAnsi"/>
                <w:lang w:val="sr-Cyrl-BA"/>
              </w:rPr>
              <w:t xml:space="preserve">јер предузетнице послују и у форми самосталних предузетница. Такође, не постоји база података о </w:t>
            </w:r>
            <w:r w:rsidRPr="0025138E">
              <w:rPr>
                <w:rFonts w:asciiTheme="minorHAnsi" w:hAnsiTheme="minorHAnsi" w:cstheme="minorHAnsi"/>
                <w:lang w:val="sr-Cyrl-RS"/>
              </w:rPr>
              <w:t>удружењ</w:t>
            </w:r>
            <w:r w:rsidR="00265E40" w:rsidRPr="0025138E">
              <w:rPr>
                <w:rFonts w:asciiTheme="minorHAnsi" w:hAnsiTheme="minorHAnsi" w:cstheme="minorHAnsi"/>
                <w:lang w:val="sr-Cyrl-RS"/>
              </w:rPr>
              <w:t>има грађана чији фокус је подршка овој</w:t>
            </w:r>
            <w:r w:rsidR="0030635A">
              <w:rPr>
                <w:rFonts w:asciiTheme="minorHAnsi" w:hAnsiTheme="minorHAnsi" w:cstheme="minorHAnsi"/>
                <w:lang w:val="sr-Cyrl-RS"/>
              </w:rPr>
              <w:t xml:space="preserve"> </w:t>
            </w:r>
            <w:r w:rsidR="00265E40" w:rsidRPr="0025138E">
              <w:rPr>
                <w:rFonts w:asciiTheme="minorHAnsi" w:hAnsiTheme="minorHAnsi" w:cstheme="minorHAnsi"/>
                <w:lang w:val="sr-Cyrl-RS"/>
              </w:rPr>
              <w:t>области</w:t>
            </w:r>
            <w:r w:rsidRPr="0025138E">
              <w:rPr>
                <w:rFonts w:asciiTheme="minorHAnsi" w:hAnsiTheme="minorHAnsi" w:cstheme="minorHAnsi"/>
                <w:lang w:val="sr-Cyrl-RS"/>
              </w:rPr>
              <w:t>. Наведену базу</w:t>
            </w:r>
            <w:r w:rsidR="00265E40" w:rsidRPr="0025138E">
              <w:rPr>
                <w:rFonts w:asciiTheme="minorHAnsi" w:hAnsiTheme="minorHAnsi" w:cstheme="minorHAnsi"/>
                <w:lang w:val="sr-Cyrl-RS"/>
              </w:rPr>
              <w:t xml:space="preserve"> би формирало </w:t>
            </w:r>
            <w:r w:rsidRPr="0025138E">
              <w:rPr>
                <w:rFonts w:asciiTheme="minorHAnsi" w:hAnsiTheme="minorHAnsi" w:cstheme="minorHAnsi"/>
                <w:lang w:val="sr-Cyrl-RS"/>
              </w:rPr>
              <w:t>и ажурира</w:t>
            </w:r>
            <w:r w:rsidR="00265E40" w:rsidRPr="0025138E">
              <w:rPr>
                <w:rFonts w:asciiTheme="minorHAnsi" w:hAnsiTheme="minorHAnsi" w:cstheme="minorHAnsi"/>
                <w:lang w:val="sr-Cyrl-RS"/>
              </w:rPr>
              <w:t>ло</w:t>
            </w:r>
            <w:r w:rsidRPr="0025138E">
              <w:rPr>
                <w:rFonts w:asciiTheme="minorHAnsi" w:hAnsiTheme="minorHAnsi" w:cstheme="minorHAnsi"/>
                <w:lang w:val="sr-Cyrl-RS"/>
              </w:rPr>
              <w:t xml:space="preserve"> Министарство привреде и предузетништва</w:t>
            </w:r>
            <w:r w:rsidR="00265E40" w:rsidRPr="0025138E">
              <w:rPr>
                <w:rFonts w:asciiTheme="minorHAnsi" w:hAnsiTheme="minorHAnsi" w:cstheme="minorHAnsi"/>
                <w:lang w:val="sr-Cyrl-RS"/>
              </w:rPr>
              <w:t xml:space="preserve"> на основу података из Јединственог информационог система Републике Српске и базе Пореске управе Републике Српске на годишњем нивоу</w:t>
            </w:r>
            <w:r w:rsidRPr="0025138E">
              <w:rPr>
                <w:rFonts w:asciiTheme="minorHAnsi" w:hAnsiTheme="minorHAnsi" w:cstheme="minorHAnsi"/>
                <w:lang w:val="sr-Cyrl-RS"/>
              </w:rPr>
              <w:t xml:space="preserve">. </w:t>
            </w:r>
            <w:r w:rsidR="00265E40" w:rsidRPr="0025138E">
              <w:rPr>
                <w:rFonts w:asciiTheme="minorHAnsi" w:hAnsiTheme="minorHAnsi" w:cstheme="minorHAnsi"/>
                <w:lang w:val="sr-Cyrl-RS"/>
              </w:rPr>
              <w:t xml:space="preserve">На овај начин би се лакше </w:t>
            </w:r>
            <w:r w:rsidRPr="0025138E">
              <w:rPr>
                <w:rFonts w:asciiTheme="minorHAnsi" w:hAnsiTheme="minorHAnsi" w:cstheme="minorHAnsi"/>
                <w:lang w:val="sr-Cyrl-RS"/>
              </w:rPr>
              <w:t>размјењивале потребне информације између институција и организација и сами</w:t>
            </w:r>
            <w:r w:rsidR="00265E40" w:rsidRPr="0025138E">
              <w:rPr>
                <w:rFonts w:asciiTheme="minorHAnsi" w:hAnsiTheme="minorHAnsi" w:cstheme="minorHAnsi"/>
                <w:lang w:val="sr-Cyrl-RS"/>
              </w:rPr>
              <w:t xml:space="preserve">х предузетница. Осим наведеног, подаци из базе података би служили носиоцима реализације Стратегије </w:t>
            </w:r>
            <w:r w:rsidRPr="0025138E">
              <w:rPr>
                <w:rFonts w:asciiTheme="minorHAnsi" w:hAnsiTheme="minorHAnsi" w:cstheme="minorHAnsi"/>
                <w:lang w:val="sr-Cyrl-RS"/>
              </w:rPr>
              <w:t xml:space="preserve">за креирање подршке овој области. На основу података из </w:t>
            </w:r>
            <w:r w:rsidR="00265E40" w:rsidRPr="0025138E">
              <w:rPr>
                <w:rFonts w:asciiTheme="minorHAnsi" w:hAnsiTheme="minorHAnsi" w:cstheme="minorHAnsi"/>
                <w:lang w:val="sr-Cyrl-RS"/>
              </w:rPr>
              <w:t xml:space="preserve">базе података </w:t>
            </w:r>
            <w:r w:rsidRPr="0025138E">
              <w:rPr>
                <w:rFonts w:asciiTheme="minorHAnsi" w:hAnsiTheme="minorHAnsi" w:cstheme="minorHAnsi"/>
                <w:lang w:val="sr-Cyrl-RS"/>
              </w:rPr>
              <w:t>утврдиће се и тачно стање удружења жена и предузетница</w:t>
            </w:r>
            <w:r w:rsidR="00265E40" w:rsidRPr="0025138E">
              <w:rPr>
                <w:rFonts w:asciiTheme="minorHAnsi" w:hAnsiTheme="minorHAnsi" w:cstheme="minorHAnsi"/>
                <w:lang w:val="sr-Cyrl-RS"/>
              </w:rPr>
              <w:t xml:space="preserve"> те радити анализе о потребама истих </w:t>
            </w:r>
            <w:r w:rsidRPr="0025138E">
              <w:rPr>
                <w:rFonts w:asciiTheme="minorHAnsi" w:hAnsiTheme="minorHAnsi" w:cstheme="minorHAnsi"/>
                <w:lang w:val="sr-Cyrl-RS"/>
              </w:rPr>
              <w:t>на републичком и локалном нивоу.</w:t>
            </w:r>
            <w:r w:rsidR="00D8557C">
              <w:rPr>
                <w:rFonts w:asciiTheme="minorHAnsi" w:hAnsiTheme="minorHAnsi" w:cstheme="minorHAnsi"/>
                <w:lang w:val="sr-Cyrl-RS"/>
              </w:rPr>
              <w:t xml:space="preserve"> Такође, потребно је инцирати код свих институција и организација које немају статистичко праћење показатеља пословања по полу као и показатеља подршке привредним субјектима по полу.</w:t>
            </w:r>
          </w:p>
        </w:tc>
      </w:tr>
      <w:tr w:rsidR="008B39ED" w:rsidRPr="009B1C79" w14:paraId="1375B374" w14:textId="77777777" w:rsidTr="002B5F15">
        <w:tc>
          <w:tcPr>
            <w:tcW w:w="3060" w:type="dxa"/>
            <w:shd w:val="clear" w:color="auto" w:fill="FBE4D5" w:themeFill="accent2" w:themeFillTint="33"/>
          </w:tcPr>
          <w:p w14:paraId="709A5F41" w14:textId="77777777" w:rsidR="008B39ED" w:rsidRPr="0025138E" w:rsidRDefault="008B39ED"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t>Кључни стратешки пројекти</w:t>
            </w:r>
          </w:p>
        </w:tc>
        <w:tc>
          <w:tcPr>
            <w:tcW w:w="7470" w:type="dxa"/>
            <w:gridSpan w:val="3"/>
            <w:shd w:val="clear" w:color="auto" w:fill="auto"/>
          </w:tcPr>
          <w:p w14:paraId="6D4537AC" w14:textId="77777777" w:rsidR="00265E40" w:rsidRPr="002B5F15" w:rsidRDefault="00265E40" w:rsidP="008B39ED">
            <w:pPr>
              <w:spacing w:after="0" w:line="240" w:lineRule="auto"/>
              <w:rPr>
                <w:rFonts w:asciiTheme="minorHAnsi" w:hAnsiTheme="minorHAnsi" w:cstheme="minorHAnsi"/>
                <w:lang w:val="sr-Cyrl-BA"/>
              </w:rPr>
            </w:pPr>
            <w:r w:rsidRPr="002B5F15">
              <w:rPr>
                <w:rFonts w:asciiTheme="minorHAnsi" w:hAnsiTheme="minorHAnsi" w:cstheme="minorHAnsi"/>
                <w:lang w:val="sr-Cyrl-BA"/>
              </w:rPr>
              <w:t>Формирање базе података</w:t>
            </w:r>
            <w:r w:rsidR="00BB58B0" w:rsidRPr="002B5F15">
              <w:rPr>
                <w:rFonts w:asciiTheme="minorHAnsi" w:hAnsiTheme="minorHAnsi" w:cstheme="minorHAnsi"/>
                <w:lang w:val="sr-Cyrl-BA"/>
              </w:rPr>
              <w:t xml:space="preserve"> предузетница Републике Српске</w:t>
            </w:r>
          </w:p>
        </w:tc>
      </w:tr>
      <w:tr w:rsidR="00E973D1" w:rsidRPr="0025138E" w14:paraId="7BF8B416" w14:textId="77777777" w:rsidTr="00BB58B0">
        <w:tc>
          <w:tcPr>
            <w:tcW w:w="3060" w:type="dxa"/>
            <w:vMerge w:val="restart"/>
            <w:shd w:val="clear" w:color="auto" w:fill="FBE4D5" w:themeFill="accent2" w:themeFillTint="33"/>
          </w:tcPr>
          <w:p w14:paraId="25722742" w14:textId="77777777" w:rsidR="00E973D1" w:rsidRPr="0025138E" w:rsidRDefault="00E973D1"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Индикатори за праћење резултата мјере</w:t>
            </w:r>
          </w:p>
        </w:tc>
        <w:tc>
          <w:tcPr>
            <w:tcW w:w="3690" w:type="dxa"/>
            <w:shd w:val="clear" w:color="auto" w:fill="FBE4D5" w:themeFill="accent2" w:themeFillTint="33"/>
          </w:tcPr>
          <w:p w14:paraId="2758D8B5" w14:textId="77777777" w:rsidR="00E973D1" w:rsidRPr="0025138E" w:rsidRDefault="00E973D1" w:rsidP="008B39ED">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Индикатори</w:t>
            </w:r>
          </w:p>
        </w:tc>
        <w:tc>
          <w:tcPr>
            <w:tcW w:w="1890" w:type="dxa"/>
            <w:shd w:val="clear" w:color="auto" w:fill="FBE4D5" w:themeFill="accent2" w:themeFillTint="33"/>
          </w:tcPr>
          <w:p w14:paraId="167E6768" w14:textId="77777777" w:rsidR="00E973D1" w:rsidRPr="0025138E" w:rsidRDefault="00E973D1" w:rsidP="008B39ED">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Полазне вриједности</w:t>
            </w:r>
          </w:p>
        </w:tc>
        <w:tc>
          <w:tcPr>
            <w:tcW w:w="1890" w:type="dxa"/>
            <w:shd w:val="clear" w:color="auto" w:fill="FBE4D5" w:themeFill="accent2" w:themeFillTint="33"/>
          </w:tcPr>
          <w:p w14:paraId="0A51B77C" w14:textId="77777777" w:rsidR="00E973D1" w:rsidRPr="0025138E" w:rsidRDefault="00E973D1" w:rsidP="008B39ED">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Циљне вриједности</w:t>
            </w:r>
          </w:p>
        </w:tc>
      </w:tr>
      <w:tr w:rsidR="0030635A" w:rsidRPr="0025138E" w14:paraId="7B098954" w14:textId="77777777" w:rsidTr="00BB58B0">
        <w:tc>
          <w:tcPr>
            <w:tcW w:w="3060" w:type="dxa"/>
            <w:vMerge/>
            <w:shd w:val="clear" w:color="auto" w:fill="FBE4D5" w:themeFill="accent2" w:themeFillTint="33"/>
          </w:tcPr>
          <w:p w14:paraId="0F2197FF" w14:textId="77777777" w:rsidR="0030635A" w:rsidRPr="0025138E" w:rsidRDefault="0030635A" w:rsidP="008B39ED">
            <w:pPr>
              <w:spacing w:after="0" w:line="240" w:lineRule="auto"/>
              <w:rPr>
                <w:rFonts w:asciiTheme="minorHAnsi" w:hAnsiTheme="minorHAnsi" w:cstheme="minorHAnsi"/>
                <w:lang w:val="sr-Cyrl-BA"/>
              </w:rPr>
            </w:pPr>
          </w:p>
        </w:tc>
        <w:tc>
          <w:tcPr>
            <w:tcW w:w="3690" w:type="dxa"/>
          </w:tcPr>
          <w:p w14:paraId="16D0C99C" w14:textId="77777777" w:rsidR="0030635A" w:rsidRPr="0025138E" w:rsidRDefault="00AF5281" w:rsidP="008B39ED">
            <w:pPr>
              <w:spacing w:after="0" w:line="240" w:lineRule="auto"/>
              <w:jc w:val="center"/>
              <w:rPr>
                <w:rFonts w:asciiTheme="minorHAnsi" w:hAnsiTheme="minorHAnsi" w:cstheme="minorHAnsi"/>
                <w:lang w:val="sr-Cyrl-BA"/>
              </w:rPr>
            </w:pPr>
            <w:r w:rsidRPr="00A52FC3">
              <w:rPr>
                <w:rFonts w:asciiTheme="minorHAnsi" w:hAnsiTheme="minorHAnsi" w:cstheme="minorHAnsi"/>
                <w:bCs/>
                <w:lang w:val="sr-Cyrl-BA"/>
              </w:rPr>
              <w:t>Постојање базе података</w:t>
            </w:r>
          </w:p>
        </w:tc>
        <w:tc>
          <w:tcPr>
            <w:tcW w:w="1890" w:type="dxa"/>
          </w:tcPr>
          <w:p w14:paraId="62D33372" w14:textId="77777777" w:rsidR="0030635A" w:rsidRPr="0025138E" w:rsidRDefault="0030635A" w:rsidP="0030635A">
            <w:pPr>
              <w:spacing w:after="0" w:line="240" w:lineRule="auto"/>
              <w:jc w:val="center"/>
              <w:rPr>
                <w:rFonts w:asciiTheme="minorHAnsi" w:hAnsiTheme="minorHAnsi" w:cstheme="minorHAnsi"/>
                <w:lang w:val="sr-Cyrl-BA"/>
              </w:rPr>
            </w:pPr>
            <w:r>
              <w:rPr>
                <w:rFonts w:asciiTheme="minorHAnsi" w:hAnsiTheme="minorHAnsi" w:cstheme="minorHAnsi"/>
                <w:lang w:val="sr-Cyrl-BA"/>
              </w:rPr>
              <w:t>Не постоји база података</w:t>
            </w:r>
          </w:p>
        </w:tc>
        <w:tc>
          <w:tcPr>
            <w:tcW w:w="1890" w:type="dxa"/>
          </w:tcPr>
          <w:p w14:paraId="5B698B15" w14:textId="77777777" w:rsidR="0030635A" w:rsidRPr="0025138E" w:rsidRDefault="0030635A" w:rsidP="008B39ED">
            <w:pPr>
              <w:spacing w:after="0" w:line="240" w:lineRule="auto"/>
              <w:jc w:val="center"/>
              <w:rPr>
                <w:rFonts w:asciiTheme="minorHAnsi" w:hAnsiTheme="minorHAnsi" w:cstheme="minorHAnsi"/>
                <w:lang w:val="sr-Cyrl-BA"/>
              </w:rPr>
            </w:pPr>
            <w:r>
              <w:rPr>
                <w:rFonts w:asciiTheme="minorHAnsi" w:hAnsiTheme="minorHAnsi" w:cstheme="minorHAnsi"/>
                <w:lang w:val="sr-Cyrl-BA"/>
              </w:rPr>
              <w:t>Успостављена база података</w:t>
            </w:r>
          </w:p>
        </w:tc>
      </w:tr>
      <w:tr w:rsidR="00AF5281" w:rsidRPr="0025138E" w14:paraId="30CE5FBC" w14:textId="77777777" w:rsidTr="00BB58B0">
        <w:tc>
          <w:tcPr>
            <w:tcW w:w="3060" w:type="dxa"/>
            <w:vMerge/>
            <w:shd w:val="clear" w:color="auto" w:fill="FBE4D5" w:themeFill="accent2" w:themeFillTint="33"/>
          </w:tcPr>
          <w:p w14:paraId="37E66084" w14:textId="77777777" w:rsidR="00AF5281" w:rsidRPr="0025138E" w:rsidRDefault="00AF5281" w:rsidP="00AF5281">
            <w:pPr>
              <w:spacing w:after="0" w:line="240" w:lineRule="auto"/>
              <w:rPr>
                <w:rFonts w:asciiTheme="minorHAnsi" w:hAnsiTheme="minorHAnsi" w:cstheme="minorHAnsi"/>
              </w:rPr>
            </w:pPr>
          </w:p>
        </w:tc>
        <w:tc>
          <w:tcPr>
            <w:tcW w:w="3690" w:type="dxa"/>
            <w:shd w:val="clear" w:color="auto" w:fill="auto"/>
          </w:tcPr>
          <w:p w14:paraId="1C116B51" w14:textId="77777777" w:rsidR="00AF5281" w:rsidRPr="0025138E" w:rsidRDefault="00AF5281" w:rsidP="00AF5281">
            <w:pPr>
              <w:spacing w:after="0" w:line="240" w:lineRule="auto"/>
              <w:jc w:val="center"/>
              <w:rPr>
                <w:rFonts w:asciiTheme="minorHAnsi" w:hAnsiTheme="minorHAnsi" w:cstheme="minorHAnsi"/>
                <w:lang w:val="sr-Cyrl-BA"/>
              </w:rPr>
            </w:pPr>
            <w:r w:rsidRPr="00A52FC3">
              <w:rPr>
                <w:rFonts w:asciiTheme="minorHAnsi" w:hAnsiTheme="minorHAnsi" w:cstheme="minorHAnsi"/>
                <w:bCs/>
                <w:lang w:val="sr-Cyrl-BA"/>
              </w:rPr>
              <w:t>Статистички показатељи подршке разврстани по полу</w:t>
            </w:r>
          </w:p>
        </w:tc>
        <w:tc>
          <w:tcPr>
            <w:tcW w:w="1890" w:type="dxa"/>
            <w:shd w:val="clear" w:color="auto" w:fill="auto"/>
          </w:tcPr>
          <w:p w14:paraId="634EC137" w14:textId="77777777" w:rsidR="00AF5281" w:rsidRPr="0025138E" w:rsidRDefault="00AF5281" w:rsidP="00AF5281">
            <w:pPr>
              <w:spacing w:after="0" w:line="240" w:lineRule="auto"/>
              <w:jc w:val="center"/>
              <w:rPr>
                <w:rFonts w:asciiTheme="minorHAnsi" w:hAnsiTheme="minorHAnsi" w:cstheme="minorHAnsi"/>
                <w:lang w:val="sr-Cyrl-BA"/>
              </w:rPr>
            </w:pPr>
            <w:r w:rsidRPr="00A52FC3">
              <w:rPr>
                <w:rFonts w:asciiTheme="minorHAnsi" w:hAnsiTheme="minorHAnsi" w:cstheme="minorHAnsi"/>
                <w:bCs/>
                <w:lang w:val="sr-Cyrl-RS"/>
              </w:rPr>
              <w:t>Прађење дјелимично постоји</w:t>
            </w:r>
          </w:p>
        </w:tc>
        <w:tc>
          <w:tcPr>
            <w:tcW w:w="1890" w:type="dxa"/>
            <w:shd w:val="clear" w:color="auto" w:fill="auto"/>
          </w:tcPr>
          <w:p w14:paraId="5F573D0F" w14:textId="77777777" w:rsidR="00AF5281" w:rsidRPr="0025138E" w:rsidRDefault="00AF5281" w:rsidP="00AF5281">
            <w:pPr>
              <w:spacing w:after="0" w:line="240" w:lineRule="auto"/>
              <w:jc w:val="center"/>
              <w:rPr>
                <w:rFonts w:asciiTheme="minorHAnsi" w:hAnsiTheme="minorHAnsi" w:cstheme="minorHAnsi"/>
                <w:lang w:val="sr-Cyrl-BA"/>
              </w:rPr>
            </w:pPr>
            <w:r w:rsidRPr="00A52FC3">
              <w:rPr>
                <w:rFonts w:asciiTheme="minorHAnsi" w:hAnsiTheme="minorHAnsi" w:cstheme="minorHAnsi"/>
                <w:bCs/>
                <w:lang w:val="sr-Cyrl-RS"/>
              </w:rPr>
              <w:t xml:space="preserve">Уведено праћење </w:t>
            </w:r>
          </w:p>
        </w:tc>
      </w:tr>
      <w:tr w:rsidR="00AF5281" w:rsidRPr="009B1C79" w14:paraId="192376E3" w14:textId="77777777" w:rsidTr="00BB58B0">
        <w:tc>
          <w:tcPr>
            <w:tcW w:w="3060" w:type="dxa"/>
            <w:shd w:val="clear" w:color="auto" w:fill="FBE4D5" w:themeFill="accent2" w:themeFillTint="33"/>
          </w:tcPr>
          <w:p w14:paraId="783B8FBA" w14:textId="77777777" w:rsidR="00AF5281" w:rsidRPr="0025138E" w:rsidRDefault="00AF5281" w:rsidP="00AF5281">
            <w:pPr>
              <w:spacing w:after="0" w:line="240" w:lineRule="auto"/>
              <w:rPr>
                <w:rFonts w:asciiTheme="minorHAnsi" w:hAnsiTheme="minorHAnsi" w:cstheme="minorHAnsi"/>
                <w:lang w:val="sr-Cyrl-BA"/>
              </w:rPr>
            </w:pPr>
            <w:r w:rsidRPr="0025138E">
              <w:rPr>
                <w:rFonts w:asciiTheme="minorHAnsi" w:hAnsiTheme="minorHAnsi" w:cstheme="minorHAnsi"/>
                <w:lang w:val="sr-Cyrl-BA"/>
              </w:rPr>
              <w:t xml:space="preserve">Развојни ефекат и допринос мјере остварењу приоритета </w:t>
            </w:r>
          </w:p>
        </w:tc>
        <w:tc>
          <w:tcPr>
            <w:tcW w:w="7470" w:type="dxa"/>
            <w:gridSpan w:val="3"/>
          </w:tcPr>
          <w:p w14:paraId="2005CA02" w14:textId="77777777" w:rsidR="00AF5281" w:rsidRPr="0025138E" w:rsidRDefault="00AF5281" w:rsidP="00AF5281">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Постојање тачне базе података допринијеће прецизнијем праћењу ове области, бољој комуникацији и размјени информација, квалитетниј</w:t>
            </w:r>
            <w:r>
              <w:rPr>
                <w:rFonts w:asciiTheme="minorHAnsi" w:hAnsiTheme="minorHAnsi" w:cstheme="minorHAnsi"/>
                <w:lang w:val="sr-Cyrl-BA"/>
              </w:rPr>
              <w:t>ем креирању докумената подршке и другима активностима подршке у овој области.</w:t>
            </w:r>
          </w:p>
        </w:tc>
      </w:tr>
      <w:tr w:rsidR="00AF5281" w:rsidRPr="0025138E" w14:paraId="67B93E94" w14:textId="77777777" w:rsidTr="00BB58B0">
        <w:trPr>
          <w:trHeight w:val="183"/>
        </w:trPr>
        <w:tc>
          <w:tcPr>
            <w:tcW w:w="3060" w:type="dxa"/>
            <w:vMerge w:val="restart"/>
            <w:shd w:val="clear" w:color="auto" w:fill="FBE4D5" w:themeFill="accent2" w:themeFillTint="33"/>
          </w:tcPr>
          <w:p w14:paraId="009492DF" w14:textId="77777777" w:rsidR="00AF5281" w:rsidRPr="0025138E" w:rsidRDefault="00AF5281" w:rsidP="00AF5281">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Индикативна финансијска пројекција са изворима финансирања</w:t>
            </w:r>
          </w:p>
        </w:tc>
        <w:tc>
          <w:tcPr>
            <w:tcW w:w="7470" w:type="dxa"/>
            <w:gridSpan w:val="3"/>
          </w:tcPr>
          <w:p w14:paraId="5ED33586" w14:textId="77777777" w:rsidR="00AF5281" w:rsidRPr="0025138E" w:rsidRDefault="00AF5281" w:rsidP="00AF5281">
            <w:pPr>
              <w:spacing w:after="0" w:line="240" w:lineRule="auto"/>
              <w:rPr>
                <w:rFonts w:asciiTheme="minorHAnsi" w:hAnsiTheme="minorHAnsi" w:cstheme="minorHAnsi"/>
                <w:lang w:val="sr-Cyrl-BA"/>
              </w:rPr>
            </w:pPr>
            <w:r w:rsidRPr="0025138E">
              <w:rPr>
                <w:rFonts w:asciiTheme="minorHAnsi" w:hAnsiTheme="minorHAnsi" w:cstheme="minorHAnsi"/>
                <w:lang w:val="sr-Cyrl-BA"/>
              </w:rPr>
              <w:t>Износ: редовна средства</w:t>
            </w:r>
            <w:r>
              <w:rPr>
                <w:rFonts w:asciiTheme="minorHAnsi" w:hAnsiTheme="minorHAnsi" w:cstheme="minorHAnsi"/>
                <w:lang w:val="sr-Cyrl-BA"/>
              </w:rPr>
              <w:t xml:space="preserve"> институција</w:t>
            </w:r>
          </w:p>
        </w:tc>
      </w:tr>
      <w:tr w:rsidR="00AF5281" w:rsidRPr="0025138E" w14:paraId="6F8A5339" w14:textId="77777777" w:rsidTr="00BB58B0">
        <w:trPr>
          <w:trHeight w:val="182"/>
        </w:trPr>
        <w:tc>
          <w:tcPr>
            <w:tcW w:w="3060" w:type="dxa"/>
            <w:vMerge/>
            <w:shd w:val="clear" w:color="auto" w:fill="FBE4D5" w:themeFill="accent2" w:themeFillTint="33"/>
          </w:tcPr>
          <w:p w14:paraId="48A2A475" w14:textId="77777777" w:rsidR="00AF5281" w:rsidRPr="0025138E" w:rsidRDefault="00AF5281" w:rsidP="00AF5281">
            <w:pPr>
              <w:spacing w:after="0" w:line="240" w:lineRule="auto"/>
              <w:rPr>
                <w:rFonts w:asciiTheme="minorHAnsi" w:hAnsiTheme="minorHAnsi" w:cstheme="minorHAnsi"/>
                <w:lang w:val="sr-Cyrl-BA"/>
              </w:rPr>
            </w:pPr>
          </w:p>
        </w:tc>
        <w:tc>
          <w:tcPr>
            <w:tcW w:w="7470" w:type="dxa"/>
            <w:gridSpan w:val="3"/>
          </w:tcPr>
          <w:p w14:paraId="228BFD8A" w14:textId="77777777" w:rsidR="00AF5281" w:rsidRPr="0025138E" w:rsidRDefault="00AF5281" w:rsidP="00AF5281">
            <w:pPr>
              <w:spacing w:after="0" w:line="240" w:lineRule="auto"/>
              <w:rPr>
                <w:rFonts w:asciiTheme="minorHAnsi" w:hAnsiTheme="minorHAnsi" w:cstheme="minorHAnsi"/>
                <w:lang w:val="sr-Cyrl-BA"/>
              </w:rPr>
            </w:pPr>
            <w:r w:rsidRPr="0025138E">
              <w:rPr>
                <w:rFonts w:asciiTheme="minorHAnsi" w:hAnsiTheme="minorHAnsi" w:cstheme="minorHAnsi"/>
                <w:lang w:val="sr-Cyrl-BA"/>
              </w:rPr>
              <w:t>Извор: Буџет Републике Српске</w:t>
            </w:r>
          </w:p>
        </w:tc>
      </w:tr>
      <w:tr w:rsidR="00AF5281" w:rsidRPr="0025138E" w14:paraId="580977D6" w14:textId="77777777" w:rsidTr="00BB58B0">
        <w:tc>
          <w:tcPr>
            <w:tcW w:w="3060" w:type="dxa"/>
            <w:shd w:val="clear" w:color="auto" w:fill="FBE4D5" w:themeFill="accent2" w:themeFillTint="33"/>
          </w:tcPr>
          <w:p w14:paraId="28A7A579" w14:textId="77777777" w:rsidR="00AF5281" w:rsidRPr="0025138E" w:rsidRDefault="00AF5281" w:rsidP="00AF5281">
            <w:pPr>
              <w:spacing w:after="0" w:line="240" w:lineRule="auto"/>
              <w:rPr>
                <w:rFonts w:asciiTheme="minorHAnsi" w:hAnsiTheme="minorHAnsi" w:cstheme="minorHAnsi"/>
                <w:lang w:val="sr-Cyrl-BA"/>
              </w:rPr>
            </w:pPr>
            <w:r w:rsidRPr="0025138E">
              <w:rPr>
                <w:rFonts w:asciiTheme="minorHAnsi" w:hAnsiTheme="minorHAnsi" w:cstheme="minorHAnsi"/>
                <w:lang w:val="sr-Cyrl-BA"/>
              </w:rPr>
              <w:t>Период спровођења мјере</w:t>
            </w:r>
          </w:p>
        </w:tc>
        <w:tc>
          <w:tcPr>
            <w:tcW w:w="7470" w:type="dxa"/>
            <w:gridSpan w:val="3"/>
          </w:tcPr>
          <w:p w14:paraId="4283DEDC" w14:textId="0926990F" w:rsidR="00AF5281" w:rsidRPr="0025138E" w:rsidRDefault="00AF5281" w:rsidP="00F66C15">
            <w:pPr>
              <w:spacing w:after="0" w:line="240" w:lineRule="auto"/>
              <w:rPr>
                <w:rFonts w:asciiTheme="minorHAnsi" w:hAnsiTheme="minorHAnsi" w:cstheme="minorHAnsi"/>
                <w:lang w:val="sr-Cyrl-BA"/>
              </w:rPr>
            </w:pPr>
            <w:r w:rsidRPr="0025138E">
              <w:rPr>
                <w:rFonts w:asciiTheme="minorHAnsi" w:hAnsiTheme="minorHAnsi" w:cstheme="minorHAnsi"/>
                <w:lang w:val="sr-Cyrl-BA"/>
              </w:rPr>
              <w:t>202</w:t>
            </w:r>
            <w:r w:rsidR="00A569AA">
              <w:rPr>
                <w:rFonts w:asciiTheme="minorHAnsi" w:hAnsiTheme="minorHAnsi" w:cstheme="minorHAnsi"/>
                <w:lang w:val="sr-Cyrl-BA"/>
              </w:rPr>
              <w:t>5</w:t>
            </w:r>
            <w:r>
              <w:rPr>
                <w:rFonts w:asciiTheme="minorHAnsi" w:hAnsiTheme="minorHAnsi" w:cstheme="minorHAnsi"/>
                <w:lang w:val="sr-Cyrl-BA"/>
              </w:rPr>
              <w:t>-203</w:t>
            </w:r>
            <w:r w:rsidR="00F66C15">
              <w:rPr>
                <w:rFonts w:asciiTheme="minorHAnsi" w:hAnsiTheme="minorHAnsi" w:cstheme="minorHAnsi"/>
              </w:rPr>
              <w:t>1</w:t>
            </w:r>
            <w:r>
              <w:rPr>
                <w:rFonts w:asciiTheme="minorHAnsi" w:hAnsiTheme="minorHAnsi" w:cstheme="minorHAnsi"/>
                <w:lang w:val="sr-Cyrl-BA"/>
              </w:rPr>
              <w:t>.година</w:t>
            </w:r>
          </w:p>
        </w:tc>
      </w:tr>
      <w:tr w:rsidR="00AF5281" w:rsidRPr="0025138E" w14:paraId="50F23AC3" w14:textId="77777777" w:rsidTr="00BB58B0">
        <w:tc>
          <w:tcPr>
            <w:tcW w:w="3060" w:type="dxa"/>
            <w:shd w:val="clear" w:color="auto" w:fill="FBE4D5" w:themeFill="accent2" w:themeFillTint="33"/>
          </w:tcPr>
          <w:p w14:paraId="7E472561" w14:textId="77777777" w:rsidR="00AF5281" w:rsidRPr="0025138E" w:rsidRDefault="00AF5281" w:rsidP="00AF5281">
            <w:pPr>
              <w:spacing w:after="0" w:line="240" w:lineRule="auto"/>
              <w:rPr>
                <w:rFonts w:asciiTheme="minorHAnsi" w:hAnsiTheme="minorHAnsi" w:cstheme="minorHAnsi"/>
                <w:lang w:val="sr-Cyrl-BA"/>
              </w:rPr>
            </w:pPr>
            <w:r w:rsidRPr="0025138E">
              <w:rPr>
                <w:rFonts w:asciiTheme="minorHAnsi" w:hAnsiTheme="minorHAnsi" w:cstheme="minorHAnsi"/>
                <w:lang w:val="sr-Cyrl-BA"/>
              </w:rPr>
              <w:t>Институција одговорна за координацију спровођења мјере</w:t>
            </w:r>
          </w:p>
        </w:tc>
        <w:tc>
          <w:tcPr>
            <w:tcW w:w="7470" w:type="dxa"/>
            <w:gridSpan w:val="3"/>
          </w:tcPr>
          <w:p w14:paraId="0A71F5E0" w14:textId="77777777" w:rsidR="00AF5281" w:rsidRPr="0025138E" w:rsidRDefault="00AF5281" w:rsidP="00AF5281">
            <w:pPr>
              <w:spacing w:after="0" w:line="240" w:lineRule="auto"/>
              <w:rPr>
                <w:rFonts w:asciiTheme="minorHAnsi" w:hAnsiTheme="minorHAnsi" w:cstheme="minorHAnsi"/>
                <w:lang w:val="sr-Cyrl-BA"/>
              </w:rPr>
            </w:pPr>
            <w:r w:rsidRPr="0025138E">
              <w:rPr>
                <w:rFonts w:asciiTheme="minorHAnsi" w:hAnsiTheme="minorHAnsi" w:cstheme="minorHAnsi"/>
                <w:lang w:val="sr-Cyrl-BA"/>
              </w:rPr>
              <w:t>Министарство привреде и предузетништва</w:t>
            </w:r>
          </w:p>
        </w:tc>
      </w:tr>
      <w:tr w:rsidR="00AF5281" w:rsidRPr="009B1C79" w14:paraId="140A8AED" w14:textId="77777777" w:rsidTr="00BB58B0">
        <w:tc>
          <w:tcPr>
            <w:tcW w:w="3060" w:type="dxa"/>
            <w:shd w:val="clear" w:color="auto" w:fill="FBE4D5" w:themeFill="accent2" w:themeFillTint="33"/>
          </w:tcPr>
          <w:p w14:paraId="77C52101" w14:textId="77777777" w:rsidR="00AF5281" w:rsidRPr="0025138E" w:rsidRDefault="00AF5281" w:rsidP="00AF5281">
            <w:pPr>
              <w:spacing w:after="0" w:line="240" w:lineRule="auto"/>
              <w:rPr>
                <w:rFonts w:asciiTheme="minorHAnsi" w:hAnsiTheme="minorHAnsi" w:cstheme="minorHAnsi"/>
                <w:lang w:val="sr-Cyrl-BA"/>
              </w:rPr>
            </w:pPr>
            <w:r w:rsidRPr="0025138E">
              <w:rPr>
                <w:rFonts w:asciiTheme="minorHAnsi" w:hAnsiTheme="minorHAnsi" w:cstheme="minorHAnsi"/>
                <w:lang w:val="sr-Cyrl-BA"/>
              </w:rPr>
              <w:t>Носиоци спровођења мјере</w:t>
            </w:r>
          </w:p>
        </w:tc>
        <w:tc>
          <w:tcPr>
            <w:tcW w:w="7470" w:type="dxa"/>
            <w:gridSpan w:val="3"/>
          </w:tcPr>
          <w:p w14:paraId="60901F38" w14:textId="77777777" w:rsidR="00AF5281" w:rsidRPr="00282D4A" w:rsidRDefault="00AF5281" w:rsidP="00AF5281">
            <w:pPr>
              <w:spacing w:after="0" w:line="240" w:lineRule="auto"/>
              <w:jc w:val="both"/>
              <w:rPr>
                <w:rFonts w:asciiTheme="minorHAnsi" w:hAnsiTheme="minorHAnsi" w:cstheme="minorHAnsi"/>
                <w:lang w:val="sr-Cyrl-BA"/>
              </w:rPr>
            </w:pPr>
            <w:r>
              <w:rPr>
                <w:rFonts w:asciiTheme="minorHAnsi" w:hAnsiTheme="minorHAnsi" w:cstheme="minorHAnsi"/>
                <w:lang w:val="sr-Cyrl-BA"/>
              </w:rPr>
              <w:t>Републички завод за статистику</w:t>
            </w:r>
            <w:r w:rsidRPr="0025138E">
              <w:rPr>
                <w:rFonts w:asciiTheme="minorHAnsi" w:hAnsiTheme="minorHAnsi" w:cstheme="minorHAnsi"/>
                <w:lang w:val="sr-Cyrl-BA"/>
              </w:rPr>
              <w:t xml:space="preserve">, АПИФ, </w:t>
            </w:r>
            <w:r>
              <w:rPr>
                <w:rFonts w:asciiTheme="minorHAnsi" w:hAnsiTheme="minorHAnsi" w:cstheme="minorHAnsi"/>
                <w:lang w:val="sr-Cyrl-BA"/>
              </w:rPr>
              <w:t xml:space="preserve">АИКТ РС, </w:t>
            </w:r>
            <w:r w:rsidRPr="0025138E">
              <w:rPr>
                <w:rFonts w:asciiTheme="minorHAnsi" w:hAnsiTheme="minorHAnsi" w:cstheme="minorHAnsi"/>
                <w:lang w:val="sr-Cyrl-BA"/>
              </w:rPr>
              <w:t>Пореска управа Републике Српске,</w:t>
            </w:r>
            <w:r>
              <w:rPr>
                <w:rFonts w:asciiTheme="minorHAnsi" w:hAnsiTheme="minorHAnsi" w:cstheme="minorHAnsi"/>
                <w:lang w:val="sr-Cyrl-BA"/>
              </w:rPr>
              <w:t xml:space="preserve"> Гендер центар Републике Српске</w:t>
            </w:r>
            <w:r w:rsidRPr="0025138E">
              <w:rPr>
                <w:rFonts w:asciiTheme="minorHAnsi" w:hAnsiTheme="minorHAnsi" w:cstheme="minorHAnsi"/>
                <w:lang w:val="sr-Cyrl-BA"/>
              </w:rPr>
              <w:t xml:space="preserve"> Развојна агенција Републике Српске</w:t>
            </w:r>
            <w:r>
              <w:rPr>
                <w:rFonts w:asciiTheme="minorHAnsi" w:hAnsiTheme="minorHAnsi" w:cstheme="minorHAnsi"/>
                <w:lang w:val="sr-Cyrl-BA"/>
              </w:rPr>
              <w:t>, друге орагнаизације</w:t>
            </w:r>
          </w:p>
        </w:tc>
      </w:tr>
      <w:tr w:rsidR="00AF5281" w:rsidRPr="0025138E" w14:paraId="49CC33F4" w14:textId="77777777" w:rsidTr="00BB58B0">
        <w:tc>
          <w:tcPr>
            <w:tcW w:w="3060" w:type="dxa"/>
            <w:shd w:val="clear" w:color="auto" w:fill="FBE4D5" w:themeFill="accent2" w:themeFillTint="33"/>
          </w:tcPr>
          <w:p w14:paraId="738068EE" w14:textId="77777777" w:rsidR="00AF5281" w:rsidRPr="0025138E" w:rsidRDefault="00AF5281" w:rsidP="00AF5281">
            <w:pPr>
              <w:spacing w:after="0" w:line="240" w:lineRule="auto"/>
              <w:rPr>
                <w:rFonts w:asciiTheme="minorHAnsi" w:hAnsiTheme="minorHAnsi" w:cstheme="minorHAnsi"/>
                <w:lang w:val="sr-Cyrl-BA"/>
              </w:rPr>
            </w:pPr>
            <w:r w:rsidRPr="0025138E">
              <w:rPr>
                <w:rFonts w:asciiTheme="minorHAnsi" w:hAnsiTheme="minorHAnsi" w:cstheme="minorHAnsi"/>
                <w:lang w:val="sr-Cyrl-BA"/>
              </w:rPr>
              <w:t>Циљне групе</w:t>
            </w:r>
          </w:p>
        </w:tc>
        <w:tc>
          <w:tcPr>
            <w:tcW w:w="7470" w:type="dxa"/>
            <w:gridSpan w:val="3"/>
          </w:tcPr>
          <w:p w14:paraId="20467391" w14:textId="77777777" w:rsidR="00AF5281" w:rsidRPr="0025138E" w:rsidRDefault="00AF5281" w:rsidP="00AF5281">
            <w:pPr>
              <w:spacing w:after="0" w:line="240" w:lineRule="auto"/>
              <w:rPr>
                <w:rFonts w:asciiTheme="minorHAnsi" w:hAnsiTheme="minorHAnsi" w:cstheme="minorHAnsi"/>
                <w:lang w:val="sr-Cyrl-BA"/>
              </w:rPr>
            </w:pPr>
            <w:r w:rsidRPr="0025138E">
              <w:rPr>
                <w:rFonts w:asciiTheme="minorHAnsi" w:hAnsiTheme="minorHAnsi" w:cstheme="minorHAnsi"/>
                <w:lang w:val="sr-Cyrl-BA"/>
              </w:rPr>
              <w:t>Предузетнице, институције за подршку</w:t>
            </w:r>
          </w:p>
        </w:tc>
      </w:tr>
    </w:tbl>
    <w:p w14:paraId="39F1ECE9" w14:textId="77777777" w:rsidR="00C639D5" w:rsidRPr="0025138E" w:rsidRDefault="00C639D5" w:rsidP="00C639D5">
      <w:pPr>
        <w:spacing w:after="0" w:line="240" w:lineRule="auto"/>
        <w:jc w:val="both"/>
        <w:rPr>
          <w:rFonts w:asciiTheme="minorHAnsi" w:hAnsiTheme="minorHAnsi" w:cstheme="minorHAnsi"/>
          <w:sz w:val="24"/>
          <w:szCs w:val="24"/>
          <w:lang w:val="sr-Cyrl-RS"/>
        </w:rPr>
      </w:pPr>
    </w:p>
    <w:tbl>
      <w:tblPr>
        <w:tblStyle w:val="TableGrid"/>
        <w:tblW w:w="10530" w:type="dxa"/>
        <w:tblInd w:w="-635" w:type="dxa"/>
        <w:tblLook w:val="04A0" w:firstRow="1" w:lastRow="0" w:firstColumn="1" w:lastColumn="0" w:noHBand="0" w:noVBand="1"/>
      </w:tblPr>
      <w:tblGrid>
        <w:gridCol w:w="3060"/>
        <w:gridCol w:w="3690"/>
        <w:gridCol w:w="1890"/>
        <w:gridCol w:w="1890"/>
      </w:tblGrid>
      <w:tr w:rsidR="008B39ED" w:rsidRPr="009B1C79" w14:paraId="7FC0EEA1" w14:textId="77777777" w:rsidTr="00BB58B0">
        <w:tc>
          <w:tcPr>
            <w:tcW w:w="3060" w:type="dxa"/>
            <w:shd w:val="clear" w:color="auto" w:fill="FBE4D5" w:themeFill="accent2" w:themeFillTint="33"/>
          </w:tcPr>
          <w:p w14:paraId="111A753F" w14:textId="77777777" w:rsidR="008B39ED" w:rsidRPr="0025138E" w:rsidRDefault="008B39ED"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t>Веза са стратешким циљем</w:t>
            </w:r>
          </w:p>
        </w:tc>
        <w:tc>
          <w:tcPr>
            <w:tcW w:w="7470" w:type="dxa"/>
            <w:gridSpan w:val="3"/>
            <w:shd w:val="clear" w:color="auto" w:fill="FBE4D5" w:themeFill="accent2" w:themeFillTint="33"/>
          </w:tcPr>
          <w:p w14:paraId="3F10BA1E" w14:textId="77777777" w:rsidR="008B39ED" w:rsidRPr="00282D4A" w:rsidRDefault="008B39ED" w:rsidP="004774D9">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2.Унаприједити пословно окружење за даљи развој предузетништва жена</w:t>
            </w:r>
          </w:p>
        </w:tc>
      </w:tr>
      <w:tr w:rsidR="008B39ED" w:rsidRPr="009B1C79" w14:paraId="0DA28395" w14:textId="77777777" w:rsidTr="00BB58B0">
        <w:tc>
          <w:tcPr>
            <w:tcW w:w="3060" w:type="dxa"/>
            <w:shd w:val="clear" w:color="auto" w:fill="FBE4D5" w:themeFill="accent2" w:themeFillTint="33"/>
          </w:tcPr>
          <w:p w14:paraId="278F9F9C" w14:textId="77777777" w:rsidR="008B39ED" w:rsidRPr="0025138E" w:rsidRDefault="008B39ED"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t>Приоритет</w:t>
            </w:r>
          </w:p>
        </w:tc>
        <w:tc>
          <w:tcPr>
            <w:tcW w:w="7470" w:type="dxa"/>
            <w:gridSpan w:val="3"/>
            <w:shd w:val="clear" w:color="auto" w:fill="FBE4D5" w:themeFill="accent2" w:themeFillTint="33"/>
          </w:tcPr>
          <w:p w14:paraId="4BEAE6BB" w14:textId="77777777" w:rsidR="008B39ED" w:rsidRPr="00282D4A" w:rsidRDefault="008B39ED" w:rsidP="004774D9">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2.1. Ефикаснија примјена политика предузетништва жена</w:t>
            </w:r>
          </w:p>
        </w:tc>
      </w:tr>
      <w:tr w:rsidR="008B39ED" w:rsidRPr="009B1C79" w14:paraId="020D3B7A" w14:textId="77777777" w:rsidTr="00BB58B0">
        <w:tc>
          <w:tcPr>
            <w:tcW w:w="3060" w:type="dxa"/>
            <w:shd w:val="clear" w:color="auto" w:fill="FBE4D5" w:themeFill="accent2" w:themeFillTint="33"/>
          </w:tcPr>
          <w:p w14:paraId="2E9E90F8" w14:textId="77777777" w:rsidR="008B39ED" w:rsidRPr="0025138E" w:rsidRDefault="008B39ED"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lastRenderedPageBreak/>
              <w:t>Назив мјере</w:t>
            </w:r>
          </w:p>
        </w:tc>
        <w:tc>
          <w:tcPr>
            <w:tcW w:w="7470" w:type="dxa"/>
            <w:gridSpan w:val="3"/>
          </w:tcPr>
          <w:p w14:paraId="142C4985" w14:textId="77777777" w:rsidR="008B39ED" w:rsidRPr="00282D4A" w:rsidRDefault="008B39ED" w:rsidP="00AF5281">
            <w:pPr>
              <w:spacing w:after="0" w:line="240" w:lineRule="auto"/>
              <w:jc w:val="both"/>
              <w:rPr>
                <w:rFonts w:asciiTheme="minorHAnsi" w:hAnsiTheme="minorHAnsi" w:cstheme="minorHAnsi"/>
                <w:b/>
                <w:lang w:val="sr-Cyrl-BA"/>
              </w:rPr>
            </w:pPr>
            <w:r w:rsidRPr="0025138E">
              <w:rPr>
                <w:rFonts w:asciiTheme="minorHAnsi" w:hAnsiTheme="minorHAnsi" w:cstheme="minorHAnsi"/>
                <w:b/>
                <w:lang w:val="sr-Cyrl-RS"/>
              </w:rPr>
              <w:t>2.1.</w:t>
            </w:r>
            <w:r w:rsidR="00AF5281">
              <w:rPr>
                <w:rFonts w:asciiTheme="minorHAnsi" w:hAnsiTheme="minorHAnsi" w:cstheme="minorHAnsi"/>
                <w:b/>
                <w:lang w:val="sr-Cyrl-RS"/>
              </w:rPr>
              <w:t>4</w:t>
            </w:r>
            <w:r w:rsidRPr="0025138E">
              <w:rPr>
                <w:rFonts w:asciiTheme="minorHAnsi" w:hAnsiTheme="minorHAnsi" w:cstheme="minorHAnsi"/>
                <w:b/>
                <w:lang w:val="sr-Cyrl-RS"/>
              </w:rPr>
              <w:t>. Формирање радне групе за праћење политика подршке предузетништву жена</w:t>
            </w:r>
          </w:p>
        </w:tc>
      </w:tr>
      <w:tr w:rsidR="008B39ED" w:rsidRPr="009B1C79" w14:paraId="32552488" w14:textId="77777777" w:rsidTr="00BB58B0">
        <w:tc>
          <w:tcPr>
            <w:tcW w:w="3060" w:type="dxa"/>
            <w:shd w:val="clear" w:color="auto" w:fill="FBE4D5" w:themeFill="accent2" w:themeFillTint="33"/>
          </w:tcPr>
          <w:p w14:paraId="50AF67B9" w14:textId="77777777" w:rsidR="008B39ED" w:rsidRPr="0025138E" w:rsidRDefault="008B39ED"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t>Опис мјере са оквирним подручјима дјеловања</w:t>
            </w:r>
          </w:p>
        </w:tc>
        <w:tc>
          <w:tcPr>
            <w:tcW w:w="7470" w:type="dxa"/>
            <w:gridSpan w:val="3"/>
          </w:tcPr>
          <w:p w14:paraId="742B0B15" w14:textId="77777777" w:rsidR="008B39ED" w:rsidRPr="00282D4A" w:rsidRDefault="00481E7B" w:rsidP="0030635A">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У циљу боље координације имплементације Стратегије а на основу претходног искуства</w:t>
            </w:r>
            <w:r w:rsidR="0030635A">
              <w:rPr>
                <w:rFonts w:asciiTheme="minorHAnsi" w:hAnsiTheme="minorHAnsi" w:cstheme="minorHAnsi"/>
                <w:lang w:val="sr-Cyrl-BA"/>
              </w:rPr>
              <w:t>,</w:t>
            </w:r>
            <w:r w:rsidRPr="0025138E">
              <w:rPr>
                <w:rFonts w:asciiTheme="minorHAnsi" w:hAnsiTheme="minorHAnsi" w:cstheme="minorHAnsi"/>
                <w:lang w:val="sr-Cyrl-BA"/>
              </w:rPr>
              <w:t xml:space="preserve"> неопходно је формирати радну групу која ће се састајати током </w:t>
            </w:r>
            <w:r w:rsidR="0030635A">
              <w:rPr>
                <w:rFonts w:asciiTheme="minorHAnsi" w:hAnsiTheme="minorHAnsi" w:cstheme="minorHAnsi"/>
                <w:lang w:val="sr-Cyrl-BA"/>
              </w:rPr>
              <w:t xml:space="preserve">године а у циљу </w:t>
            </w:r>
            <w:r w:rsidRPr="0025138E">
              <w:rPr>
                <w:rFonts w:asciiTheme="minorHAnsi" w:hAnsiTheme="minorHAnsi" w:cstheme="minorHAnsi"/>
                <w:lang w:val="sr-Cyrl-BA"/>
              </w:rPr>
              <w:t>припреме извјештаја</w:t>
            </w:r>
            <w:r w:rsidR="0030635A">
              <w:rPr>
                <w:rFonts w:asciiTheme="minorHAnsi" w:hAnsiTheme="minorHAnsi" w:cstheme="minorHAnsi"/>
                <w:lang w:val="sr-Cyrl-BA"/>
              </w:rPr>
              <w:t xml:space="preserve"> </w:t>
            </w:r>
            <w:r w:rsidRPr="0025138E">
              <w:rPr>
                <w:rFonts w:asciiTheme="minorHAnsi" w:hAnsiTheme="minorHAnsi" w:cstheme="minorHAnsi"/>
                <w:lang w:val="sr-Cyrl-BA"/>
              </w:rPr>
              <w:t>и планова везаних за реализацију Стратегије</w:t>
            </w:r>
            <w:r w:rsidR="0030635A">
              <w:rPr>
                <w:rFonts w:asciiTheme="minorHAnsi" w:hAnsiTheme="minorHAnsi" w:cstheme="minorHAnsi"/>
                <w:lang w:val="sr-Cyrl-BA"/>
              </w:rPr>
              <w:t>.</w:t>
            </w:r>
            <w:r w:rsidRPr="0025138E">
              <w:rPr>
                <w:rFonts w:asciiTheme="minorHAnsi" w:hAnsiTheme="minorHAnsi" w:cstheme="minorHAnsi"/>
                <w:lang w:val="sr-Cyrl-BA"/>
              </w:rPr>
              <w:t xml:space="preserve"> Неопходно је да у радној групи буду сви кључни носиоци реализације овог стратешког докумен</w:t>
            </w:r>
            <w:r w:rsidR="00ED7C53" w:rsidRPr="0025138E">
              <w:rPr>
                <w:rFonts w:asciiTheme="minorHAnsi" w:hAnsiTheme="minorHAnsi" w:cstheme="minorHAnsi"/>
                <w:lang w:val="sr-Cyrl-BA"/>
              </w:rPr>
              <w:t xml:space="preserve">та и саме предузетнице. Циљ је да </w:t>
            </w:r>
            <w:r w:rsidR="008A3E14" w:rsidRPr="0025138E">
              <w:rPr>
                <w:rFonts w:asciiTheme="minorHAnsi" w:hAnsiTheme="minorHAnsi" w:cstheme="minorHAnsi"/>
                <w:lang w:val="sr-Cyrl-BA"/>
              </w:rPr>
              <w:t>се</w:t>
            </w:r>
            <w:r w:rsidR="008A3E14" w:rsidRPr="00282D4A">
              <w:rPr>
                <w:rFonts w:asciiTheme="minorHAnsi" w:hAnsiTheme="minorHAnsi" w:cstheme="minorHAnsi"/>
                <w:lang w:val="sr-Cyrl-BA"/>
              </w:rPr>
              <w:t xml:space="preserve"> </w:t>
            </w:r>
            <w:r w:rsidR="00ED7C53" w:rsidRPr="0025138E">
              <w:rPr>
                <w:rFonts w:asciiTheme="minorHAnsi" w:hAnsiTheme="minorHAnsi" w:cstheme="minorHAnsi"/>
                <w:lang w:val="sr-Cyrl-BA"/>
              </w:rPr>
              <w:t>размјене све информације у вези планираних активности и пројеката</w:t>
            </w:r>
            <w:r w:rsidR="008A3E14" w:rsidRPr="0025138E">
              <w:rPr>
                <w:rFonts w:asciiTheme="minorHAnsi" w:hAnsiTheme="minorHAnsi" w:cstheme="minorHAnsi"/>
                <w:lang w:val="sr-Cyrl-BA"/>
              </w:rPr>
              <w:t xml:space="preserve">, у вези реализације истих, размјена добрих пракси </w:t>
            </w:r>
            <w:r w:rsidR="00ED7C53" w:rsidRPr="0025138E">
              <w:rPr>
                <w:rFonts w:asciiTheme="minorHAnsi" w:hAnsiTheme="minorHAnsi" w:cstheme="minorHAnsi"/>
                <w:lang w:val="sr-Cyrl-BA"/>
              </w:rPr>
              <w:t xml:space="preserve">те </w:t>
            </w:r>
            <w:r w:rsidR="008A3E14" w:rsidRPr="0025138E">
              <w:rPr>
                <w:rFonts w:asciiTheme="minorHAnsi" w:hAnsiTheme="minorHAnsi" w:cstheme="minorHAnsi"/>
                <w:lang w:val="sr-Cyrl-BA"/>
              </w:rPr>
              <w:t xml:space="preserve">да се </w:t>
            </w:r>
            <w:r w:rsidR="00ED7C53" w:rsidRPr="0025138E">
              <w:rPr>
                <w:rFonts w:asciiTheme="minorHAnsi" w:hAnsiTheme="minorHAnsi" w:cstheme="minorHAnsi"/>
                <w:lang w:val="sr-Cyrl-BA"/>
              </w:rPr>
              <w:t xml:space="preserve">одржавају </w:t>
            </w:r>
            <w:r w:rsidR="00CE5573" w:rsidRPr="0025138E">
              <w:rPr>
                <w:rFonts w:asciiTheme="minorHAnsi" w:hAnsiTheme="minorHAnsi" w:cstheme="minorHAnsi"/>
                <w:lang w:val="sr-Cyrl-BA"/>
              </w:rPr>
              <w:t xml:space="preserve">састанци са донаторима </w:t>
            </w:r>
            <w:r w:rsidR="00ED7C53" w:rsidRPr="0025138E">
              <w:rPr>
                <w:rFonts w:asciiTheme="minorHAnsi" w:hAnsiTheme="minorHAnsi" w:cstheme="minorHAnsi"/>
                <w:lang w:val="sr-Cyrl-BA"/>
              </w:rPr>
              <w:t xml:space="preserve">у циљу обезбјеђења додатних средстава за реализацију Стратегије. </w:t>
            </w:r>
          </w:p>
        </w:tc>
      </w:tr>
      <w:tr w:rsidR="008B39ED" w:rsidRPr="0025138E" w14:paraId="0F4184D8" w14:textId="77777777" w:rsidTr="00BB58B0">
        <w:tc>
          <w:tcPr>
            <w:tcW w:w="3060" w:type="dxa"/>
            <w:shd w:val="clear" w:color="auto" w:fill="FBE4D5" w:themeFill="accent2" w:themeFillTint="33"/>
          </w:tcPr>
          <w:p w14:paraId="076751A6" w14:textId="77777777" w:rsidR="008B39ED" w:rsidRPr="0025138E" w:rsidRDefault="008B39ED"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t>Кључни стратешки пројекти</w:t>
            </w:r>
          </w:p>
        </w:tc>
        <w:tc>
          <w:tcPr>
            <w:tcW w:w="7470" w:type="dxa"/>
            <w:gridSpan w:val="3"/>
          </w:tcPr>
          <w:p w14:paraId="21B3F16C" w14:textId="77777777" w:rsidR="008B39ED" w:rsidRPr="0025138E" w:rsidRDefault="00AF5281" w:rsidP="008B39ED">
            <w:pPr>
              <w:spacing w:after="0" w:line="240" w:lineRule="auto"/>
              <w:rPr>
                <w:rFonts w:asciiTheme="minorHAnsi" w:hAnsiTheme="minorHAnsi" w:cstheme="minorHAnsi"/>
                <w:lang w:val="sr-Cyrl-BA"/>
              </w:rPr>
            </w:pPr>
            <w:r>
              <w:rPr>
                <w:rFonts w:asciiTheme="minorHAnsi" w:hAnsiTheme="minorHAnsi" w:cstheme="minorHAnsi"/>
                <w:lang w:val="sr-Cyrl-BA"/>
              </w:rPr>
              <w:t>-</w:t>
            </w:r>
          </w:p>
        </w:tc>
      </w:tr>
      <w:tr w:rsidR="00E973D1" w:rsidRPr="0025138E" w14:paraId="6F53C9D3" w14:textId="77777777" w:rsidTr="00AF5281">
        <w:tc>
          <w:tcPr>
            <w:tcW w:w="3060" w:type="dxa"/>
            <w:vMerge w:val="restart"/>
            <w:shd w:val="clear" w:color="auto" w:fill="FBE4D5" w:themeFill="accent2" w:themeFillTint="33"/>
          </w:tcPr>
          <w:p w14:paraId="5F920651" w14:textId="77777777" w:rsidR="00E973D1" w:rsidRPr="0025138E" w:rsidRDefault="00E973D1"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Индикатори за праћење резултата мјере</w:t>
            </w:r>
          </w:p>
        </w:tc>
        <w:tc>
          <w:tcPr>
            <w:tcW w:w="3690" w:type="dxa"/>
            <w:shd w:val="clear" w:color="auto" w:fill="FBE4D5" w:themeFill="accent2" w:themeFillTint="33"/>
          </w:tcPr>
          <w:p w14:paraId="000945F2" w14:textId="77777777" w:rsidR="00E973D1" w:rsidRPr="0025138E" w:rsidRDefault="00E973D1" w:rsidP="008B39ED">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Индикатори</w:t>
            </w:r>
          </w:p>
        </w:tc>
        <w:tc>
          <w:tcPr>
            <w:tcW w:w="1890" w:type="dxa"/>
            <w:shd w:val="clear" w:color="auto" w:fill="FBE4D5" w:themeFill="accent2" w:themeFillTint="33"/>
          </w:tcPr>
          <w:p w14:paraId="7ECCF355" w14:textId="77777777" w:rsidR="00E973D1" w:rsidRPr="0025138E" w:rsidRDefault="00E973D1" w:rsidP="008B39ED">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Полазне вриједности</w:t>
            </w:r>
          </w:p>
        </w:tc>
        <w:tc>
          <w:tcPr>
            <w:tcW w:w="1890" w:type="dxa"/>
            <w:shd w:val="clear" w:color="auto" w:fill="FBE4D5" w:themeFill="accent2" w:themeFillTint="33"/>
          </w:tcPr>
          <w:p w14:paraId="179FFA58" w14:textId="77777777" w:rsidR="00E973D1" w:rsidRPr="0025138E" w:rsidRDefault="00E973D1" w:rsidP="008B39ED">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Циљне вриједности</w:t>
            </w:r>
          </w:p>
        </w:tc>
      </w:tr>
      <w:tr w:rsidR="00E973D1" w:rsidRPr="0025138E" w14:paraId="0E1CC865" w14:textId="77777777" w:rsidTr="00BB58B0">
        <w:trPr>
          <w:trHeight w:val="602"/>
        </w:trPr>
        <w:tc>
          <w:tcPr>
            <w:tcW w:w="3060" w:type="dxa"/>
            <w:vMerge/>
            <w:shd w:val="clear" w:color="auto" w:fill="FBE4D5" w:themeFill="accent2" w:themeFillTint="33"/>
          </w:tcPr>
          <w:p w14:paraId="7C7284E8" w14:textId="77777777" w:rsidR="00E973D1" w:rsidRPr="0025138E" w:rsidRDefault="00E973D1" w:rsidP="008B39ED">
            <w:pPr>
              <w:spacing w:after="0" w:line="240" w:lineRule="auto"/>
              <w:rPr>
                <w:rFonts w:asciiTheme="minorHAnsi" w:hAnsiTheme="minorHAnsi" w:cstheme="minorHAnsi"/>
              </w:rPr>
            </w:pPr>
          </w:p>
        </w:tc>
        <w:tc>
          <w:tcPr>
            <w:tcW w:w="3690" w:type="dxa"/>
          </w:tcPr>
          <w:p w14:paraId="5061AFCB" w14:textId="77777777" w:rsidR="00E973D1" w:rsidRPr="0025138E" w:rsidRDefault="00E973D1" w:rsidP="008A3E14">
            <w:pPr>
              <w:spacing w:after="0" w:line="240" w:lineRule="auto"/>
              <w:rPr>
                <w:rFonts w:asciiTheme="minorHAnsi" w:hAnsiTheme="minorHAnsi" w:cstheme="minorHAnsi"/>
                <w:lang w:val="sr-Cyrl-BA"/>
              </w:rPr>
            </w:pPr>
            <w:r w:rsidRPr="0025138E">
              <w:rPr>
                <w:rFonts w:asciiTheme="minorHAnsi" w:hAnsiTheme="minorHAnsi" w:cstheme="minorHAnsi"/>
                <w:lang w:val="sr-Cyrl-BA"/>
              </w:rPr>
              <w:t>Број одржаних састанака радне групе</w:t>
            </w:r>
          </w:p>
        </w:tc>
        <w:tc>
          <w:tcPr>
            <w:tcW w:w="1890" w:type="dxa"/>
          </w:tcPr>
          <w:p w14:paraId="4EA1CDCB" w14:textId="77777777" w:rsidR="00E973D1" w:rsidRPr="0025138E" w:rsidRDefault="00E973D1" w:rsidP="00E973D1">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0</w:t>
            </w:r>
          </w:p>
        </w:tc>
        <w:tc>
          <w:tcPr>
            <w:tcW w:w="1890" w:type="dxa"/>
          </w:tcPr>
          <w:p w14:paraId="3060D6CA" w14:textId="77777777" w:rsidR="00E973D1" w:rsidRPr="0025138E" w:rsidRDefault="00E973D1" w:rsidP="00E973D1">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2 годишње</w:t>
            </w:r>
          </w:p>
        </w:tc>
      </w:tr>
      <w:tr w:rsidR="00E973D1" w:rsidRPr="0025138E" w14:paraId="58F532EE" w14:textId="77777777" w:rsidTr="00BB58B0">
        <w:tc>
          <w:tcPr>
            <w:tcW w:w="3060" w:type="dxa"/>
            <w:vMerge/>
            <w:shd w:val="clear" w:color="auto" w:fill="FBE4D5" w:themeFill="accent2" w:themeFillTint="33"/>
          </w:tcPr>
          <w:p w14:paraId="01408956" w14:textId="77777777" w:rsidR="00E973D1" w:rsidRPr="0025138E" w:rsidRDefault="00E973D1" w:rsidP="008B39ED">
            <w:pPr>
              <w:spacing w:after="0" w:line="240" w:lineRule="auto"/>
              <w:rPr>
                <w:rFonts w:asciiTheme="minorHAnsi" w:hAnsiTheme="minorHAnsi" w:cstheme="minorHAnsi"/>
              </w:rPr>
            </w:pPr>
          </w:p>
        </w:tc>
        <w:tc>
          <w:tcPr>
            <w:tcW w:w="3690" w:type="dxa"/>
          </w:tcPr>
          <w:p w14:paraId="23E15607" w14:textId="77777777" w:rsidR="00E973D1" w:rsidRPr="0025138E" w:rsidRDefault="00E973D1"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t>Број нових активности и пројеката</w:t>
            </w:r>
          </w:p>
        </w:tc>
        <w:tc>
          <w:tcPr>
            <w:tcW w:w="1890" w:type="dxa"/>
          </w:tcPr>
          <w:p w14:paraId="16ADFD59" w14:textId="77777777" w:rsidR="00E973D1" w:rsidRPr="0025138E" w:rsidRDefault="00E973D1" w:rsidP="008A3E14">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0</w:t>
            </w:r>
          </w:p>
        </w:tc>
        <w:tc>
          <w:tcPr>
            <w:tcW w:w="1890" w:type="dxa"/>
          </w:tcPr>
          <w:p w14:paraId="2BDD0428" w14:textId="77777777" w:rsidR="00E973D1" w:rsidRPr="0025138E" w:rsidRDefault="00E973D1" w:rsidP="008A3E14">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7 годишње</w:t>
            </w:r>
          </w:p>
        </w:tc>
      </w:tr>
      <w:tr w:rsidR="008B39ED" w:rsidRPr="009B1C79" w14:paraId="7D3C048C" w14:textId="77777777" w:rsidTr="00BB58B0">
        <w:tc>
          <w:tcPr>
            <w:tcW w:w="3060" w:type="dxa"/>
            <w:shd w:val="clear" w:color="auto" w:fill="FBE4D5" w:themeFill="accent2" w:themeFillTint="33"/>
          </w:tcPr>
          <w:p w14:paraId="51AFC617" w14:textId="77777777" w:rsidR="008B39ED" w:rsidRPr="0025138E" w:rsidRDefault="008B39ED"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t xml:space="preserve">Развојни ефекат и допринос мјере остварењу приоритета </w:t>
            </w:r>
          </w:p>
        </w:tc>
        <w:tc>
          <w:tcPr>
            <w:tcW w:w="7470" w:type="dxa"/>
            <w:gridSpan w:val="3"/>
          </w:tcPr>
          <w:p w14:paraId="5F4F389F" w14:textId="77777777" w:rsidR="008B39ED" w:rsidRPr="0025138E" w:rsidRDefault="00ED7C53" w:rsidP="0030635A">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 xml:space="preserve">Реализације ове мјере ће допринијети бољем планирању </w:t>
            </w:r>
            <w:r w:rsidR="0030635A">
              <w:rPr>
                <w:rFonts w:asciiTheme="minorHAnsi" w:hAnsiTheme="minorHAnsi" w:cstheme="minorHAnsi"/>
                <w:lang w:val="sr-Cyrl-BA"/>
              </w:rPr>
              <w:t>а</w:t>
            </w:r>
            <w:r w:rsidRPr="0025138E">
              <w:rPr>
                <w:rFonts w:asciiTheme="minorHAnsi" w:hAnsiTheme="minorHAnsi" w:cstheme="minorHAnsi"/>
                <w:lang w:val="sr-Cyrl-BA"/>
              </w:rPr>
              <w:t>ктивности и пројеката као и реализа</w:t>
            </w:r>
            <w:r w:rsidR="0030635A">
              <w:rPr>
                <w:rFonts w:asciiTheme="minorHAnsi" w:hAnsiTheme="minorHAnsi" w:cstheme="minorHAnsi"/>
                <w:lang w:val="sr-Cyrl-BA"/>
              </w:rPr>
              <w:t>ц</w:t>
            </w:r>
            <w:r w:rsidRPr="0025138E">
              <w:rPr>
                <w:rFonts w:asciiTheme="minorHAnsi" w:hAnsiTheme="minorHAnsi" w:cstheme="minorHAnsi"/>
                <w:lang w:val="sr-Cyrl-BA"/>
              </w:rPr>
              <w:t xml:space="preserve">ији истих. Формирањем радне групе се доприноси бољем увезивању </w:t>
            </w:r>
            <w:r w:rsidR="0030635A">
              <w:rPr>
                <w:rFonts w:asciiTheme="minorHAnsi" w:hAnsiTheme="minorHAnsi" w:cstheme="minorHAnsi"/>
                <w:lang w:val="sr-Cyrl-BA"/>
              </w:rPr>
              <w:t>институција и организација које раде на имплементацији Стратегије што доприноси бољ</w:t>
            </w:r>
            <w:r w:rsidR="00AF5281">
              <w:rPr>
                <w:rFonts w:asciiTheme="minorHAnsi" w:hAnsiTheme="minorHAnsi" w:cstheme="minorHAnsi"/>
                <w:lang w:val="sr-Cyrl-BA"/>
              </w:rPr>
              <w:t>о</w:t>
            </w:r>
            <w:r w:rsidR="0030635A">
              <w:rPr>
                <w:rFonts w:asciiTheme="minorHAnsi" w:hAnsiTheme="minorHAnsi" w:cstheme="minorHAnsi"/>
                <w:lang w:val="sr-Cyrl-BA"/>
              </w:rPr>
              <w:t>ј и ефикасној реализацији самог документа.</w:t>
            </w:r>
          </w:p>
        </w:tc>
      </w:tr>
      <w:tr w:rsidR="008B39ED" w:rsidRPr="0025138E" w14:paraId="547B44C5" w14:textId="77777777" w:rsidTr="00BB58B0">
        <w:trPr>
          <w:trHeight w:val="183"/>
        </w:trPr>
        <w:tc>
          <w:tcPr>
            <w:tcW w:w="3060" w:type="dxa"/>
            <w:vMerge w:val="restart"/>
            <w:shd w:val="clear" w:color="auto" w:fill="FBE4D5" w:themeFill="accent2" w:themeFillTint="33"/>
          </w:tcPr>
          <w:p w14:paraId="0287786F" w14:textId="77777777" w:rsidR="008B39ED" w:rsidRPr="0025138E" w:rsidRDefault="008B39ED"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Индикативна финансијска пројекција са изворима финансирања</w:t>
            </w:r>
          </w:p>
        </w:tc>
        <w:tc>
          <w:tcPr>
            <w:tcW w:w="7470" w:type="dxa"/>
            <w:gridSpan w:val="3"/>
          </w:tcPr>
          <w:p w14:paraId="2223DA52" w14:textId="77777777" w:rsidR="008B39ED" w:rsidRPr="0025138E" w:rsidRDefault="00D8557C" w:rsidP="008B39ED">
            <w:pPr>
              <w:spacing w:after="0" w:line="240" w:lineRule="auto"/>
              <w:rPr>
                <w:rFonts w:asciiTheme="minorHAnsi" w:hAnsiTheme="minorHAnsi" w:cstheme="minorHAnsi"/>
                <w:lang w:val="sr-Cyrl-BA"/>
              </w:rPr>
            </w:pPr>
            <w:r>
              <w:rPr>
                <w:rFonts w:asciiTheme="minorHAnsi" w:hAnsiTheme="minorHAnsi" w:cstheme="minorHAnsi"/>
                <w:lang w:val="sr-Cyrl-BA"/>
              </w:rPr>
              <w:t>Износ: редовна средства институција</w:t>
            </w:r>
          </w:p>
        </w:tc>
      </w:tr>
      <w:tr w:rsidR="008B39ED" w:rsidRPr="009B1C79" w14:paraId="4F8D2E8E" w14:textId="77777777" w:rsidTr="00BB58B0">
        <w:trPr>
          <w:trHeight w:val="182"/>
        </w:trPr>
        <w:tc>
          <w:tcPr>
            <w:tcW w:w="3060" w:type="dxa"/>
            <w:vMerge/>
            <w:shd w:val="clear" w:color="auto" w:fill="FBE4D5" w:themeFill="accent2" w:themeFillTint="33"/>
          </w:tcPr>
          <w:p w14:paraId="180A2744" w14:textId="77777777" w:rsidR="008B39ED" w:rsidRPr="0025138E" w:rsidRDefault="008B39ED" w:rsidP="008B39ED">
            <w:pPr>
              <w:spacing w:after="0" w:line="240" w:lineRule="auto"/>
              <w:rPr>
                <w:rFonts w:asciiTheme="minorHAnsi" w:hAnsiTheme="minorHAnsi" w:cstheme="minorHAnsi"/>
                <w:lang w:val="sr-Cyrl-BA"/>
              </w:rPr>
            </w:pPr>
          </w:p>
        </w:tc>
        <w:tc>
          <w:tcPr>
            <w:tcW w:w="7470" w:type="dxa"/>
            <w:gridSpan w:val="3"/>
          </w:tcPr>
          <w:p w14:paraId="58910C2E" w14:textId="77777777" w:rsidR="008B39ED" w:rsidRPr="0025138E" w:rsidRDefault="008B39ED"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t>Извор:</w:t>
            </w:r>
            <w:r w:rsidR="00AF5281">
              <w:rPr>
                <w:rFonts w:asciiTheme="minorHAnsi" w:hAnsiTheme="minorHAnsi" w:cstheme="minorHAnsi"/>
                <w:lang w:val="sr-Cyrl-BA"/>
              </w:rPr>
              <w:t>Буџет Републике Српске, локални буџети</w:t>
            </w:r>
          </w:p>
        </w:tc>
      </w:tr>
      <w:tr w:rsidR="008B39ED" w:rsidRPr="0025138E" w14:paraId="0F7B8E7F" w14:textId="77777777" w:rsidTr="00BB58B0">
        <w:tc>
          <w:tcPr>
            <w:tcW w:w="3060" w:type="dxa"/>
            <w:shd w:val="clear" w:color="auto" w:fill="FBE4D5" w:themeFill="accent2" w:themeFillTint="33"/>
          </w:tcPr>
          <w:p w14:paraId="763FE25D" w14:textId="77777777" w:rsidR="008B39ED" w:rsidRPr="0025138E" w:rsidRDefault="008B39ED"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t>Период спровођења мјере</w:t>
            </w:r>
          </w:p>
        </w:tc>
        <w:tc>
          <w:tcPr>
            <w:tcW w:w="7470" w:type="dxa"/>
            <w:gridSpan w:val="3"/>
          </w:tcPr>
          <w:p w14:paraId="0BDBEF64" w14:textId="3F5E03B3" w:rsidR="008B39ED" w:rsidRPr="0025138E" w:rsidRDefault="008A3E14" w:rsidP="00F66C15">
            <w:pPr>
              <w:spacing w:after="0" w:line="240" w:lineRule="auto"/>
              <w:rPr>
                <w:rFonts w:asciiTheme="minorHAnsi" w:hAnsiTheme="minorHAnsi" w:cstheme="minorHAnsi"/>
                <w:lang w:val="sr-Cyrl-BA"/>
              </w:rPr>
            </w:pPr>
            <w:r w:rsidRPr="0025138E">
              <w:rPr>
                <w:rFonts w:asciiTheme="minorHAnsi" w:hAnsiTheme="minorHAnsi" w:cstheme="minorHAnsi"/>
                <w:lang w:val="sr-Cyrl-BA"/>
              </w:rPr>
              <w:t>202</w:t>
            </w:r>
            <w:r w:rsidR="00A569AA">
              <w:rPr>
                <w:rFonts w:asciiTheme="minorHAnsi" w:hAnsiTheme="minorHAnsi" w:cstheme="minorHAnsi"/>
                <w:lang w:val="sr-Cyrl-BA"/>
              </w:rPr>
              <w:t>5</w:t>
            </w:r>
            <w:r w:rsidRPr="0025138E">
              <w:rPr>
                <w:rFonts w:asciiTheme="minorHAnsi" w:hAnsiTheme="minorHAnsi" w:cstheme="minorHAnsi"/>
                <w:lang w:val="sr-Cyrl-BA"/>
              </w:rPr>
              <w:t>-203</w:t>
            </w:r>
            <w:r w:rsidR="00F66C15">
              <w:rPr>
                <w:rFonts w:asciiTheme="minorHAnsi" w:hAnsiTheme="minorHAnsi" w:cstheme="minorHAnsi"/>
              </w:rPr>
              <w:t>1</w:t>
            </w:r>
            <w:r w:rsidR="00A569AA">
              <w:rPr>
                <w:rFonts w:asciiTheme="minorHAnsi" w:hAnsiTheme="minorHAnsi" w:cstheme="minorHAnsi"/>
                <w:lang w:val="sr-Cyrl-BA"/>
              </w:rPr>
              <w:t>.године</w:t>
            </w:r>
          </w:p>
        </w:tc>
      </w:tr>
      <w:tr w:rsidR="008B39ED" w:rsidRPr="0025138E" w14:paraId="1C129942" w14:textId="77777777" w:rsidTr="00BB58B0">
        <w:tc>
          <w:tcPr>
            <w:tcW w:w="3060" w:type="dxa"/>
            <w:shd w:val="clear" w:color="auto" w:fill="FBE4D5" w:themeFill="accent2" w:themeFillTint="33"/>
          </w:tcPr>
          <w:p w14:paraId="12165656" w14:textId="77777777" w:rsidR="008B39ED" w:rsidRPr="0025138E" w:rsidRDefault="008B39ED"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t>Институција одговорна за координацију спровођења мјере</w:t>
            </w:r>
          </w:p>
        </w:tc>
        <w:tc>
          <w:tcPr>
            <w:tcW w:w="7470" w:type="dxa"/>
            <w:gridSpan w:val="3"/>
          </w:tcPr>
          <w:p w14:paraId="7DFADD8E" w14:textId="77777777" w:rsidR="008B39ED" w:rsidRPr="0025138E" w:rsidRDefault="008A3E14"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t>Министарство привреде и предузетништва</w:t>
            </w:r>
          </w:p>
        </w:tc>
      </w:tr>
      <w:tr w:rsidR="008B39ED" w:rsidRPr="009B1C79" w14:paraId="26D54676" w14:textId="77777777" w:rsidTr="00BB58B0">
        <w:tc>
          <w:tcPr>
            <w:tcW w:w="3060" w:type="dxa"/>
            <w:shd w:val="clear" w:color="auto" w:fill="FBE4D5" w:themeFill="accent2" w:themeFillTint="33"/>
          </w:tcPr>
          <w:p w14:paraId="108E3872" w14:textId="77777777" w:rsidR="008B39ED" w:rsidRPr="0025138E" w:rsidRDefault="008B39ED"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t>Носиоци спровођења мјере</w:t>
            </w:r>
          </w:p>
        </w:tc>
        <w:tc>
          <w:tcPr>
            <w:tcW w:w="7470" w:type="dxa"/>
            <w:gridSpan w:val="3"/>
          </w:tcPr>
          <w:p w14:paraId="3B181B1F" w14:textId="77777777" w:rsidR="008B39ED" w:rsidRPr="00282D4A" w:rsidRDefault="008A3E14" w:rsidP="00AF5281">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 xml:space="preserve">Министарство финансија, Министарство пољопривреде шумарства и водопривреде, </w:t>
            </w:r>
            <w:r w:rsidR="00AF5281">
              <w:rPr>
                <w:rFonts w:asciiTheme="minorHAnsi" w:hAnsiTheme="minorHAnsi" w:cstheme="minorHAnsi"/>
                <w:lang w:val="sr-Cyrl-BA"/>
              </w:rPr>
              <w:t>Г</w:t>
            </w:r>
            <w:r w:rsidRPr="0025138E">
              <w:rPr>
                <w:rFonts w:asciiTheme="minorHAnsi" w:hAnsiTheme="minorHAnsi" w:cstheme="minorHAnsi"/>
                <w:lang w:val="sr-Cyrl-BA"/>
              </w:rPr>
              <w:t>ендер центар</w:t>
            </w:r>
            <w:r w:rsidR="00CE5573" w:rsidRPr="0025138E">
              <w:rPr>
                <w:rFonts w:asciiTheme="minorHAnsi" w:hAnsiTheme="minorHAnsi" w:cstheme="minorHAnsi"/>
                <w:lang w:val="sr-Cyrl-BA"/>
              </w:rPr>
              <w:t xml:space="preserve"> Републике Српске</w:t>
            </w:r>
            <w:r w:rsidRPr="0025138E">
              <w:rPr>
                <w:rFonts w:asciiTheme="minorHAnsi" w:hAnsiTheme="minorHAnsi" w:cstheme="minorHAnsi"/>
                <w:lang w:val="sr-Cyrl-BA"/>
              </w:rPr>
              <w:t>, Привредна комора Републике Српске, Занатско-предузетничка комора Републике Српске, Развојна агенција Републике Српске и други носиоци</w:t>
            </w:r>
          </w:p>
        </w:tc>
      </w:tr>
      <w:tr w:rsidR="008B39ED" w:rsidRPr="009B1C79" w14:paraId="04621D6E" w14:textId="77777777" w:rsidTr="00BB58B0">
        <w:tc>
          <w:tcPr>
            <w:tcW w:w="3060" w:type="dxa"/>
            <w:shd w:val="clear" w:color="auto" w:fill="FBE4D5" w:themeFill="accent2" w:themeFillTint="33"/>
          </w:tcPr>
          <w:p w14:paraId="5EFCDA4F" w14:textId="77777777" w:rsidR="008B39ED" w:rsidRPr="0025138E" w:rsidRDefault="008B39ED"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t>Циљне групе</w:t>
            </w:r>
          </w:p>
        </w:tc>
        <w:tc>
          <w:tcPr>
            <w:tcW w:w="7470" w:type="dxa"/>
            <w:gridSpan w:val="3"/>
          </w:tcPr>
          <w:p w14:paraId="254FE071" w14:textId="77777777" w:rsidR="008B39ED" w:rsidRPr="0025138E" w:rsidRDefault="008A3E14" w:rsidP="008B39ED">
            <w:pPr>
              <w:spacing w:after="0" w:line="240" w:lineRule="auto"/>
              <w:rPr>
                <w:rFonts w:asciiTheme="minorHAnsi" w:hAnsiTheme="minorHAnsi" w:cstheme="minorHAnsi"/>
                <w:lang w:val="sr-Cyrl-BA"/>
              </w:rPr>
            </w:pPr>
            <w:r w:rsidRPr="0025138E">
              <w:rPr>
                <w:rFonts w:asciiTheme="minorHAnsi" w:hAnsiTheme="minorHAnsi" w:cstheme="minorHAnsi"/>
                <w:lang w:val="sr-Cyrl-BA"/>
              </w:rPr>
              <w:t xml:space="preserve">Чланови радне групе, предузетнице, донатори </w:t>
            </w:r>
          </w:p>
        </w:tc>
      </w:tr>
    </w:tbl>
    <w:p w14:paraId="430FB849" w14:textId="77777777" w:rsidR="00645163" w:rsidRPr="0025138E" w:rsidRDefault="00645163" w:rsidP="00645163">
      <w:pPr>
        <w:pStyle w:val="Heading3"/>
        <w:rPr>
          <w:rFonts w:asciiTheme="minorHAnsi" w:hAnsiTheme="minorHAnsi" w:cstheme="minorHAnsi"/>
          <w:lang w:val="sr-Cyrl-RS"/>
        </w:rPr>
      </w:pPr>
    </w:p>
    <w:tbl>
      <w:tblPr>
        <w:tblStyle w:val="TableGrid"/>
        <w:tblW w:w="10530" w:type="dxa"/>
        <w:tblInd w:w="-635" w:type="dxa"/>
        <w:tblLook w:val="04A0" w:firstRow="1" w:lastRow="0" w:firstColumn="1" w:lastColumn="0" w:noHBand="0" w:noVBand="1"/>
      </w:tblPr>
      <w:tblGrid>
        <w:gridCol w:w="3060"/>
        <w:gridCol w:w="3690"/>
        <w:gridCol w:w="1890"/>
        <w:gridCol w:w="1890"/>
      </w:tblGrid>
      <w:tr w:rsidR="004774D9" w:rsidRPr="009B1C79" w14:paraId="2B4AB562" w14:textId="77777777" w:rsidTr="00D8557C">
        <w:tc>
          <w:tcPr>
            <w:tcW w:w="3060" w:type="dxa"/>
            <w:shd w:val="clear" w:color="auto" w:fill="FBE4D5" w:themeFill="accent2" w:themeFillTint="33"/>
          </w:tcPr>
          <w:p w14:paraId="4D1DB29E"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Веза са стратешким циљем</w:t>
            </w:r>
          </w:p>
        </w:tc>
        <w:tc>
          <w:tcPr>
            <w:tcW w:w="7470" w:type="dxa"/>
            <w:gridSpan w:val="3"/>
            <w:shd w:val="clear" w:color="auto" w:fill="FBE4D5" w:themeFill="accent2" w:themeFillTint="33"/>
          </w:tcPr>
          <w:p w14:paraId="075A3909" w14:textId="77777777" w:rsidR="004774D9" w:rsidRPr="00282D4A" w:rsidRDefault="004774D9" w:rsidP="004774D9">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2.Унаприједити пословно окружење за даљи развој предузетништва жена</w:t>
            </w:r>
          </w:p>
        </w:tc>
      </w:tr>
      <w:tr w:rsidR="004774D9" w:rsidRPr="009B1C79" w14:paraId="1A3D8AE0" w14:textId="77777777" w:rsidTr="00D8557C">
        <w:tc>
          <w:tcPr>
            <w:tcW w:w="3060" w:type="dxa"/>
            <w:shd w:val="clear" w:color="auto" w:fill="FBE4D5" w:themeFill="accent2" w:themeFillTint="33"/>
          </w:tcPr>
          <w:p w14:paraId="6C1D4365"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Приоритет</w:t>
            </w:r>
          </w:p>
        </w:tc>
        <w:tc>
          <w:tcPr>
            <w:tcW w:w="7470" w:type="dxa"/>
            <w:gridSpan w:val="3"/>
            <w:shd w:val="clear" w:color="auto" w:fill="FBE4D5" w:themeFill="accent2" w:themeFillTint="33"/>
          </w:tcPr>
          <w:p w14:paraId="39AF6EE1" w14:textId="77777777" w:rsidR="004774D9" w:rsidRPr="00282D4A"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2.1. Ефикаснија примјена политика предузетништва жена</w:t>
            </w:r>
          </w:p>
        </w:tc>
      </w:tr>
      <w:tr w:rsidR="004774D9" w:rsidRPr="0025138E" w14:paraId="2B664A6A" w14:textId="77777777" w:rsidTr="00D8557C">
        <w:tc>
          <w:tcPr>
            <w:tcW w:w="3060" w:type="dxa"/>
            <w:shd w:val="clear" w:color="auto" w:fill="FBE4D5" w:themeFill="accent2" w:themeFillTint="33"/>
          </w:tcPr>
          <w:p w14:paraId="460584BF"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Назив мјере</w:t>
            </w:r>
          </w:p>
        </w:tc>
        <w:tc>
          <w:tcPr>
            <w:tcW w:w="7470" w:type="dxa"/>
            <w:gridSpan w:val="3"/>
          </w:tcPr>
          <w:p w14:paraId="5CC27744" w14:textId="77777777" w:rsidR="004774D9" w:rsidRPr="0025138E" w:rsidRDefault="004774D9" w:rsidP="00AF5281">
            <w:pPr>
              <w:spacing w:after="0" w:line="240" w:lineRule="auto"/>
              <w:rPr>
                <w:rFonts w:asciiTheme="minorHAnsi" w:hAnsiTheme="minorHAnsi" w:cstheme="minorHAnsi"/>
                <w:b/>
              </w:rPr>
            </w:pPr>
            <w:r w:rsidRPr="0025138E">
              <w:rPr>
                <w:rFonts w:asciiTheme="minorHAnsi" w:hAnsiTheme="minorHAnsi" w:cstheme="minorHAnsi"/>
                <w:b/>
                <w:lang w:val="sr-Cyrl-RS"/>
              </w:rPr>
              <w:t>2.1.</w:t>
            </w:r>
            <w:r w:rsidR="00AF5281">
              <w:rPr>
                <w:rFonts w:asciiTheme="minorHAnsi" w:hAnsiTheme="minorHAnsi" w:cstheme="minorHAnsi"/>
                <w:b/>
                <w:lang w:val="sr-Cyrl-RS"/>
              </w:rPr>
              <w:t>5</w:t>
            </w:r>
            <w:r w:rsidRPr="0025138E">
              <w:rPr>
                <w:rFonts w:asciiTheme="minorHAnsi" w:hAnsiTheme="minorHAnsi" w:cstheme="minorHAnsi"/>
                <w:b/>
                <w:lang w:val="sr-Cyrl-RS"/>
              </w:rPr>
              <w:t>. Увођење родноодговорног буџетирања</w:t>
            </w:r>
          </w:p>
        </w:tc>
      </w:tr>
      <w:tr w:rsidR="004774D9" w:rsidRPr="009B1C79" w14:paraId="41728C7F" w14:textId="77777777" w:rsidTr="00D8557C">
        <w:tc>
          <w:tcPr>
            <w:tcW w:w="3060" w:type="dxa"/>
            <w:shd w:val="clear" w:color="auto" w:fill="FBE4D5" w:themeFill="accent2" w:themeFillTint="33"/>
          </w:tcPr>
          <w:p w14:paraId="0E418EC4"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Опис мјере са оквирним подручјима дјеловања</w:t>
            </w:r>
          </w:p>
        </w:tc>
        <w:tc>
          <w:tcPr>
            <w:tcW w:w="7470" w:type="dxa"/>
            <w:gridSpan w:val="3"/>
          </w:tcPr>
          <w:p w14:paraId="040EA8E8" w14:textId="77777777" w:rsidR="004774D9" w:rsidRPr="0025138E" w:rsidRDefault="004774D9" w:rsidP="001C1A26">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 xml:space="preserve">Приликом израде буџетских планова потребно је уважити  принцип родног буџетирања на републичком и локалном нивоу и постепено уводити промјене у правцу остваривања принципа равноправности полова и у овој области. Родно буџетирање </w:t>
            </w:r>
            <w:r w:rsidR="004223B6" w:rsidRPr="0025138E">
              <w:rPr>
                <w:rFonts w:asciiTheme="minorHAnsi" w:hAnsiTheme="minorHAnsi" w:cstheme="minorHAnsi"/>
                <w:lang w:val="sr-Cyrl-BA"/>
              </w:rPr>
              <w:t xml:space="preserve">представља </w:t>
            </w:r>
            <w:r w:rsidRPr="0025138E">
              <w:rPr>
                <w:rFonts w:asciiTheme="minorHAnsi" w:hAnsiTheme="minorHAnsi" w:cstheme="minorHAnsi"/>
                <w:lang w:val="sr-Cyrl-BA"/>
              </w:rPr>
              <w:t xml:space="preserve">примјену родне анализе приликом планирања буџета, односно спровођења </w:t>
            </w:r>
            <w:r w:rsidR="004223B6" w:rsidRPr="0025138E">
              <w:rPr>
                <w:rFonts w:asciiTheme="minorHAnsi" w:hAnsiTheme="minorHAnsi" w:cstheme="minorHAnsi"/>
                <w:lang w:val="sr-Cyrl-BA"/>
              </w:rPr>
              <w:t xml:space="preserve">приоритета, </w:t>
            </w:r>
            <w:r w:rsidRPr="0025138E">
              <w:rPr>
                <w:rFonts w:asciiTheme="minorHAnsi" w:hAnsiTheme="minorHAnsi" w:cstheme="minorHAnsi"/>
                <w:lang w:val="sr-Cyrl-BA"/>
              </w:rPr>
              <w:t>мјера,  пројеката</w:t>
            </w:r>
            <w:r w:rsidR="004223B6" w:rsidRPr="0025138E">
              <w:rPr>
                <w:rFonts w:asciiTheme="minorHAnsi" w:hAnsiTheme="minorHAnsi" w:cstheme="minorHAnsi"/>
                <w:lang w:val="sr-Cyrl-BA"/>
              </w:rPr>
              <w:t xml:space="preserve"> и активности </w:t>
            </w:r>
            <w:r w:rsidRPr="0025138E">
              <w:rPr>
                <w:rFonts w:asciiTheme="minorHAnsi" w:hAnsiTheme="minorHAnsi" w:cstheme="minorHAnsi"/>
                <w:lang w:val="sr-Cyrl-BA"/>
              </w:rPr>
              <w:t xml:space="preserve">у области развоја малих и средњих предузећа и предузетништва. Потребно је сагледавати које ефекте има расподјела средстава на </w:t>
            </w:r>
            <w:r w:rsidR="004223B6" w:rsidRPr="0025138E">
              <w:rPr>
                <w:rFonts w:asciiTheme="minorHAnsi" w:hAnsiTheme="minorHAnsi" w:cstheme="minorHAnsi"/>
                <w:lang w:val="sr-Cyrl-BA"/>
              </w:rPr>
              <w:t xml:space="preserve">пословање привредних субјеката у власништву </w:t>
            </w:r>
            <w:r w:rsidRPr="0025138E">
              <w:rPr>
                <w:rFonts w:asciiTheme="minorHAnsi" w:hAnsiTheme="minorHAnsi" w:cstheme="minorHAnsi"/>
                <w:lang w:val="sr-Cyrl-BA"/>
              </w:rPr>
              <w:t xml:space="preserve">жена и мушкараца и осигурати да се приликом програмирања буџета унапређује равноправност полова у овој области. Родно буџетирање омогућава да жене и мушкарци имају једнак приступ ресурсима неопходним за </w:t>
            </w:r>
            <w:r w:rsidR="004223B6" w:rsidRPr="0025138E">
              <w:rPr>
                <w:rFonts w:asciiTheme="minorHAnsi" w:hAnsiTheme="minorHAnsi" w:cstheme="minorHAnsi"/>
                <w:lang w:val="sr-Cyrl-BA"/>
              </w:rPr>
              <w:t xml:space="preserve">њихово пословање </w:t>
            </w:r>
            <w:r w:rsidRPr="0025138E">
              <w:rPr>
                <w:rFonts w:asciiTheme="minorHAnsi" w:hAnsiTheme="minorHAnsi" w:cstheme="minorHAnsi"/>
                <w:lang w:val="sr-Cyrl-BA"/>
              </w:rPr>
              <w:t xml:space="preserve">и да имају једнаке користи од употребе тих ресурса. Министарство привреде и предузетништва и </w:t>
            </w:r>
            <w:r w:rsidR="001C1A26" w:rsidRPr="0025138E">
              <w:rPr>
                <w:rFonts w:asciiTheme="minorHAnsi" w:hAnsiTheme="minorHAnsi" w:cstheme="minorHAnsi"/>
                <w:lang w:val="sr-Cyrl-BA"/>
              </w:rPr>
              <w:t xml:space="preserve">остали носиоци реализације стратегије ће узимати у обзир ове принципе </w:t>
            </w:r>
            <w:r w:rsidR="001C1A26" w:rsidRPr="0025138E">
              <w:rPr>
                <w:rFonts w:asciiTheme="minorHAnsi" w:hAnsiTheme="minorHAnsi" w:cstheme="minorHAnsi"/>
                <w:lang w:val="sr-Cyrl-BA"/>
              </w:rPr>
              <w:lastRenderedPageBreak/>
              <w:t xml:space="preserve">током израде акционих планова за провођење стратегије, планова рада, израде аката за додјелу подстицаја и других докумената. </w:t>
            </w:r>
          </w:p>
        </w:tc>
      </w:tr>
      <w:tr w:rsidR="004774D9" w:rsidRPr="0025138E" w14:paraId="26CC8CDD" w14:textId="77777777" w:rsidTr="00D8557C">
        <w:tc>
          <w:tcPr>
            <w:tcW w:w="3060" w:type="dxa"/>
            <w:shd w:val="clear" w:color="auto" w:fill="FBE4D5" w:themeFill="accent2" w:themeFillTint="33"/>
          </w:tcPr>
          <w:p w14:paraId="6284B129"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lastRenderedPageBreak/>
              <w:t>Кључни стратешки пројекти</w:t>
            </w:r>
          </w:p>
        </w:tc>
        <w:tc>
          <w:tcPr>
            <w:tcW w:w="7470" w:type="dxa"/>
            <w:gridSpan w:val="3"/>
          </w:tcPr>
          <w:p w14:paraId="178D679C" w14:textId="77777777" w:rsidR="004774D9" w:rsidRPr="0025138E" w:rsidRDefault="001C1A26"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w:t>
            </w:r>
          </w:p>
        </w:tc>
      </w:tr>
      <w:tr w:rsidR="004774D9" w:rsidRPr="0025138E" w14:paraId="48FB6710" w14:textId="77777777" w:rsidTr="00D8557C">
        <w:tc>
          <w:tcPr>
            <w:tcW w:w="3060" w:type="dxa"/>
            <w:vMerge w:val="restart"/>
            <w:shd w:val="clear" w:color="auto" w:fill="FBE4D5" w:themeFill="accent2" w:themeFillTint="33"/>
          </w:tcPr>
          <w:p w14:paraId="1044AED0"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Индикатори за праћење резултата мјере</w:t>
            </w:r>
          </w:p>
        </w:tc>
        <w:tc>
          <w:tcPr>
            <w:tcW w:w="3690" w:type="dxa"/>
            <w:shd w:val="clear" w:color="auto" w:fill="FBE4D5" w:themeFill="accent2" w:themeFillTint="33"/>
          </w:tcPr>
          <w:p w14:paraId="35F321B4" w14:textId="77777777" w:rsidR="004774D9" w:rsidRPr="0025138E" w:rsidRDefault="004774D9" w:rsidP="004774D9">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Индикатори</w:t>
            </w:r>
          </w:p>
        </w:tc>
        <w:tc>
          <w:tcPr>
            <w:tcW w:w="1890" w:type="dxa"/>
            <w:shd w:val="clear" w:color="auto" w:fill="FBE4D5" w:themeFill="accent2" w:themeFillTint="33"/>
          </w:tcPr>
          <w:p w14:paraId="4B60BC73" w14:textId="77777777" w:rsidR="004774D9" w:rsidRPr="0025138E" w:rsidRDefault="004774D9" w:rsidP="004774D9">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Полазне вриједности</w:t>
            </w:r>
          </w:p>
        </w:tc>
        <w:tc>
          <w:tcPr>
            <w:tcW w:w="1890" w:type="dxa"/>
            <w:shd w:val="clear" w:color="auto" w:fill="FBE4D5" w:themeFill="accent2" w:themeFillTint="33"/>
          </w:tcPr>
          <w:p w14:paraId="592A5B3F" w14:textId="77777777" w:rsidR="004774D9" w:rsidRPr="0025138E" w:rsidRDefault="004774D9" w:rsidP="004774D9">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Циљне вриједности</w:t>
            </w:r>
          </w:p>
        </w:tc>
      </w:tr>
      <w:tr w:rsidR="004774D9" w:rsidRPr="0025138E" w14:paraId="7FC26D4E" w14:textId="77777777" w:rsidTr="00D8557C">
        <w:tc>
          <w:tcPr>
            <w:tcW w:w="3060" w:type="dxa"/>
            <w:vMerge/>
            <w:shd w:val="clear" w:color="auto" w:fill="FBE4D5" w:themeFill="accent2" w:themeFillTint="33"/>
          </w:tcPr>
          <w:p w14:paraId="6FADAF38" w14:textId="77777777" w:rsidR="004774D9" w:rsidRPr="0025138E" w:rsidRDefault="004774D9" w:rsidP="004774D9">
            <w:pPr>
              <w:spacing w:after="0" w:line="240" w:lineRule="auto"/>
              <w:rPr>
                <w:rFonts w:asciiTheme="minorHAnsi" w:hAnsiTheme="minorHAnsi" w:cstheme="minorHAnsi"/>
              </w:rPr>
            </w:pPr>
          </w:p>
        </w:tc>
        <w:tc>
          <w:tcPr>
            <w:tcW w:w="3690" w:type="dxa"/>
            <w:shd w:val="clear" w:color="auto" w:fill="auto"/>
          </w:tcPr>
          <w:p w14:paraId="7527F273" w14:textId="77777777" w:rsidR="004774D9" w:rsidRPr="0025138E" w:rsidRDefault="00E973D1" w:rsidP="004B741C">
            <w:pPr>
              <w:spacing w:after="0" w:line="240" w:lineRule="auto"/>
              <w:rPr>
                <w:rFonts w:asciiTheme="minorHAnsi" w:hAnsiTheme="minorHAnsi" w:cstheme="minorHAnsi"/>
                <w:lang w:val="sr-Cyrl-BA"/>
              </w:rPr>
            </w:pPr>
            <w:r w:rsidRPr="0025138E">
              <w:rPr>
                <w:rFonts w:asciiTheme="minorHAnsi" w:hAnsiTheme="minorHAnsi" w:cstheme="minorHAnsi"/>
                <w:lang w:val="sr-Cyrl-BA"/>
              </w:rPr>
              <w:t xml:space="preserve">Родно одговорно буџетирање </w:t>
            </w:r>
          </w:p>
        </w:tc>
        <w:tc>
          <w:tcPr>
            <w:tcW w:w="1890" w:type="dxa"/>
            <w:shd w:val="clear" w:color="auto" w:fill="auto"/>
          </w:tcPr>
          <w:p w14:paraId="188D1067" w14:textId="77777777" w:rsidR="004774D9" w:rsidRPr="0025138E" w:rsidRDefault="004774D9" w:rsidP="00D8557C">
            <w:pPr>
              <w:spacing w:after="0" w:line="240" w:lineRule="auto"/>
              <w:jc w:val="center"/>
              <w:rPr>
                <w:rFonts w:asciiTheme="minorHAnsi" w:hAnsiTheme="minorHAnsi" w:cstheme="minorHAnsi"/>
                <w:lang w:val="sr-Cyrl-BA"/>
              </w:rPr>
            </w:pPr>
          </w:p>
        </w:tc>
        <w:tc>
          <w:tcPr>
            <w:tcW w:w="1890" w:type="dxa"/>
            <w:shd w:val="clear" w:color="auto" w:fill="auto"/>
          </w:tcPr>
          <w:p w14:paraId="76BB052C" w14:textId="77777777" w:rsidR="004774D9" w:rsidRPr="0025138E" w:rsidRDefault="004B741C" w:rsidP="00D8557C">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уведено</w:t>
            </w:r>
          </w:p>
        </w:tc>
      </w:tr>
      <w:tr w:rsidR="004774D9" w:rsidRPr="009B1C79" w14:paraId="3BABB858" w14:textId="77777777" w:rsidTr="00D8557C">
        <w:tc>
          <w:tcPr>
            <w:tcW w:w="3060" w:type="dxa"/>
            <w:shd w:val="clear" w:color="auto" w:fill="FBE4D5" w:themeFill="accent2" w:themeFillTint="33"/>
          </w:tcPr>
          <w:p w14:paraId="60E84125"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 xml:space="preserve">Развојни ефекат и допринос мјере остварењу приоритета </w:t>
            </w:r>
          </w:p>
        </w:tc>
        <w:tc>
          <w:tcPr>
            <w:tcW w:w="7470" w:type="dxa"/>
            <w:gridSpan w:val="3"/>
          </w:tcPr>
          <w:p w14:paraId="4918135D" w14:textId="77777777" w:rsidR="004774D9" w:rsidRPr="0025138E" w:rsidRDefault="001C1A26" w:rsidP="001C1A26">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Увођењем родног одговорног буџетирања институције доприносе бољим ефектима подршке за привредне субјекте, током вредновања пројеката за подстицаја те бољем статистичком праћењу свих података разврстаним по полу.</w:t>
            </w:r>
          </w:p>
        </w:tc>
      </w:tr>
      <w:tr w:rsidR="004774D9" w:rsidRPr="0025138E" w14:paraId="0A18F39D" w14:textId="77777777" w:rsidTr="00D8557C">
        <w:trPr>
          <w:trHeight w:val="183"/>
        </w:trPr>
        <w:tc>
          <w:tcPr>
            <w:tcW w:w="3060" w:type="dxa"/>
            <w:vMerge w:val="restart"/>
            <w:shd w:val="clear" w:color="auto" w:fill="FBE4D5" w:themeFill="accent2" w:themeFillTint="33"/>
          </w:tcPr>
          <w:p w14:paraId="45CBCE7A"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Индикативна финансијска пројекција са изворима финансирања</w:t>
            </w:r>
          </w:p>
        </w:tc>
        <w:tc>
          <w:tcPr>
            <w:tcW w:w="7470" w:type="dxa"/>
            <w:gridSpan w:val="3"/>
          </w:tcPr>
          <w:p w14:paraId="36BCF53D"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Износ:</w:t>
            </w:r>
            <w:r w:rsidR="001C1A26" w:rsidRPr="0025138E">
              <w:rPr>
                <w:rFonts w:asciiTheme="minorHAnsi" w:hAnsiTheme="minorHAnsi" w:cstheme="minorHAnsi"/>
                <w:lang w:val="sr-Cyrl-BA"/>
              </w:rPr>
              <w:t xml:space="preserve"> редовна средства </w:t>
            </w:r>
          </w:p>
        </w:tc>
      </w:tr>
      <w:tr w:rsidR="004774D9" w:rsidRPr="0025138E" w14:paraId="479297DB" w14:textId="77777777" w:rsidTr="00D8557C">
        <w:trPr>
          <w:trHeight w:val="182"/>
        </w:trPr>
        <w:tc>
          <w:tcPr>
            <w:tcW w:w="3060" w:type="dxa"/>
            <w:vMerge/>
            <w:shd w:val="clear" w:color="auto" w:fill="FBE4D5" w:themeFill="accent2" w:themeFillTint="33"/>
          </w:tcPr>
          <w:p w14:paraId="7A468853" w14:textId="77777777" w:rsidR="004774D9" w:rsidRPr="0025138E" w:rsidRDefault="004774D9" w:rsidP="004774D9">
            <w:pPr>
              <w:spacing w:after="0" w:line="240" w:lineRule="auto"/>
              <w:rPr>
                <w:rFonts w:asciiTheme="minorHAnsi" w:hAnsiTheme="minorHAnsi" w:cstheme="minorHAnsi"/>
                <w:lang w:val="sr-Cyrl-BA"/>
              </w:rPr>
            </w:pPr>
          </w:p>
        </w:tc>
        <w:tc>
          <w:tcPr>
            <w:tcW w:w="7470" w:type="dxa"/>
            <w:gridSpan w:val="3"/>
          </w:tcPr>
          <w:p w14:paraId="7EE8E47D"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Извор:</w:t>
            </w:r>
            <w:r w:rsidR="001C1A26" w:rsidRPr="0025138E">
              <w:rPr>
                <w:rFonts w:asciiTheme="minorHAnsi" w:hAnsiTheme="minorHAnsi" w:cstheme="minorHAnsi"/>
                <w:lang w:val="sr-Cyrl-BA"/>
              </w:rPr>
              <w:t xml:space="preserve"> Буџет Републике Српске</w:t>
            </w:r>
          </w:p>
        </w:tc>
      </w:tr>
      <w:tr w:rsidR="004774D9" w:rsidRPr="0025138E" w14:paraId="4FB491DC" w14:textId="77777777" w:rsidTr="00D8557C">
        <w:tc>
          <w:tcPr>
            <w:tcW w:w="3060" w:type="dxa"/>
            <w:shd w:val="clear" w:color="auto" w:fill="FBE4D5" w:themeFill="accent2" w:themeFillTint="33"/>
          </w:tcPr>
          <w:p w14:paraId="5DD87D8E"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Период спровођења мјере</w:t>
            </w:r>
          </w:p>
        </w:tc>
        <w:tc>
          <w:tcPr>
            <w:tcW w:w="7470" w:type="dxa"/>
            <w:gridSpan w:val="3"/>
          </w:tcPr>
          <w:p w14:paraId="555597FC" w14:textId="660573AD" w:rsidR="004774D9" w:rsidRPr="0025138E" w:rsidRDefault="001C1A26" w:rsidP="00A569AA">
            <w:pPr>
              <w:spacing w:after="0" w:line="240" w:lineRule="auto"/>
              <w:rPr>
                <w:rFonts w:asciiTheme="minorHAnsi" w:hAnsiTheme="minorHAnsi" w:cstheme="minorHAnsi"/>
                <w:lang w:val="sr-Cyrl-BA"/>
              </w:rPr>
            </w:pPr>
            <w:r w:rsidRPr="0025138E">
              <w:rPr>
                <w:rFonts w:asciiTheme="minorHAnsi" w:hAnsiTheme="minorHAnsi" w:cstheme="minorHAnsi"/>
                <w:lang w:val="sr-Cyrl-BA"/>
              </w:rPr>
              <w:t>202</w:t>
            </w:r>
            <w:r w:rsidR="00A569AA">
              <w:rPr>
                <w:rFonts w:asciiTheme="minorHAnsi" w:hAnsiTheme="minorHAnsi" w:cstheme="minorHAnsi"/>
                <w:lang w:val="sr-Cyrl-BA"/>
              </w:rPr>
              <w:t>5</w:t>
            </w:r>
            <w:r w:rsidR="00F66C15">
              <w:rPr>
                <w:rFonts w:asciiTheme="minorHAnsi" w:hAnsiTheme="minorHAnsi" w:cstheme="minorHAnsi"/>
                <w:lang w:val="sr-Cyrl-BA"/>
              </w:rPr>
              <w:t>-2031</w:t>
            </w:r>
            <w:r w:rsidR="00A569AA">
              <w:rPr>
                <w:rFonts w:asciiTheme="minorHAnsi" w:hAnsiTheme="minorHAnsi" w:cstheme="minorHAnsi"/>
                <w:lang w:val="sr-Cyrl-BA"/>
              </w:rPr>
              <w:t>.године</w:t>
            </w:r>
          </w:p>
        </w:tc>
      </w:tr>
      <w:tr w:rsidR="004774D9" w:rsidRPr="009B1C79" w14:paraId="21B4727A" w14:textId="77777777" w:rsidTr="00D8557C">
        <w:tc>
          <w:tcPr>
            <w:tcW w:w="3060" w:type="dxa"/>
            <w:shd w:val="clear" w:color="auto" w:fill="FBE4D5" w:themeFill="accent2" w:themeFillTint="33"/>
          </w:tcPr>
          <w:p w14:paraId="5D4C93AA"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Институција одговорна за координацију спровођења мјере</w:t>
            </w:r>
          </w:p>
        </w:tc>
        <w:tc>
          <w:tcPr>
            <w:tcW w:w="7470" w:type="dxa"/>
            <w:gridSpan w:val="3"/>
          </w:tcPr>
          <w:p w14:paraId="5DC9CC6E" w14:textId="77777777" w:rsidR="004774D9" w:rsidRPr="0025138E" w:rsidRDefault="00AF5281" w:rsidP="004774D9">
            <w:pPr>
              <w:spacing w:after="0" w:line="240" w:lineRule="auto"/>
              <w:rPr>
                <w:rFonts w:asciiTheme="minorHAnsi" w:hAnsiTheme="minorHAnsi" w:cstheme="minorHAnsi"/>
                <w:lang w:val="sr-Cyrl-BA"/>
              </w:rPr>
            </w:pPr>
            <w:r>
              <w:rPr>
                <w:rFonts w:asciiTheme="minorHAnsi" w:hAnsiTheme="minorHAnsi" w:cstheme="minorHAnsi"/>
                <w:lang w:val="sr-Cyrl-BA"/>
              </w:rPr>
              <w:t>Министарство финансија, Гендер центар Републике Српске</w:t>
            </w:r>
          </w:p>
        </w:tc>
      </w:tr>
      <w:tr w:rsidR="004774D9" w:rsidRPr="009B1C79" w14:paraId="7D416E6D" w14:textId="77777777" w:rsidTr="00D8557C">
        <w:tc>
          <w:tcPr>
            <w:tcW w:w="3060" w:type="dxa"/>
            <w:shd w:val="clear" w:color="auto" w:fill="FBE4D5" w:themeFill="accent2" w:themeFillTint="33"/>
          </w:tcPr>
          <w:p w14:paraId="229875FC"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Носиоци спровођења мјере</w:t>
            </w:r>
          </w:p>
        </w:tc>
        <w:tc>
          <w:tcPr>
            <w:tcW w:w="7470" w:type="dxa"/>
            <w:gridSpan w:val="3"/>
          </w:tcPr>
          <w:p w14:paraId="4DF2F8D9" w14:textId="77777777" w:rsidR="004774D9" w:rsidRPr="00282D4A" w:rsidRDefault="001C1A26" w:rsidP="00AF5281">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Министарство привреде и предузетништва, Министарство финансија, Министарство пољопривреде шумарства и водопривреде</w:t>
            </w:r>
            <w:r w:rsidR="00AF5281">
              <w:rPr>
                <w:rFonts w:asciiTheme="minorHAnsi" w:hAnsiTheme="minorHAnsi" w:cstheme="minorHAnsi"/>
                <w:lang w:val="sr-Cyrl-BA"/>
              </w:rPr>
              <w:t xml:space="preserve"> и друга министарства</w:t>
            </w:r>
          </w:p>
        </w:tc>
      </w:tr>
      <w:tr w:rsidR="004774D9" w:rsidRPr="009B1C79" w14:paraId="622476A7" w14:textId="77777777" w:rsidTr="00D8557C">
        <w:tc>
          <w:tcPr>
            <w:tcW w:w="3060" w:type="dxa"/>
            <w:shd w:val="clear" w:color="auto" w:fill="FBE4D5" w:themeFill="accent2" w:themeFillTint="33"/>
          </w:tcPr>
          <w:p w14:paraId="52364462"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Циљне групе</w:t>
            </w:r>
          </w:p>
        </w:tc>
        <w:tc>
          <w:tcPr>
            <w:tcW w:w="7470" w:type="dxa"/>
            <w:gridSpan w:val="3"/>
          </w:tcPr>
          <w:p w14:paraId="06EA35F4" w14:textId="77777777" w:rsidR="004774D9" w:rsidRPr="0025138E" w:rsidRDefault="001C1A26"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Институције на републичком и локалном нивоу, привредници</w:t>
            </w:r>
          </w:p>
        </w:tc>
      </w:tr>
    </w:tbl>
    <w:p w14:paraId="2BE8DA88" w14:textId="77777777" w:rsidR="002D0F07" w:rsidRPr="0025138E" w:rsidRDefault="002D0F07" w:rsidP="002D0F07">
      <w:pPr>
        <w:pStyle w:val="Heading2"/>
        <w:rPr>
          <w:rFonts w:asciiTheme="minorHAnsi" w:hAnsiTheme="minorHAnsi" w:cstheme="minorHAnsi"/>
        </w:rPr>
      </w:pPr>
    </w:p>
    <w:tbl>
      <w:tblPr>
        <w:tblStyle w:val="TableGrid"/>
        <w:tblW w:w="10530" w:type="dxa"/>
        <w:tblInd w:w="-635" w:type="dxa"/>
        <w:tblLook w:val="04A0" w:firstRow="1" w:lastRow="0" w:firstColumn="1" w:lastColumn="0" w:noHBand="0" w:noVBand="1"/>
      </w:tblPr>
      <w:tblGrid>
        <w:gridCol w:w="3060"/>
        <w:gridCol w:w="3690"/>
        <w:gridCol w:w="1890"/>
        <w:gridCol w:w="1890"/>
      </w:tblGrid>
      <w:tr w:rsidR="004774D9" w:rsidRPr="009B1C79" w14:paraId="7531AFF9" w14:textId="77777777" w:rsidTr="00D8557C">
        <w:tc>
          <w:tcPr>
            <w:tcW w:w="3060" w:type="dxa"/>
            <w:shd w:val="clear" w:color="auto" w:fill="FBE4D5" w:themeFill="accent2" w:themeFillTint="33"/>
          </w:tcPr>
          <w:p w14:paraId="1F146288"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Веза са стратешким циљем</w:t>
            </w:r>
          </w:p>
        </w:tc>
        <w:tc>
          <w:tcPr>
            <w:tcW w:w="7470" w:type="dxa"/>
            <w:gridSpan w:val="3"/>
            <w:shd w:val="clear" w:color="auto" w:fill="FBE4D5" w:themeFill="accent2" w:themeFillTint="33"/>
          </w:tcPr>
          <w:p w14:paraId="6C14CE0D" w14:textId="77777777" w:rsidR="004774D9" w:rsidRPr="00282D4A" w:rsidRDefault="004774D9" w:rsidP="004774D9">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2.Унаприједити пословно окружење за даљи развој предузетништва жена</w:t>
            </w:r>
          </w:p>
        </w:tc>
      </w:tr>
      <w:tr w:rsidR="004774D9" w:rsidRPr="0025138E" w14:paraId="4EC1B05C" w14:textId="77777777" w:rsidTr="00D8557C">
        <w:tc>
          <w:tcPr>
            <w:tcW w:w="3060" w:type="dxa"/>
            <w:shd w:val="clear" w:color="auto" w:fill="FBE4D5" w:themeFill="accent2" w:themeFillTint="33"/>
          </w:tcPr>
          <w:p w14:paraId="0E38C8FD"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Приоритет</w:t>
            </w:r>
          </w:p>
        </w:tc>
        <w:tc>
          <w:tcPr>
            <w:tcW w:w="7470" w:type="dxa"/>
            <w:gridSpan w:val="3"/>
            <w:shd w:val="clear" w:color="auto" w:fill="FBE4D5" w:themeFill="accent2" w:themeFillTint="33"/>
          </w:tcPr>
          <w:p w14:paraId="33834A2F" w14:textId="77777777" w:rsidR="004774D9" w:rsidRPr="0025138E" w:rsidRDefault="004774D9" w:rsidP="004774D9">
            <w:pPr>
              <w:spacing w:after="0" w:line="240" w:lineRule="auto"/>
              <w:rPr>
                <w:rFonts w:asciiTheme="minorHAnsi" w:hAnsiTheme="minorHAnsi" w:cstheme="minorHAnsi"/>
              </w:rPr>
            </w:pPr>
            <w:r w:rsidRPr="0025138E">
              <w:rPr>
                <w:rFonts w:asciiTheme="minorHAnsi" w:hAnsiTheme="minorHAnsi" w:cstheme="minorHAnsi"/>
              </w:rPr>
              <w:t>2.2. Промоција предузетништва жена</w:t>
            </w:r>
          </w:p>
        </w:tc>
      </w:tr>
      <w:tr w:rsidR="004774D9" w:rsidRPr="009B1C79" w14:paraId="4D80A123" w14:textId="77777777" w:rsidTr="00D8557C">
        <w:tc>
          <w:tcPr>
            <w:tcW w:w="3060" w:type="dxa"/>
            <w:shd w:val="clear" w:color="auto" w:fill="FBE4D5" w:themeFill="accent2" w:themeFillTint="33"/>
          </w:tcPr>
          <w:p w14:paraId="7797979B"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Назив мјере</w:t>
            </w:r>
          </w:p>
        </w:tc>
        <w:tc>
          <w:tcPr>
            <w:tcW w:w="7470" w:type="dxa"/>
            <w:gridSpan w:val="3"/>
          </w:tcPr>
          <w:p w14:paraId="0D9FFB84" w14:textId="3258E4A1" w:rsidR="004774D9" w:rsidRPr="00282D4A" w:rsidRDefault="004B3521" w:rsidP="004B3521">
            <w:pPr>
              <w:spacing w:after="0" w:line="240" w:lineRule="auto"/>
              <w:jc w:val="both"/>
              <w:rPr>
                <w:rFonts w:asciiTheme="minorHAnsi" w:hAnsiTheme="minorHAnsi" w:cstheme="minorHAnsi"/>
                <w:b/>
                <w:lang w:val="sr-Cyrl-BA"/>
              </w:rPr>
            </w:pPr>
            <w:r>
              <w:rPr>
                <w:rFonts w:asciiTheme="minorHAnsi" w:hAnsiTheme="minorHAnsi" w:cstheme="minorHAnsi"/>
                <w:b/>
                <w:lang w:val="sr-Cyrl-BA"/>
              </w:rPr>
              <w:t>2.2.1. Организовање манифестација фокусираних</w:t>
            </w:r>
            <w:r w:rsidR="004774D9" w:rsidRPr="00282D4A">
              <w:rPr>
                <w:rFonts w:asciiTheme="minorHAnsi" w:hAnsiTheme="minorHAnsi" w:cstheme="minorHAnsi"/>
                <w:b/>
                <w:lang w:val="sr-Cyrl-BA"/>
              </w:rPr>
              <w:t xml:space="preserve"> на </w:t>
            </w:r>
            <w:r w:rsidR="00D8557C">
              <w:rPr>
                <w:rFonts w:asciiTheme="minorHAnsi" w:hAnsiTheme="minorHAnsi" w:cstheme="minorHAnsi"/>
                <w:b/>
                <w:lang w:val="sr-Cyrl-BA"/>
              </w:rPr>
              <w:t xml:space="preserve">промоцију </w:t>
            </w:r>
            <w:r w:rsidR="00D8557C" w:rsidRPr="00282D4A">
              <w:rPr>
                <w:rFonts w:asciiTheme="minorHAnsi" w:hAnsiTheme="minorHAnsi" w:cstheme="minorHAnsi"/>
                <w:b/>
                <w:lang w:val="sr-Cyrl-BA"/>
              </w:rPr>
              <w:t xml:space="preserve"> предузетништва</w:t>
            </w:r>
            <w:r w:rsidR="004774D9" w:rsidRPr="00282D4A">
              <w:rPr>
                <w:rFonts w:asciiTheme="minorHAnsi" w:hAnsiTheme="minorHAnsi" w:cstheme="minorHAnsi"/>
                <w:b/>
                <w:lang w:val="sr-Cyrl-BA"/>
              </w:rPr>
              <w:t xml:space="preserve"> жена </w:t>
            </w:r>
          </w:p>
        </w:tc>
      </w:tr>
      <w:tr w:rsidR="004774D9" w:rsidRPr="009B1C79" w14:paraId="6689A69A" w14:textId="77777777" w:rsidTr="00D8557C">
        <w:tc>
          <w:tcPr>
            <w:tcW w:w="3060" w:type="dxa"/>
            <w:shd w:val="clear" w:color="auto" w:fill="FBE4D5" w:themeFill="accent2" w:themeFillTint="33"/>
          </w:tcPr>
          <w:p w14:paraId="5AB29FAB"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Опис мјере са оквирним подручјима дјеловања</w:t>
            </w:r>
          </w:p>
        </w:tc>
        <w:tc>
          <w:tcPr>
            <w:tcW w:w="7470" w:type="dxa"/>
            <w:gridSpan w:val="3"/>
          </w:tcPr>
          <w:p w14:paraId="11A448CD" w14:textId="77777777" w:rsidR="004774D9" w:rsidRPr="0025138E" w:rsidRDefault="004774D9" w:rsidP="00CB242A">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 xml:space="preserve">Успјешне предузетнице веома често нису видљиве, нити препознатљиве у јавности, па чак ни у срединама у којима живе, иако су можда њихови пословни субјекти познати у јавности. Такође, веома је мало медијских репортажа или емисија посвећених предузетништву жена. </w:t>
            </w:r>
            <w:r w:rsidR="00F74FF4" w:rsidRPr="0025138E">
              <w:rPr>
                <w:rFonts w:asciiTheme="minorHAnsi" w:hAnsiTheme="minorHAnsi" w:cstheme="minorHAnsi"/>
                <w:lang w:val="sr-Cyrl-BA"/>
              </w:rPr>
              <w:t>У</w:t>
            </w:r>
            <w:r w:rsidRPr="0025138E">
              <w:rPr>
                <w:rFonts w:asciiTheme="minorHAnsi" w:hAnsiTheme="minorHAnsi" w:cstheme="minorHAnsi"/>
                <w:lang w:val="sr-Cyrl-BA"/>
              </w:rPr>
              <w:t xml:space="preserve">спјешне приче је потребно промовисати у свим врстама медија. Треба обухватити више привредних сектора, приказати жене у више улога и ситуација, са реалним изазовима и одговорима које предузимају. Такође, потребно је </w:t>
            </w:r>
            <w:r w:rsidR="00CB242A">
              <w:rPr>
                <w:rFonts w:asciiTheme="minorHAnsi" w:hAnsiTheme="minorHAnsi" w:cstheme="minorHAnsi"/>
                <w:lang w:val="sr-Cyrl-BA"/>
              </w:rPr>
              <w:t>разговарати о</w:t>
            </w:r>
            <w:r w:rsidRPr="0025138E">
              <w:rPr>
                <w:rFonts w:asciiTheme="minorHAnsi" w:hAnsiTheme="minorHAnsi" w:cstheme="minorHAnsi"/>
                <w:lang w:val="sr-Cyrl-BA"/>
              </w:rPr>
              <w:t xml:space="preserve"> проблем</w:t>
            </w:r>
            <w:r w:rsidR="00CB242A">
              <w:rPr>
                <w:rFonts w:asciiTheme="minorHAnsi" w:hAnsiTheme="minorHAnsi" w:cstheme="minorHAnsi"/>
                <w:lang w:val="sr-Cyrl-BA"/>
              </w:rPr>
              <w:t>има</w:t>
            </w:r>
            <w:r w:rsidRPr="0025138E">
              <w:rPr>
                <w:rFonts w:asciiTheme="minorHAnsi" w:hAnsiTheme="minorHAnsi" w:cstheme="minorHAnsi"/>
                <w:lang w:val="sr-Cyrl-BA"/>
              </w:rPr>
              <w:t xml:space="preserve"> у пословању. </w:t>
            </w:r>
            <w:r w:rsidR="00CB242A">
              <w:rPr>
                <w:rFonts w:asciiTheme="minorHAnsi" w:hAnsiTheme="minorHAnsi" w:cstheme="minorHAnsi"/>
                <w:lang w:val="sr-Cyrl-BA"/>
              </w:rPr>
              <w:t>С тим у вези неопдходно је организовати о</w:t>
            </w:r>
            <w:r w:rsidRPr="0025138E">
              <w:rPr>
                <w:rFonts w:asciiTheme="minorHAnsi" w:hAnsiTheme="minorHAnsi" w:cstheme="minorHAnsi"/>
                <w:lang w:val="sr-Cyrl-BA"/>
              </w:rPr>
              <w:t>кругл</w:t>
            </w:r>
            <w:r w:rsidR="00CB242A">
              <w:rPr>
                <w:rFonts w:asciiTheme="minorHAnsi" w:hAnsiTheme="minorHAnsi" w:cstheme="minorHAnsi"/>
                <w:lang w:val="sr-Cyrl-BA"/>
              </w:rPr>
              <w:t>е</w:t>
            </w:r>
            <w:r w:rsidRPr="0025138E">
              <w:rPr>
                <w:rFonts w:asciiTheme="minorHAnsi" w:hAnsiTheme="minorHAnsi" w:cstheme="minorHAnsi"/>
                <w:lang w:val="sr-Cyrl-BA"/>
              </w:rPr>
              <w:t xml:space="preserve"> столов</w:t>
            </w:r>
            <w:r w:rsidR="00CB242A">
              <w:rPr>
                <w:rFonts w:asciiTheme="minorHAnsi" w:hAnsiTheme="minorHAnsi" w:cstheme="minorHAnsi"/>
                <w:lang w:val="sr-Cyrl-BA"/>
              </w:rPr>
              <w:t>е, семинаре</w:t>
            </w:r>
            <w:r w:rsidRPr="0025138E">
              <w:rPr>
                <w:rFonts w:asciiTheme="minorHAnsi" w:hAnsiTheme="minorHAnsi" w:cstheme="minorHAnsi"/>
                <w:lang w:val="sr-Cyrl-BA"/>
              </w:rPr>
              <w:t xml:space="preserve"> и друг</w:t>
            </w:r>
            <w:r w:rsidR="00CB242A">
              <w:rPr>
                <w:rFonts w:asciiTheme="minorHAnsi" w:hAnsiTheme="minorHAnsi" w:cstheme="minorHAnsi"/>
                <w:lang w:val="sr-Cyrl-BA"/>
              </w:rPr>
              <w:t>е</w:t>
            </w:r>
            <w:r w:rsidRPr="0025138E">
              <w:rPr>
                <w:rFonts w:asciiTheme="minorHAnsi" w:hAnsiTheme="minorHAnsi" w:cstheme="minorHAnsi"/>
                <w:lang w:val="sr-Cyrl-BA"/>
              </w:rPr>
              <w:t xml:space="preserve"> манифестациј</w:t>
            </w:r>
            <w:r w:rsidR="00CB242A">
              <w:rPr>
                <w:rFonts w:asciiTheme="minorHAnsi" w:hAnsiTheme="minorHAnsi" w:cstheme="minorHAnsi"/>
                <w:lang w:val="sr-Cyrl-BA"/>
              </w:rPr>
              <w:t>е</w:t>
            </w:r>
            <w:r w:rsidRPr="0025138E">
              <w:rPr>
                <w:rFonts w:asciiTheme="minorHAnsi" w:hAnsiTheme="minorHAnsi" w:cstheme="minorHAnsi"/>
                <w:lang w:val="sr-Cyrl-BA"/>
              </w:rPr>
              <w:t xml:space="preserve"> које </w:t>
            </w:r>
            <w:r w:rsidR="00CB242A">
              <w:rPr>
                <w:rFonts w:asciiTheme="minorHAnsi" w:hAnsiTheme="minorHAnsi" w:cstheme="minorHAnsi"/>
                <w:lang w:val="sr-Cyrl-BA"/>
              </w:rPr>
              <w:t xml:space="preserve">би </w:t>
            </w:r>
            <w:r w:rsidRPr="0025138E">
              <w:rPr>
                <w:rFonts w:asciiTheme="minorHAnsi" w:hAnsiTheme="minorHAnsi" w:cstheme="minorHAnsi"/>
                <w:lang w:val="sr-Cyrl-BA"/>
              </w:rPr>
              <w:t>у фокусу имале предузетништво жена. Овакви догађаји промовишу предузетништво жена, омогућавају размјену искустава, повезивање предузетница и успостављање пословне сарадње. Имајући у виду наведено, потребно је у наредном периоду наставити са оваквим активностима, као што су округли столови, семинари, радионице и друге манифестације, те организација годишње конференције предузетништва жена.</w:t>
            </w:r>
          </w:p>
        </w:tc>
      </w:tr>
      <w:tr w:rsidR="004774D9" w:rsidRPr="0025138E" w14:paraId="5CF5F9D5" w14:textId="77777777" w:rsidTr="00D8557C">
        <w:tc>
          <w:tcPr>
            <w:tcW w:w="3060" w:type="dxa"/>
            <w:shd w:val="clear" w:color="auto" w:fill="FBE4D5" w:themeFill="accent2" w:themeFillTint="33"/>
          </w:tcPr>
          <w:p w14:paraId="49C962BF"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Кључни стратешки пројекти</w:t>
            </w:r>
          </w:p>
        </w:tc>
        <w:tc>
          <w:tcPr>
            <w:tcW w:w="7470" w:type="dxa"/>
            <w:gridSpan w:val="3"/>
          </w:tcPr>
          <w:p w14:paraId="4DDE1C71" w14:textId="77777777" w:rsidR="004774D9" w:rsidRPr="0025138E" w:rsidRDefault="00BD002B" w:rsidP="004774D9">
            <w:pPr>
              <w:spacing w:after="0" w:line="240" w:lineRule="auto"/>
              <w:rPr>
                <w:rFonts w:asciiTheme="minorHAnsi" w:hAnsiTheme="minorHAnsi" w:cstheme="minorHAnsi"/>
              </w:rPr>
            </w:pPr>
            <w:r>
              <w:rPr>
                <w:rFonts w:asciiTheme="minorHAnsi" w:hAnsiTheme="minorHAnsi" w:cstheme="minorHAnsi"/>
              </w:rPr>
              <w:t>-</w:t>
            </w:r>
          </w:p>
        </w:tc>
      </w:tr>
      <w:tr w:rsidR="004774D9" w:rsidRPr="0025138E" w14:paraId="0E3C676A" w14:textId="77777777" w:rsidTr="00CB242A">
        <w:tc>
          <w:tcPr>
            <w:tcW w:w="3060" w:type="dxa"/>
            <w:vMerge w:val="restart"/>
            <w:shd w:val="clear" w:color="auto" w:fill="FBE4D5" w:themeFill="accent2" w:themeFillTint="33"/>
          </w:tcPr>
          <w:p w14:paraId="637E57F6"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Индикатори за праћење резултата мјере</w:t>
            </w:r>
          </w:p>
        </w:tc>
        <w:tc>
          <w:tcPr>
            <w:tcW w:w="3690" w:type="dxa"/>
            <w:shd w:val="clear" w:color="auto" w:fill="FBE4D5" w:themeFill="accent2" w:themeFillTint="33"/>
          </w:tcPr>
          <w:p w14:paraId="010174AD" w14:textId="77777777" w:rsidR="004774D9" w:rsidRPr="0025138E" w:rsidRDefault="004774D9" w:rsidP="004774D9">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Индикатори</w:t>
            </w:r>
          </w:p>
        </w:tc>
        <w:tc>
          <w:tcPr>
            <w:tcW w:w="1890" w:type="dxa"/>
            <w:shd w:val="clear" w:color="auto" w:fill="FBE4D5" w:themeFill="accent2" w:themeFillTint="33"/>
          </w:tcPr>
          <w:p w14:paraId="2FE5D170" w14:textId="77777777" w:rsidR="004774D9" w:rsidRPr="0025138E" w:rsidRDefault="004774D9" w:rsidP="004774D9">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Полазне вриједности</w:t>
            </w:r>
          </w:p>
        </w:tc>
        <w:tc>
          <w:tcPr>
            <w:tcW w:w="1890" w:type="dxa"/>
            <w:shd w:val="clear" w:color="auto" w:fill="FBE4D5" w:themeFill="accent2" w:themeFillTint="33"/>
          </w:tcPr>
          <w:p w14:paraId="1EA07F32" w14:textId="77777777" w:rsidR="004774D9" w:rsidRPr="0025138E" w:rsidRDefault="004774D9" w:rsidP="004774D9">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Циљне вриједности</w:t>
            </w:r>
          </w:p>
        </w:tc>
      </w:tr>
      <w:tr w:rsidR="004774D9" w:rsidRPr="0025138E" w14:paraId="25C403F4" w14:textId="77777777" w:rsidTr="00D8557C">
        <w:tc>
          <w:tcPr>
            <w:tcW w:w="3060" w:type="dxa"/>
            <w:vMerge/>
            <w:shd w:val="clear" w:color="auto" w:fill="FBE4D5" w:themeFill="accent2" w:themeFillTint="33"/>
          </w:tcPr>
          <w:p w14:paraId="3E57F8DB" w14:textId="77777777" w:rsidR="004774D9" w:rsidRPr="0025138E" w:rsidRDefault="004774D9" w:rsidP="004774D9">
            <w:pPr>
              <w:spacing w:after="0" w:line="240" w:lineRule="auto"/>
              <w:rPr>
                <w:rFonts w:asciiTheme="minorHAnsi" w:hAnsiTheme="minorHAnsi" w:cstheme="minorHAnsi"/>
              </w:rPr>
            </w:pPr>
          </w:p>
        </w:tc>
        <w:tc>
          <w:tcPr>
            <w:tcW w:w="3690" w:type="dxa"/>
            <w:shd w:val="clear" w:color="auto" w:fill="auto"/>
          </w:tcPr>
          <w:p w14:paraId="4FF2B340" w14:textId="77777777" w:rsidR="004774D9" w:rsidRPr="0025138E" w:rsidRDefault="00F74FF4" w:rsidP="00D8557C">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Број одржаних манифестација</w:t>
            </w:r>
            <w:r w:rsidR="004B741C" w:rsidRPr="0025138E">
              <w:rPr>
                <w:rFonts w:asciiTheme="minorHAnsi" w:hAnsiTheme="minorHAnsi" w:cstheme="minorHAnsi"/>
                <w:lang w:val="sr-Cyrl-BA"/>
              </w:rPr>
              <w:t xml:space="preserve"> на годишњем нивоу</w:t>
            </w:r>
          </w:p>
        </w:tc>
        <w:tc>
          <w:tcPr>
            <w:tcW w:w="1890" w:type="dxa"/>
            <w:shd w:val="clear" w:color="auto" w:fill="auto"/>
          </w:tcPr>
          <w:p w14:paraId="2CD37D8F" w14:textId="77777777" w:rsidR="004774D9" w:rsidRPr="00FB1817" w:rsidRDefault="00FB1817" w:rsidP="004B741C">
            <w:pPr>
              <w:spacing w:after="0" w:line="240" w:lineRule="auto"/>
              <w:jc w:val="center"/>
              <w:rPr>
                <w:rFonts w:asciiTheme="minorHAnsi" w:hAnsiTheme="minorHAnsi" w:cstheme="minorHAnsi"/>
              </w:rPr>
            </w:pPr>
            <w:r>
              <w:rPr>
                <w:rFonts w:asciiTheme="minorHAnsi" w:hAnsiTheme="minorHAnsi" w:cstheme="minorHAnsi"/>
              </w:rPr>
              <w:t>2</w:t>
            </w:r>
          </w:p>
        </w:tc>
        <w:tc>
          <w:tcPr>
            <w:tcW w:w="1890" w:type="dxa"/>
            <w:shd w:val="clear" w:color="auto" w:fill="auto"/>
          </w:tcPr>
          <w:p w14:paraId="4884B296" w14:textId="77777777" w:rsidR="004774D9" w:rsidRPr="00CB242A" w:rsidRDefault="00CB242A" w:rsidP="004B741C">
            <w:pPr>
              <w:spacing w:after="0" w:line="240" w:lineRule="auto"/>
              <w:jc w:val="center"/>
              <w:rPr>
                <w:rFonts w:asciiTheme="minorHAnsi" w:hAnsiTheme="minorHAnsi" w:cstheme="minorHAnsi"/>
                <w:lang w:val="sr-Cyrl-RS"/>
              </w:rPr>
            </w:pPr>
            <w:r>
              <w:rPr>
                <w:rFonts w:asciiTheme="minorHAnsi" w:hAnsiTheme="minorHAnsi" w:cstheme="minorHAnsi"/>
                <w:lang w:val="sr-Cyrl-RS"/>
              </w:rPr>
              <w:t>4</w:t>
            </w:r>
          </w:p>
        </w:tc>
      </w:tr>
      <w:tr w:rsidR="00D8557C" w:rsidRPr="0025138E" w14:paraId="6B506FAD" w14:textId="77777777" w:rsidTr="00D8557C">
        <w:tc>
          <w:tcPr>
            <w:tcW w:w="3060" w:type="dxa"/>
            <w:shd w:val="clear" w:color="auto" w:fill="FBE4D5" w:themeFill="accent2" w:themeFillTint="33"/>
          </w:tcPr>
          <w:p w14:paraId="6BD86AD9" w14:textId="77777777" w:rsidR="00D8557C" w:rsidRPr="0025138E" w:rsidRDefault="00D8557C" w:rsidP="004774D9">
            <w:pPr>
              <w:spacing w:after="0" w:line="240" w:lineRule="auto"/>
              <w:rPr>
                <w:rFonts w:asciiTheme="minorHAnsi" w:hAnsiTheme="minorHAnsi" w:cstheme="minorHAnsi"/>
              </w:rPr>
            </w:pPr>
          </w:p>
        </w:tc>
        <w:tc>
          <w:tcPr>
            <w:tcW w:w="3690" w:type="dxa"/>
            <w:shd w:val="clear" w:color="auto" w:fill="auto"/>
          </w:tcPr>
          <w:p w14:paraId="68880469" w14:textId="77777777" w:rsidR="00D8557C" w:rsidRPr="0025138E" w:rsidRDefault="00D8557C" w:rsidP="00D8557C">
            <w:pPr>
              <w:spacing w:after="0" w:line="240" w:lineRule="auto"/>
              <w:jc w:val="both"/>
              <w:rPr>
                <w:rFonts w:asciiTheme="minorHAnsi" w:hAnsiTheme="minorHAnsi" w:cstheme="minorHAnsi"/>
                <w:lang w:val="sr-Cyrl-BA"/>
              </w:rPr>
            </w:pPr>
            <w:r>
              <w:rPr>
                <w:rFonts w:asciiTheme="minorHAnsi" w:hAnsiTheme="minorHAnsi" w:cstheme="minorHAnsi"/>
                <w:lang w:val="sr-Cyrl-BA"/>
              </w:rPr>
              <w:t xml:space="preserve">Број учесница </w:t>
            </w:r>
            <w:r w:rsidR="00CB242A" w:rsidRPr="00A52FC3">
              <w:rPr>
                <w:rFonts w:asciiTheme="minorHAnsi" w:hAnsiTheme="minorHAnsi" w:cstheme="minorHAnsi"/>
                <w:bCs/>
                <w:lang w:val="sr-Cyrl-BA"/>
              </w:rPr>
              <w:t>на манифестацијама</w:t>
            </w:r>
            <w:r w:rsidR="00CB242A">
              <w:rPr>
                <w:rFonts w:asciiTheme="minorHAnsi" w:hAnsiTheme="minorHAnsi" w:cstheme="minorHAnsi"/>
                <w:lang w:val="sr-Cyrl-BA"/>
              </w:rPr>
              <w:t xml:space="preserve"> </w:t>
            </w:r>
          </w:p>
        </w:tc>
        <w:tc>
          <w:tcPr>
            <w:tcW w:w="1890" w:type="dxa"/>
            <w:shd w:val="clear" w:color="auto" w:fill="auto"/>
          </w:tcPr>
          <w:p w14:paraId="451E1A78" w14:textId="77777777" w:rsidR="00D8557C" w:rsidRPr="0025138E" w:rsidRDefault="00CB242A" w:rsidP="004B741C">
            <w:pPr>
              <w:spacing w:after="0" w:line="240" w:lineRule="auto"/>
              <w:jc w:val="center"/>
              <w:rPr>
                <w:rFonts w:asciiTheme="minorHAnsi" w:hAnsiTheme="minorHAnsi" w:cstheme="minorHAnsi"/>
                <w:lang w:val="sr-Cyrl-BA"/>
              </w:rPr>
            </w:pPr>
            <w:r>
              <w:rPr>
                <w:rFonts w:asciiTheme="minorHAnsi" w:hAnsiTheme="minorHAnsi" w:cstheme="minorHAnsi"/>
                <w:lang w:val="sr-Cyrl-BA"/>
              </w:rPr>
              <w:t>15</w:t>
            </w:r>
            <w:r w:rsidR="00D8557C">
              <w:rPr>
                <w:rFonts w:asciiTheme="minorHAnsi" w:hAnsiTheme="minorHAnsi" w:cstheme="minorHAnsi"/>
                <w:lang w:val="sr-Cyrl-BA"/>
              </w:rPr>
              <w:t>0</w:t>
            </w:r>
          </w:p>
        </w:tc>
        <w:tc>
          <w:tcPr>
            <w:tcW w:w="1890" w:type="dxa"/>
            <w:shd w:val="clear" w:color="auto" w:fill="auto"/>
          </w:tcPr>
          <w:p w14:paraId="2EEA3DC5" w14:textId="77777777" w:rsidR="00D8557C" w:rsidRPr="0025138E" w:rsidRDefault="00CB242A" w:rsidP="00CB242A">
            <w:pPr>
              <w:spacing w:after="0" w:line="240" w:lineRule="auto"/>
              <w:jc w:val="center"/>
              <w:rPr>
                <w:rFonts w:asciiTheme="minorHAnsi" w:hAnsiTheme="minorHAnsi" w:cstheme="minorHAnsi"/>
                <w:lang w:val="sr-Cyrl-BA"/>
              </w:rPr>
            </w:pPr>
            <w:r>
              <w:rPr>
                <w:rFonts w:asciiTheme="minorHAnsi" w:hAnsiTheme="minorHAnsi" w:cstheme="minorHAnsi"/>
                <w:lang w:val="sr-Cyrl-BA"/>
              </w:rPr>
              <w:t>40</w:t>
            </w:r>
            <w:r w:rsidR="00D8557C">
              <w:rPr>
                <w:rFonts w:asciiTheme="minorHAnsi" w:hAnsiTheme="minorHAnsi" w:cstheme="minorHAnsi"/>
                <w:lang w:val="sr-Cyrl-BA"/>
              </w:rPr>
              <w:t>0</w:t>
            </w:r>
          </w:p>
        </w:tc>
      </w:tr>
      <w:tr w:rsidR="004774D9" w:rsidRPr="0025138E" w14:paraId="66A9C2B7" w14:textId="77777777" w:rsidTr="00D8557C">
        <w:tc>
          <w:tcPr>
            <w:tcW w:w="3060" w:type="dxa"/>
            <w:shd w:val="clear" w:color="auto" w:fill="FBE4D5" w:themeFill="accent2" w:themeFillTint="33"/>
          </w:tcPr>
          <w:p w14:paraId="07D93A22"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 xml:space="preserve">Развојни ефекат и допринос мјере остварењу приоритета </w:t>
            </w:r>
          </w:p>
        </w:tc>
        <w:tc>
          <w:tcPr>
            <w:tcW w:w="7470" w:type="dxa"/>
            <w:gridSpan w:val="3"/>
            <w:shd w:val="clear" w:color="auto" w:fill="auto"/>
          </w:tcPr>
          <w:p w14:paraId="3397EE9D" w14:textId="77777777" w:rsidR="004774D9" w:rsidRPr="0025138E" w:rsidRDefault="00F74FF4" w:rsidP="00F74FF4">
            <w:pPr>
              <w:spacing w:after="0" w:line="240" w:lineRule="auto"/>
              <w:jc w:val="both"/>
              <w:rPr>
                <w:rFonts w:asciiTheme="minorHAnsi" w:hAnsiTheme="minorHAnsi" w:cstheme="minorHAnsi"/>
                <w:highlight w:val="yellow"/>
              </w:rPr>
            </w:pPr>
            <w:r w:rsidRPr="0025138E">
              <w:rPr>
                <w:rFonts w:asciiTheme="minorHAnsi" w:hAnsiTheme="minorHAnsi" w:cstheme="minorHAnsi"/>
                <w:lang w:val="sr-Cyrl-BA"/>
              </w:rPr>
              <w:t xml:space="preserve">Медијско појављивање, односно презентације су важне за пословање постојећих предузетница, али и за оснивање нових пословних субјеката у власништву жена. Снимањем успјешних прича или писањем чланака о </w:t>
            </w:r>
            <w:r w:rsidRPr="0025138E">
              <w:rPr>
                <w:rFonts w:asciiTheme="minorHAnsi" w:hAnsiTheme="minorHAnsi" w:cstheme="minorHAnsi"/>
                <w:lang w:val="sr-Cyrl-BA"/>
              </w:rPr>
              <w:lastRenderedPageBreak/>
              <w:t>предузетницама не само да се промовише предузетништво жена већ се разбијају и одређени стереотипи те шаље позитивна слика другим женама да могу бити успјешне у било којој области.</w:t>
            </w:r>
            <w:r w:rsidR="00CB242A">
              <w:rPr>
                <w:rFonts w:asciiTheme="minorHAnsi" w:hAnsiTheme="minorHAnsi" w:cstheme="minorHAnsi"/>
                <w:lang w:val="sr-Cyrl-BA"/>
              </w:rPr>
              <w:t xml:space="preserve"> Организацијом манифестација се додтано промовише ова област.</w:t>
            </w:r>
          </w:p>
        </w:tc>
      </w:tr>
      <w:tr w:rsidR="004774D9" w:rsidRPr="0025138E" w14:paraId="2ACD276F" w14:textId="77777777" w:rsidTr="00D8557C">
        <w:trPr>
          <w:trHeight w:val="183"/>
        </w:trPr>
        <w:tc>
          <w:tcPr>
            <w:tcW w:w="3060" w:type="dxa"/>
            <w:vMerge w:val="restart"/>
            <w:shd w:val="clear" w:color="auto" w:fill="FBE4D5" w:themeFill="accent2" w:themeFillTint="33"/>
          </w:tcPr>
          <w:p w14:paraId="199FE3D7"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lastRenderedPageBreak/>
              <w:t>Индикативна финансијска пројекција са изворима финансирања</w:t>
            </w:r>
          </w:p>
        </w:tc>
        <w:tc>
          <w:tcPr>
            <w:tcW w:w="7470" w:type="dxa"/>
            <w:gridSpan w:val="3"/>
          </w:tcPr>
          <w:p w14:paraId="25F45E2A" w14:textId="77777777" w:rsidR="004774D9" w:rsidRPr="00FB1817" w:rsidRDefault="004774D9" w:rsidP="00CB242A">
            <w:pPr>
              <w:spacing w:after="0" w:line="240" w:lineRule="auto"/>
              <w:rPr>
                <w:rFonts w:asciiTheme="minorHAnsi" w:hAnsiTheme="minorHAnsi" w:cstheme="minorHAnsi"/>
              </w:rPr>
            </w:pPr>
            <w:r w:rsidRPr="0025138E">
              <w:rPr>
                <w:rFonts w:asciiTheme="minorHAnsi" w:hAnsiTheme="minorHAnsi" w:cstheme="minorHAnsi"/>
                <w:lang w:val="sr-Cyrl-BA"/>
              </w:rPr>
              <w:t>Износ:</w:t>
            </w:r>
            <w:r w:rsidR="00FB1817">
              <w:rPr>
                <w:rFonts w:asciiTheme="minorHAnsi" w:hAnsiTheme="minorHAnsi" w:cstheme="minorHAnsi"/>
              </w:rPr>
              <w:t xml:space="preserve"> </w:t>
            </w:r>
            <w:r w:rsidR="00CB242A">
              <w:rPr>
                <w:rFonts w:asciiTheme="minorHAnsi" w:hAnsiTheme="minorHAnsi" w:cstheme="minorHAnsi"/>
                <w:lang w:val="sr-Cyrl-RS"/>
              </w:rPr>
              <w:t>7</w:t>
            </w:r>
            <w:r w:rsidR="00FB1817">
              <w:rPr>
                <w:rFonts w:asciiTheme="minorHAnsi" w:hAnsiTheme="minorHAnsi" w:cstheme="minorHAnsi"/>
              </w:rPr>
              <w:t>00.000 KM</w:t>
            </w:r>
          </w:p>
        </w:tc>
      </w:tr>
      <w:tr w:rsidR="004774D9" w:rsidRPr="009B1C79" w14:paraId="7E911A91" w14:textId="77777777" w:rsidTr="00D8557C">
        <w:trPr>
          <w:trHeight w:val="182"/>
        </w:trPr>
        <w:tc>
          <w:tcPr>
            <w:tcW w:w="3060" w:type="dxa"/>
            <w:vMerge/>
            <w:shd w:val="clear" w:color="auto" w:fill="FBE4D5" w:themeFill="accent2" w:themeFillTint="33"/>
          </w:tcPr>
          <w:p w14:paraId="1B6E8D51" w14:textId="77777777" w:rsidR="004774D9" w:rsidRPr="0025138E" w:rsidRDefault="004774D9" w:rsidP="004774D9">
            <w:pPr>
              <w:spacing w:after="0" w:line="240" w:lineRule="auto"/>
              <w:rPr>
                <w:rFonts w:asciiTheme="minorHAnsi" w:hAnsiTheme="minorHAnsi" w:cstheme="minorHAnsi"/>
                <w:lang w:val="sr-Cyrl-BA"/>
              </w:rPr>
            </w:pPr>
          </w:p>
        </w:tc>
        <w:tc>
          <w:tcPr>
            <w:tcW w:w="7470" w:type="dxa"/>
            <w:gridSpan w:val="3"/>
          </w:tcPr>
          <w:p w14:paraId="7B30148B" w14:textId="77777777" w:rsidR="004774D9" w:rsidRPr="00FB1817"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Извор:</w:t>
            </w:r>
            <w:r w:rsidR="00FB1817" w:rsidRPr="0025138E">
              <w:rPr>
                <w:rFonts w:asciiTheme="minorHAnsi" w:hAnsiTheme="minorHAnsi" w:cstheme="minorHAnsi"/>
                <w:lang w:val="sr-Cyrl-BA"/>
              </w:rPr>
              <w:t xml:space="preserve"> Буџет Републике Српске, локални буџети, донаторска средства</w:t>
            </w:r>
            <w:r w:rsidR="00FB1817" w:rsidRPr="00282D4A">
              <w:rPr>
                <w:rFonts w:asciiTheme="minorHAnsi" w:hAnsiTheme="minorHAnsi" w:cstheme="minorHAnsi"/>
                <w:lang w:val="sr-Cyrl-BA"/>
              </w:rPr>
              <w:t xml:space="preserve">, </w:t>
            </w:r>
            <w:r w:rsidR="00FB1817">
              <w:rPr>
                <w:rFonts w:asciiTheme="minorHAnsi" w:hAnsiTheme="minorHAnsi" w:cstheme="minorHAnsi"/>
                <w:lang w:val="sr-Cyrl-BA"/>
              </w:rPr>
              <w:t>други извори</w:t>
            </w:r>
          </w:p>
        </w:tc>
      </w:tr>
      <w:tr w:rsidR="004774D9" w:rsidRPr="0025138E" w14:paraId="3C4E4409" w14:textId="77777777" w:rsidTr="00D8557C">
        <w:tc>
          <w:tcPr>
            <w:tcW w:w="3060" w:type="dxa"/>
            <w:shd w:val="clear" w:color="auto" w:fill="FBE4D5" w:themeFill="accent2" w:themeFillTint="33"/>
          </w:tcPr>
          <w:p w14:paraId="1FB53978"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Период спровођења мјере</w:t>
            </w:r>
          </w:p>
        </w:tc>
        <w:tc>
          <w:tcPr>
            <w:tcW w:w="7470" w:type="dxa"/>
            <w:gridSpan w:val="3"/>
          </w:tcPr>
          <w:p w14:paraId="066A6FC3" w14:textId="77777777" w:rsidR="004774D9" w:rsidRPr="0025138E" w:rsidRDefault="00CB242A" w:rsidP="004774D9">
            <w:pPr>
              <w:spacing w:after="0" w:line="240" w:lineRule="auto"/>
              <w:rPr>
                <w:rFonts w:asciiTheme="minorHAnsi" w:hAnsiTheme="minorHAnsi" w:cstheme="minorHAnsi"/>
                <w:lang w:val="sr-Cyrl-RS"/>
              </w:rPr>
            </w:pPr>
            <w:r w:rsidRPr="0025138E">
              <w:rPr>
                <w:rFonts w:asciiTheme="minorHAnsi" w:hAnsiTheme="minorHAnsi" w:cstheme="minorHAnsi"/>
                <w:lang w:val="sr-Cyrl-RS"/>
              </w:rPr>
              <w:t>К</w:t>
            </w:r>
            <w:r w:rsidR="00C423AE" w:rsidRPr="0025138E">
              <w:rPr>
                <w:rFonts w:asciiTheme="minorHAnsi" w:hAnsiTheme="minorHAnsi" w:cstheme="minorHAnsi"/>
                <w:lang w:val="sr-Cyrl-RS"/>
              </w:rPr>
              <w:t>онтинуирано</w:t>
            </w:r>
          </w:p>
        </w:tc>
      </w:tr>
      <w:tr w:rsidR="00C423AE" w:rsidRPr="0025138E" w14:paraId="70B67CF4" w14:textId="77777777" w:rsidTr="00D8557C">
        <w:tc>
          <w:tcPr>
            <w:tcW w:w="3060" w:type="dxa"/>
            <w:shd w:val="clear" w:color="auto" w:fill="FBE4D5" w:themeFill="accent2" w:themeFillTint="33"/>
          </w:tcPr>
          <w:p w14:paraId="2194EFF4" w14:textId="77777777" w:rsidR="00C423AE" w:rsidRPr="0025138E" w:rsidRDefault="00C423AE" w:rsidP="00C423AE">
            <w:pPr>
              <w:spacing w:after="0" w:line="240" w:lineRule="auto"/>
              <w:rPr>
                <w:rFonts w:asciiTheme="minorHAnsi" w:hAnsiTheme="minorHAnsi" w:cstheme="minorHAnsi"/>
                <w:lang w:val="sr-Cyrl-BA"/>
              </w:rPr>
            </w:pPr>
            <w:r w:rsidRPr="0025138E">
              <w:rPr>
                <w:rFonts w:asciiTheme="minorHAnsi" w:hAnsiTheme="minorHAnsi" w:cstheme="minorHAnsi"/>
                <w:lang w:val="sr-Cyrl-BA"/>
              </w:rPr>
              <w:t>Институција одговорна за координацију спровођења мјере</w:t>
            </w:r>
          </w:p>
        </w:tc>
        <w:tc>
          <w:tcPr>
            <w:tcW w:w="7470" w:type="dxa"/>
            <w:gridSpan w:val="3"/>
          </w:tcPr>
          <w:p w14:paraId="69C61F95" w14:textId="77777777" w:rsidR="00C423AE" w:rsidRPr="0025138E" w:rsidRDefault="00C423AE" w:rsidP="00C423AE">
            <w:pPr>
              <w:spacing w:after="0" w:line="240" w:lineRule="auto"/>
              <w:rPr>
                <w:rFonts w:asciiTheme="minorHAnsi" w:hAnsiTheme="minorHAnsi" w:cstheme="minorHAnsi"/>
              </w:rPr>
            </w:pPr>
            <w:r w:rsidRPr="0025138E">
              <w:rPr>
                <w:rFonts w:asciiTheme="minorHAnsi" w:hAnsiTheme="minorHAnsi" w:cstheme="minorHAnsi"/>
                <w:lang w:val="sr-Cyrl-BA"/>
              </w:rPr>
              <w:t xml:space="preserve">Министарство привреде и предузетништва </w:t>
            </w:r>
          </w:p>
        </w:tc>
      </w:tr>
      <w:tr w:rsidR="00C423AE" w:rsidRPr="009B1C79" w14:paraId="5E1F10A0" w14:textId="77777777" w:rsidTr="00D8557C">
        <w:tc>
          <w:tcPr>
            <w:tcW w:w="3060" w:type="dxa"/>
            <w:shd w:val="clear" w:color="auto" w:fill="FBE4D5" w:themeFill="accent2" w:themeFillTint="33"/>
          </w:tcPr>
          <w:p w14:paraId="23E49713" w14:textId="77777777" w:rsidR="00C423AE" w:rsidRPr="0025138E" w:rsidRDefault="00C423AE" w:rsidP="00C423AE">
            <w:pPr>
              <w:spacing w:after="0" w:line="240" w:lineRule="auto"/>
              <w:rPr>
                <w:rFonts w:asciiTheme="minorHAnsi" w:hAnsiTheme="minorHAnsi" w:cstheme="minorHAnsi"/>
                <w:lang w:val="sr-Cyrl-BA"/>
              </w:rPr>
            </w:pPr>
            <w:r w:rsidRPr="0025138E">
              <w:rPr>
                <w:rFonts w:asciiTheme="minorHAnsi" w:hAnsiTheme="minorHAnsi" w:cstheme="minorHAnsi"/>
                <w:lang w:val="sr-Cyrl-BA"/>
              </w:rPr>
              <w:t>Носиоци спровођења мјере</w:t>
            </w:r>
          </w:p>
        </w:tc>
        <w:tc>
          <w:tcPr>
            <w:tcW w:w="7470" w:type="dxa"/>
            <w:gridSpan w:val="3"/>
          </w:tcPr>
          <w:p w14:paraId="13848640" w14:textId="77777777" w:rsidR="00C423AE" w:rsidRPr="00282D4A" w:rsidRDefault="00C423AE" w:rsidP="00D8557C">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 xml:space="preserve">Министарство финансија, Министарство пољопривреде шумарства и водопривреде, </w:t>
            </w:r>
            <w:r w:rsidR="00CB242A">
              <w:rPr>
                <w:rFonts w:asciiTheme="minorHAnsi" w:hAnsiTheme="minorHAnsi" w:cstheme="minorHAnsi"/>
                <w:lang w:val="sr-Cyrl-BA"/>
              </w:rPr>
              <w:t xml:space="preserve">друга министарства, </w:t>
            </w:r>
            <w:r w:rsidR="00D8557C">
              <w:rPr>
                <w:rFonts w:asciiTheme="minorHAnsi" w:hAnsiTheme="minorHAnsi" w:cstheme="minorHAnsi"/>
                <w:lang w:val="sr-Cyrl-BA"/>
              </w:rPr>
              <w:t>Г</w:t>
            </w:r>
            <w:r w:rsidRPr="0025138E">
              <w:rPr>
                <w:rFonts w:asciiTheme="minorHAnsi" w:hAnsiTheme="minorHAnsi" w:cstheme="minorHAnsi"/>
                <w:lang w:val="sr-Cyrl-BA"/>
              </w:rPr>
              <w:t xml:space="preserve">ендер центар Републике Српске, Привредна комора Републике Српске, Занатско-предузетничка комора Републике Српске, Развојна агенција </w:t>
            </w:r>
            <w:r w:rsidR="00CB242A">
              <w:rPr>
                <w:rFonts w:asciiTheme="minorHAnsi" w:hAnsiTheme="minorHAnsi" w:cstheme="minorHAnsi"/>
                <w:lang w:val="sr-Cyrl-BA"/>
              </w:rPr>
              <w:t>Републике Српске и друге организације</w:t>
            </w:r>
          </w:p>
        </w:tc>
      </w:tr>
      <w:tr w:rsidR="00C423AE" w:rsidRPr="0025138E" w14:paraId="347F57EB" w14:textId="77777777" w:rsidTr="00D8557C">
        <w:tc>
          <w:tcPr>
            <w:tcW w:w="3060" w:type="dxa"/>
            <w:shd w:val="clear" w:color="auto" w:fill="FBE4D5" w:themeFill="accent2" w:themeFillTint="33"/>
          </w:tcPr>
          <w:p w14:paraId="68CDBFFC" w14:textId="77777777" w:rsidR="00C423AE" w:rsidRPr="0025138E" w:rsidRDefault="00C423AE" w:rsidP="00C423AE">
            <w:pPr>
              <w:spacing w:after="0" w:line="240" w:lineRule="auto"/>
              <w:rPr>
                <w:rFonts w:asciiTheme="minorHAnsi" w:hAnsiTheme="minorHAnsi" w:cstheme="minorHAnsi"/>
                <w:lang w:val="sr-Cyrl-BA"/>
              </w:rPr>
            </w:pPr>
            <w:r w:rsidRPr="0025138E">
              <w:rPr>
                <w:rFonts w:asciiTheme="minorHAnsi" w:hAnsiTheme="minorHAnsi" w:cstheme="minorHAnsi"/>
                <w:lang w:val="sr-Cyrl-BA"/>
              </w:rPr>
              <w:t>Циљне групе</w:t>
            </w:r>
          </w:p>
        </w:tc>
        <w:tc>
          <w:tcPr>
            <w:tcW w:w="7470" w:type="dxa"/>
            <w:gridSpan w:val="3"/>
          </w:tcPr>
          <w:p w14:paraId="384B1C09" w14:textId="77777777" w:rsidR="00C423AE" w:rsidRPr="0025138E" w:rsidRDefault="00CB242A" w:rsidP="00CB242A">
            <w:pPr>
              <w:spacing w:after="0" w:line="240" w:lineRule="auto"/>
              <w:jc w:val="both"/>
              <w:rPr>
                <w:rFonts w:asciiTheme="minorHAnsi" w:hAnsiTheme="minorHAnsi" w:cstheme="minorHAnsi"/>
              </w:rPr>
            </w:pPr>
            <w:r>
              <w:rPr>
                <w:rFonts w:asciiTheme="minorHAnsi" w:hAnsiTheme="minorHAnsi" w:cstheme="minorHAnsi"/>
                <w:lang w:val="sr-Cyrl-BA"/>
              </w:rPr>
              <w:t>Предузетнице, институције, организације</w:t>
            </w:r>
          </w:p>
        </w:tc>
      </w:tr>
    </w:tbl>
    <w:p w14:paraId="145C9343" w14:textId="77777777" w:rsidR="00645163" w:rsidRPr="0025138E" w:rsidRDefault="00645163" w:rsidP="00645163">
      <w:pPr>
        <w:pStyle w:val="Heading3"/>
        <w:rPr>
          <w:rFonts w:asciiTheme="minorHAnsi" w:hAnsiTheme="minorHAnsi" w:cstheme="minorHAnsi"/>
          <w:lang w:val="sr-Cyrl-RS"/>
        </w:rPr>
      </w:pPr>
    </w:p>
    <w:tbl>
      <w:tblPr>
        <w:tblStyle w:val="TableGrid"/>
        <w:tblW w:w="10530" w:type="dxa"/>
        <w:tblInd w:w="-635" w:type="dxa"/>
        <w:tblLook w:val="04A0" w:firstRow="1" w:lastRow="0" w:firstColumn="1" w:lastColumn="0" w:noHBand="0" w:noVBand="1"/>
      </w:tblPr>
      <w:tblGrid>
        <w:gridCol w:w="3060"/>
        <w:gridCol w:w="3690"/>
        <w:gridCol w:w="1890"/>
        <w:gridCol w:w="1890"/>
      </w:tblGrid>
      <w:tr w:rsidR="004774D9" w:rsidRPr="009B1C79" w14:paraId="50C47522" w14:textId="77777777" w:rsidTr="00D8557C">
        <w:tc>
          <w:tcPr>
            <w:tcW w:w="3060" w:type="dxa"/>
            <w:shd w:val="clear" w:color="auto" w:fill="FBE4D5" w:themeFill="accent2" w:themeFillTint="33"/>
          </w:tcPr>
          <w:p w14:paraId="3E8A305B"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Веза са стратешким циљем</w:t>
            </w:r>
          </w:p>
        </w:tc>
        <w:tc>
          <w:tcPr>
            <w:tcW w:w="7470" w:type="dxa"/>
            <w:gridSpan w:val="3"/>
            <w:shd w:val="clear" w:color="auto" w:fill="FBE4D5" w:themeFill="accent2" w:themeFillTint="33"/>
          </w:tcPr>
          <w:p w14:paraId="566DE3AE" w14:textId="77777777" w:rsidR="004774D9" w:rsidRPr="00282D4A" w:rsidRDefault="004774D9" w:rsidP="007129BA">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2.Унаприједити пословно окружење за даљи развој предузетништва жена</w:t>
            </w:r>
          </w:p>
        </w:tc>
      </w:tr>
      <w:tr w:rsidR="004774D9" w:rsidRPr="0025138E" w14:paraId="5ADBC615" w14:textId="77777777" w:rsidTr="00D8557C">
        <w:tc>
          <w:tcPr>
            <w:tcW w:w="3060" w:type="dxa"/>
            <w:shd w:val="clear" w:color="auto" w:fill="FBE4D5" w:themeFill="accent2" w:themeFillTint="33"/>
          </w:tcPr>
          <w:p w14:paraId="1BCE7AE9"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Приоритет</w:t>
            </w:r>
          </w:p>
        </w:tc>
        <w:tc>
          <w:tcPr>
            <w:tcW w:w="7470" w:type="dxa"/>
            <w:gridSpan w:val="3"/>
            <w:shd w:val="clear" w:color="auto" w:fill="FBE4D5" w:themeFill="accent2" w:themeFillTint="33"/>
          </w:tcPr>
          <w:p w14:paraId="5B4E0327" w14:textId="77777777" w:rsidR="004774D9" w:rsidRPr="0025138E" w:rsidRDefault="004774D9" w:rsidP="004774D9">
            <w:pPr>
              <w:spacing w:after="0" w:line="240" w:lineRule="auto"/>
              <w:rPr>
                <w:rFonts w:asciiTheme="minorHAnsi" w:hAnsiTheme="minorHAnsi" w:cstheme="minorHAnsi"/>
              </w:rPr>
            </w:pPr>
            <w:r w:rsidRPr="0025138E">
              <w:rPr>
                <w:rFonts w:asciiTheme="minorHAnsi" w:hAnsiTheme="minorHAnsi" w:cstheme="minorHAnsi"/>
              </w:rPr>
              <w:t>2.2. Промоција предузетништва жена</w:t>
            </w:r>
          </w:p>
        </w:tc>
      </w:tr>
      <w:tr w:rsidR="004774D9" w:rsidRPr="009B1C79" w14:paraId="158780BC" w14:textId="77777777" w:rsidTr="00D8557C">
        <w:tc>
          <w:tcPr>
            <w:tcW w:w="3060" w:type="dxa"/>
            <w:shd w:val="clear" w:color="auto" w:fill="FBE4D5" w:themeFill="accent2" w:themeFillTint="33"/>
          </w:tcPr>
          <w:p w14:paraId="3C4B0871"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Назив мјере</w:t>
            </w:r>
          </w:p>
        </w:tc>
        <w:tc>
          <w:tcPr>
            <w:tcW w:w="7470" w:type="dxa"/>
            <w:gridSpan w:val="3"/>
          </w:tcPr>
          <w:p w14:paraId="258FB7B6" w14:textId="77777777" w:rsidR="004774D9" w:rsidRPr="00D8557C" w:rsidRDefault="004774D9" w:rsidP="004774D9">
            <w:pPr>
              <w:spacing w:after="0" w:line="240" w:lineRule="auto"/>
              <w:jc w:val="both"/>
              <w:rPr>
                <w:rFonts w:asciiTheme="minorHAnsi" w:hAnsiTheme="minorHAnsi" w:cstheme="minorHAnsi"/>
                <w:b/>
                <w:lang w:val="sr-Cyrl-BA"/>
              </w:rPr>
            </w:pPr>
            <w:r w:rsidRPr="00D8557C">
              <w:rPr>
                <w:rFonts w:asciiTheme="minorHAnsi" w:hAnsiTheme="minorHAnsi" w:cstheme="minorHAnsi"/>
                <w:b/>
                <w:lang w:val="sr-Cyrl-BA"/>
              </w:rPr>
              <w:t>2.2.2. Промовисање предузетништва жена у области образовања у циљу повећања броја младих предузетница</w:t>
            </w:r>
          </w:p>
        </w:tc>
      </w:tr>
      <w:tr w:rsidR="004774D9" w:rsidRPr="009B1C79" w14:paraId="647C036A" w14:textId="77777777" w:rsidTr="00D8557C">
        <w:tc>
          <w:tcPr>
            <w:tcW w:w="3060" w:type="dxa"/>
            <w:shd w:val="clear" w:color="auto" w:fill="FBE4D5" w:themeFill="accent2" w:themeFillTint="33"/>
          </w:tcPr>
          <w:p w14:paraId="0A6267F2" w14:textId="77777777" w:rsidR="004774D9" w:rsidRPr="0025138E" w:rsidRDefault="004774D9" w:rsidP="007129BA">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Опис мјере са оквирним подручјима дјеловања</w:t>
            </w:r>
          </w:p>
        </w:tc>
        <w:tc>
          <w:tcPr>
            <w:tcW w:w="7470" w:type="dxa"/>
            <w:gridSpan w:val="3"/>
          </w:tcPr>
          <w:p w14:paraId="7C3A5280" w14:textId="77777777" w:rsidR="004774D9" w:rsidRPr="00282D4A" w:rsidRDefault="004774D9" w:rsidP="00C915D3">
            <w:pPr>
              <w:spacing w:after="0" w:line="240" w:lineRule="auto"/>
              <w:jc w:val="both"/>
              <w:rPr>
                <w:rFonts w:asciiTheme="minorHAnsi" w:hAnsiTheme="minorHAnsi" w:cstheme="minorHAnsi"/>
                <w:lang w:val="sr-Cyrl-BA"/>
              </w:rPr>
            </w:pPr>
            <w:r w:rsidRPr="0025138E">
              <w:rPr>
                <w:rFonts w:asciiTheme="minorHAnsi" w:hAnsiTheme="minorHAnsi" w:cstheme="minorHAnsi"/>
                <w:lang w:val="sr-Cyrl-RS"/>
              </w:rPr>
              <w:t xml:space="preserve">Промоција предузетништва жена и предузетништва у цјелини је неопходна у свим видовима образовања кроз организовање </w:t>
            </w:r>
            <w:r w:rsidR="007129BA" w:rsidRPr="0025138E">
              <w:rPr>
                <w:rFonts w:asciiTheme="minorHAnsi" w:hAnsiTheme="minorHAnsi" w:cstheme="minorHAnsi"/>
                <w:lang w:val="sr-Cyrl-RS"/>
              </w:rPr>
              <w:t xml:space="preserve">сусрета са </w:t>
            </w:r>
            <w:r w:rsidRPr="0025138E">
              <w:rPr>
                <w:rFonts w:asciiTheme="minorHAnsi" w:hAnsiTheme="minorHAnsi" w:cstheme="minorHAnsi"/>
                <w:lang w:val="sr-Cyrl-RS"/>
              </w:rPr>
              <w:t>предузетницима и презентациј</w:t>
            </w:r>
            <w:r w:rsidR="00C915D3" w:rsidRPr="0025138E">
              <w:rPr>
                <w:rFonts w:asciiTheme="minorHAnsi" w:hAnsiTheme="minorHAnsi" w:cstheme="minorHAnsi"/>
                <w:lang w:val="sr-Cyrl-RS"/>
              </w:rPr>
              <w:t>у</w:t>
            </w:r>
            <w:r w:rsidRPr="0025138E">
              <w:rPr>
                <w:rFonts w:asciiTheme="minorHAnsi" w:hAnsiTheme="minorHAnsi" w:cstheme="minorHAnsi"/>
                <w:lang w:val="sr-Cyrl-RS"/>
              </w:rPr>
              <w:t xml:space="preserve"> успјешних прича и добрих пракси у предузетништву у школским објектима, али и организовале посјете привредним субјектима како би се ученици и студенти упознали са успјешним предузетницама и предузетницима, њиховим пословањем и могућностима запошљавања, те покретања бизнис</w:t>
            </w:r>
            <w:r w:rsidR="00747E30" w:rsidRPr="0025138E">
              <w:rPr>
                <w:rFonts w:asciiTheme="minorHAnsi" w:hAnsiTheme="minorHAnsi" w:cstheme="minorHAnsi"/>
                <w:lang w:val="sr-Cyrl-RS"/>
              </w:rPr>
              <w:t xml:space="preserve">а након завршеног образовања. </w:t>
            </w:r>
          </w:p>
        </w:tc>
      </w:tr>
      <w:tr w:rsidR="004774D9" w:rsidRPr="0025138E" w14:paraId="158BB3E7" w14:textId="77777777" w:rsidTr="00D8557C">
        <w:tc>
          <w:tcPr>
            <w:tcW w:w="3060" w:type="dxa"/>
            <w:shd w:val="clear" w:color="auto" w:fill="FBE4D5" w:themeFill="accent2" w:themeFillTint="33"/>
          </w:tcPr>
          <w:p w14:paraId="049BF0B9"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Кључни стратешки пројекти</w:t>
            </w:r>
          </w:p>
        </w:tc>
        <w:tc>
          <w:tcPr>
            <w:tcW w:w="7470" w:type="dxa"/>
            <w:gridSpan w:val="3"/>
            <w:shd w:val="clear" w:color="auto" w:fill="auto"/>
          </w:tcPr>
          <w:p w14:paraId="6D6E9C4E" w14:textId="77777777" w:rsidR="004774D9" w:rsidRPr="0081444A" w:rsidRDefault="0081444A" w:rsidP="006D68D9">
            <w:pPr>
              <w:spacing w:after="0" w:line="240" w:lineRule="auto"/>
              <w:jc w:val="both"/>
              <w:rPr>
                <w:rFonts w:asciiTheme="minorHAnsi" w:hAnsiTheme="minorHAnsi" w:cstheme="minorHAnsi"/>
                <w:lang w:val="sr-Cyrl-RS"/>
              </w:rPr>
            </w:pPr>
            <w:r w:rsidRPr="0081444A">
              <w:rPr>
                <w:rFonts w:asciiTheme="minorHAnsi" w:hAnsiTheme="minorHAnsi" w:cstheme="minorHAnsi"/>
                <w:lang w:val="sr-Cyrl-RS"/>
              </w:rPr>
              <w:t>-</w:t>
            </w:r>
          </w:p>
          <w:p w14:paraId="476F57E4" w14:textId="77777777" w:rsidR="0081444A" w:rsidRPr="0081444A" w:rsidRDefault="0081444A" w:rsidP="006D68D9">
            <w:pPr>
              <w:spacing w:after="0" w:line="240" w:lineRule="auto"/>
              <w:jc w:val="both"/>
              <w:rPr>
                <w:rFonts w:asciiTheme="minorHAnsi" w:hAnsiTheme="minorHAnsi" w:cstheme="minorHAnsi"/>
                <w:lang w:val="sr-Cyrl-RS"/>
              </w:rPr>
            </w:pPr>
          </w:p>
        </w:tc>
      </w:tr>
      <w:tr w:rsidR="004774D9" w:rsidRPr="0025138E" w14:paraId="25F4EB21" w14:textId="77777777" w:rsidTr="006D68D9">
        <w:tc>
          <w:tcPr>
            <w:tcW w:w="3060" w:type="dxa"/>
            <w:vMerge w:val="restart"/>
            <w:shd w:val="clear" w:color="auto" w:fill="FBE4D5" w:themeFill="accent2" w:themeFillTint="33"/>
          </w:tcPr>
          <w:p w14:paraId="2B8151E0"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Индикатори за праћење резултата мјере</w:t>
            </w:r>
          </w:p>
        </w:tc>
        <w:tc>
          <w:tcPr>
            <w:tcW w:w="3690" w:type="dxa"/>
            <w:shd w:val="clear" w:color="auto" w:fill="FBE4D5" w:themeFill="accent2" w:themeFillTint="33"/>
          </w:tcPr>
          <w:p w14:paraId="1B2ED79E" w14:textId="77777777" w:rsidR="004774D9" w:rsidRPr="0025138E" w:rsidRDefault="004774D9" w:rsidP="004774D9">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Индикатори</w:t>
            </w:r>
          </w:p>
        </w:tc>
        <w:tc>
          <w:tcPr>
            <w:tcW w:w="1890" w:type="dxa"/>
            <w:shd w:val="clear" w:color="auto" w:fill="FBE4D5" w:themeFill="accent2" w:themeFillTint="33"/>
          </w:tcPr>
          <w:p w14:paraId="6F1288AF" w14:textId="77777777" w:rsidR="004774D9" w:rsidRPr="0025138E" w:rsidRDefault="004774D9" w:rsidP="004774D9">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Полазне вриједности</w:t>
            </w:r>
          </w:p>
        </w:tc>
        <w:tc>
          <w:tcPr>
            <w:tcW w:w="1890" w:type="dxa"/>
            <w:shd w:val="clear" w:color="auto" w:fill="FBE4D5" w:themeFill="accent2" w:themeFillTint="33"/>
          </w:tcPr>
          <w:p w14:paraId="35129BEF" w14:textId="77777777" w:rsidR="004774D9" w:rsidRPr="0025138E" w:rsidRDefault="004774D9" w:rsidP="004774D9">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Циљне вриједности</w:t>
            </w:r>
          </w:p>
        </w:tc>
      </w:tr>
      <w:tr w:rsidR="004774D9" w:rsidRPr="0025138E" w14:paraId="668D3B89" w14:textId="77777777" w:rsidTr="00D8557C">
        <w:tc>
          <w:tcPr>
            <w:tcW w:w="3060" w:type="dxa"/>
            <w:vMerge/>
            <w:shd w:val="clear" w:color="auto" w:fill="FBE4D5" w:themeFill="accent2" w:themeFillTint="33"/>
          </w:tcPr>
          <w:p w14:paraId="3FED1985" w14:textId="77777777" w:rsidR="004774D9" w:rsidRPr="0025138E" w:rsidRDefault="004774D9" w:rsidP="004774D9">
            <w:pPr>
              <w:spacing w:after="0" w:line="240" w:lineRule="auto"/>
              <w:rPr>
                <w:rFonts w:asciiTheme="minorHAnsi" w:hAnsiTheme="minorHAnsi" w:cstheme="minorHAnsi"/>
              </w:rPr>
            </w:pPr>
          </w:p>
        </w:tc>
        <w:tc>
          <w:tcPr>
            <w:tcW w:w="3690" w:type="dxa"/>
          </w:tcPr>
          <w:p w14:paraId="05F8D691" w14:textId="77777777" w:rsidR="004774D9" w:rsidRPr="0025138E" w:rsidRDefault="00962A20"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 xml:space="preserve">Број одржаних промоција </w:t>
            </w:r>
            <w:r w:rsidR="004B741C" w:rsidRPr="0025138E">
              <w:rPr>
                <w:rFonts w:asciiTheme="minorHAnsi" w:hAnsiTheme="minorHAnsi" w:cstheme="minorHAnsi"/>
                <w:lang w:val="sr-Cyrl-BA"/>
              </w:rPr>
              <w:t>на годишњем нивоу</w:t>
            </w:r>
          </w:p>
        </w:tc>
        <w:tc>
          <w:tcPr>
            <w:tcW w:w="1890" w:type="dxa"/>
          </w:tcPr>
          <w:p w14:paraId="364C2496" w14:textId="77777777" w:rsidR="004774D9" w:rsidRPr="0025138E" w:rsidRDefault="006D68D9" w:rsidP="006D68D9">
            <w:pPr>
              <w:spacing w:after="0" w:line="240" w:lineRule="auto"/>
              <w:jc w:val="center"/>
              <w:rPr>
                <w:rFonts w:asciiTheme="minorHAnsi" w:hAnsiTheme="minorHAnsi" w:cstheme="minorHAnsi"/>
                <w:lang w:val="sr-Cyrl-BA"/>
              </w:rPr>
            </w:pPr>
            <w:r>
              <w:rPr>
                <w:rFonts w:asciiTheme="minorHAnsi" w:hAnsiTheme="minorHAnsi" w:cstheme="minorHAnsi"/>
                <w:lang w:val="sr-Cyrl-BA"/>
              </w:rPr>
              <w:t>-</w:t>
            </w:r>
          </w:p>
        </w:tc>
        <w:tc>
          <w:tcPr>
            <w:tcW w:w="1890" w:type="dxa"/>
          </w:tcPr>
          <w:p w14:paraId="222452E7" w14:textId="77777777" w:rsidR="004774D9" w:rsidRPr="0025138E" w:rsidRDefault="006D68D9" w:rsidP="006D68D9">
            <w:pPr>
              <w:spacing w:after="0" w:line="240" w:lineRule="auto"/>
              <w:jc w:val="center"/>
              <w:rPr>
                <w:rFonts w:asciiTheme="minorHAnsi" w:hAnsiTheme="minorHAnsi" w:cstheme="minorHAnsi"/>
                <w:lang w:val="sr-Cyrl-BA"/>
              </w:rPr>
            </w:pPr>
            <w:r>
              <w:rPr>
                <w:rFonts w:asciiTheme="minorHAnsi" w:hAnsiTheme="minorHAnsi" w:cstheme="minorHAnsi"/>
                <w:lang w:val="sr-Cyrl-BA"/>
              </w:rPr>
              <w:t>5</w:t>
            </w:r>
          </w:p>
        </w:tc>
      </w:tr>
      <w:tr w:rsidR="004774D9" w:rsidRPr="009B1C79" w14:paraId="6B77138F" w14:textId="77777777" w:rsidTr="00D8557C">
        <w:tc>
          <w:tcPr>
            <w:tcW w:w="3060" w:type="dxa"/>
            <w:shd w:val="clear" w:color="auto" w:fill="FBE4D5" w:themeFill="accent2" w:themeFillTint="33"/>
          </w:tcPr>
          <w:p w14:paraId="5331EBE2"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 xml:space="preserve">Развојни ефекат и допринос мјере остварењу приоритета </w:t>
            </w:r>
          </w:p>
        </w:tc>
        <w:tc>
          <w:tcPr>
            <w:tcW w:w="7470" w:type="dxa"/>
            <w:gridSpan w:val="3"/>
          </w:tcPr>
          <w:p w14:paraId="3D331345" w14:textId="77777777" w:rsidR="004774D9" w:rsidRPr="0025138E" w:rsidRDefault="00C423AE" w:rsidP="00C423AE">
            <w:pPr>
              <w:spacing w:after="0" w:line="240" w:lineRule="auto"/>
              <w:jc w:val="both"/>
              <w:rPr>
                <w:rFonts w:asciiTheme="minorHAnsi" w:hAnsiTheme="minorHAnsi" w:cstheme="minorHAnsi"/>
                <w:lang w:val="sr-Cyrl-RS"/>
              </w:rPr>
            </w:pPr>
            <w:r w:rsidRPr="0025138E">
              <w:rPr>
                <w:rFonts w:asciiTheme="minorHAnsi" w:hAnsiTheme="minorHAnsi" w:cstheme="minorHAnsi"/>
                <w:lang w:val="sr-Cyrl-RS"/>
              </w:rPr>
              <w:t>Презентацијом успјешних прича предузетница у образовном систему омогућава се да ученици и студенти слушају о предузетништву директно од предузетника што може позитивно утицати на избор предузетништва као каријере и повећање броја младих предузтеника и предузетница.</w:t>
            </w:r>
          </w:p>
        </w:tc>
      </w:tr>
      <w:tr w:rsidR="004774D9" w:rsidRPr="0025138E" w14:paraId="4F1BC75F" w14:textId="77777777" w:rsidTr="00D8557C">
        <w:trPr>
          <w:trHeight w:val="183"/>
        </w:trPr>
        <w:tc>
          <w:tcPr>
            <w:tcW w:w="3060" w:type="dxa"/>
            <w:vMerge w:val="restart"/>
            <w:shd w:val="clear" w:color="auto" w:fill="FBE4D5" w:themeFill="accent2" w:themeFillTint="33"/>
          </w:tcPr>
          <w:p w14:paraId="52363874"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Индикативна финансијска пројекција са изворима финансирања</w:t>
            </w:r>
          </w:p>
        </w:tc>
        <w:tc>
          <w:tcPr>
            <w:tcW w:w="7470" w:type="dxa"/>
            <w:gridSpan w:val="3"/>
          </w:tcPr>
          <w:p w14:paraId="05209C60" w14:textId="77777777" w:rsidR="004774D9" w:rsidRPr="0025138E" w:rsidRDefault="004774D9" w:rsidP="00FB1817">
            <w:pPr>
              <w:spacing w:after="0" w:line="240" w:lineRule="auto"/>
              <w:rPr>
                <w:rFonts w:asciiTheme="minorHAnsi" w:hAnsiTheme="minorHAnsi" w:cstheme="minorHAnsi"/>
                <w:lang w:val="sr-Cyrl-BA"/>
              </w:rPr>
            </w:pPr>
            <w:r w:rsidRPr="0025138E">
              <w:rPr>
                <w:rFonts w:asciiTheme="minorHAnsi" w:hAnsiTheme="minorHAnsi" w:cstheme="minorHAnsi"/>
                <w:lang w:val="sr-Cyrl-BA"/>
              </w:rPr>
              <w:t>Износ:</w:t>
            </w:r>
            <w:r w:rsidR="00FB1817">
              <w:rPr>
                <w:rFonts w:asciiTheme="minorHAnsi" w:hAnsiTheme="minorHAnsi" w:cstheme="minorHAnsi"/>
                <w:lang w:val="sr-Cyrl-BA"/>
              </w:rPr>
              <w:t xml:space="preserve"> 10.000 КМ</w:t>
            </w:r>
          </w:p>
        </w:tc>
      </w:tr>
      <w:tr w:rsidR="004774D9" w:rsidRPr="009B1C79" w14:paraId="56B554F1" w14:textId="77777777" w:rsidTr="00D8557C">
        <w:trPr>
          <w:trHeight w:val="182"/>
        </w:trPr>
        <w:tc>
          <w:tcPr>
            <w:tcW w:w="3060" w:type="dxa"/>
            <w:vMerge/>
            <w:shd w:val="clear" w:color="auto" w:fill="FBE4D5" w:themeFill="accent2" w:themeFillTint="33"/>
          </w:tcPr>
          <w:p w14:paraId="77BC5FB3" w14:textId="77777777" w:rsidR="004774D9" w:rsidRPr="0025138E" w:rsidRDefault="004774D9" w:rsidP="004774D9">
            <w:pPr>
              <w:spacing w:after="0" w:line="240" w:lineRule="auto"/>
              <w:rPr>
                <w:rFonts w:asciiTheme="minorHAnsi" w:hAnsiTheme="minorHAnsi" w:cstheme="minorHAnsi"/>
                <w:lang w:val="sr-Cyrl-BA"/>
              </w:rPr>
            </w:pPr>
          </w:p>
        </w:tc>
        <w:tc>
          <w:tcPr>
            <w:tcW w:w="7470" w:type="dxa"/>
            <w:gridSpan w:val="3"/>
          </w:tcPr>
          <w:p w14:paraId="10B04E37"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Извор:</w:t>
            </w:r>
            <w:r w:rsidR="00FB1817" w:rsidRPr="0025138E">
              <w:rPr>
                <w:rFonts w:asciiTheme="minorHAnsi" w:hAnsiTheme="minorHAnsi" w:cstheme="minorHAnsi"/>
                <w:lang w:val="sr-Cyrl-BA"/>
              </w:rPr>
              <w:t xml:space="preserve"> Буџет Републике Српске, локални буџети, донаторска средства</w:t>
            </w:r>
            <w:r w:rsidR="00FB1817">
              <w:rPr>
                <w:rFonts w:asciiTheme="minorHAnsi" w:hAnsiTheme="minorHAnsi" w:cstheme="minorHAnsi"/>
                <w:lang w:val="sr-Cyrl-BA"/>
              </w:rPr>
              <w:t>, друуги извори</w:t>
            </w:r>
          </w:p>
        </w:tc>
      </w:tr>
      <w:tr w:rsidR="004774D9" w:rsidRPr="0025138E" w14:paraId="5AA26D62" w14:textId="77777777" w:rsidTr="00D8557C">
        <w:tc>
          <w:tcPr>
            <w:tcW w:w="3060" w:type="dxa"/>
            <w:shd w:val="clear" w:color="auto" w:fill="FBE4D5" w:themeFill="accent2" w:themeFillTint="33"/>
          </w:tcPr>
          <w:p w14:paraId="05888DE7"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Период спровођења мјере</w:t>
            </w:r>
          </w:p>
        </w:tc>
        <w:tc>
          <w:tcPr>
            <w:tcW w:w="7470" w:type="dxa"/>
            <w:gridSpan w:val="3"/>
          </w:tcPr>
          <w:p w14:paraId="62B87D0E" w14:textId="2483A533" w:rsidR="004774D9" w:rsidRPr="0025138E" w:rsidRDefault="00C915D3" w:rsidP="00F66C15">
            <w:pPr>
              <w:spacing w:after="0" w:line="240" w:lineRule="auto"/>
              <w:rPr>
                <w:rFonts w:asciiTheme="minorHAnsi" w:hAnsiTheme="minorHAnsi" w:cstheme="minorHAnsi"/>
                <w:lang w:val="sr-Cyrl-RS"/>
              </w:rPr>
            </w:pPr>
            <w:r w:rsidRPr="0025138E">
              <w:rPr>
                <w:rFonts w:asciiTheme="minorHAnsi" w:hAnsiTheme="minorHAnsi" w:cstheme="minorHAnsi"/>
                <w:lang w:val="sr-Cyrl-RS"/>
              </w:rPr>
              <w:t>202</w:t>
            </w:r>
            <w:r w:rsidR="00A569AA">
              <w:rPr>
                <w:rFonts w:asciiTheme="minorHAnsi" w:hAnsiTheme="minorHAnsi" w:cstheme="minorHAnsi"/>
                <w:lang w:val="sr-Cyrl-RS"/>
              </w:rPr>
              <w:t>5</w:t>
            </w:r>
            <w:r w:rsidRPr="0025138E">
              <w:rPr>
                <w:rFonts w:asciiTheme="minorHAnsi" w:hAnsiTheme="minorHAnsi" w:cstheme="minorHAnsi"/>
                <w:lang w:val="sr-Cyrl-RS"/>
              </w:rPr>
              <w:t>-203</w:t>
            </w:r>
            <w:r w:rsidR="00F66C15">
              <w:rPr>
                <w:rFonts w:asciiTheme="minorHAnsi" w:hAnsiTheme="minorHAnsi" w:cstheme="minorHAnsi"/>
              </w:rPr>
              <w:t>1</w:t>
            </w:r>
            <w:r w:rsidR="00A569AA">
              <w:rPr>
                <w:rFonts w:asciiTheme="minorHAnsi" w:hAnsiTheme="minorHAnsi" w:cstheme="minorHAnsi"/>
                <w:lang w:val="sr-Cyrl-RS"/>
              </w:rPr>
              <w:t>.</w:t>
            </w:r>
            <w:r w:rsidR="009E3E16">
              <w:rPr>
                <w:rFonts w:asciiTheme="minorHAnsi" w:hAnsiTheme="minorHAnsi" w:cstheme="minorHAnsi"/>
                <w:lang w:val="sr-Latn-BA"/>
              </w:rPr>
              <w:t xml:space="preserve"> </w:t>
            </w:r>
            <w:r w:rsidR="00A569AA">
              <w:rPr>
                <w:rFonts w:asciiTheme="minorHAnsi" w:hAnsiTheme="minorHAnsi" w:cstheme="minorHAnsi"/>
                <w:lang w:val="sr-Cyrl-RS"/>
              </w:rPr>
              <w:t>године</w:t>
            </w:r>
          </w:p>
        </w:tc>
      </w:tr>
      <w:tr w:rsidR="00C423AE" w:rsidRPr="009B1C79" w14:paraId="53F62E79" w14:textId="77777777" w:rsidTr="00D8557C">
        <w:tc>
          <w:tcPr>
            <w:tcW w:w="3060" w:type="dxa"/>
            <w:shd w:val="clear" w:color="auto" w:fill="FBE4D5" w:themeFill="accent2" w:themeFillTint="33"/>
          </w:tcPr>
          <w:p w14:paraId="244B26A3" w14:textId="77777777" w:rsidR="00C423AE" w:rsidRPr="0025138E" w:rsidRDefault="00C423AE" w:rsidP="00C423AE">
            <w:pPr>
              <w:spacing w:after="0" w:line="240" w:lineRule="auto"/>
              <w:rPr>
                <w:rFonts w:asciiTheme="minorHAnsi" w:hAnsiTheme="minorHAnsi" w:cstheme="minorHAnsi"/>
                <w:lang w:val="sr-Cyrl-BA"/>
              </w:rPr>
            </w:pPr>
            <w:r w:rsidRPr="0025138E">
              <w:rPr>
                <w:rFonts w:asciiTheme="minorHAnsi" w:hAnsiTheme="minorHAnsi" w:cstheme="minorHAnsi"/>
                <w:lang w:val="sr-Cyrl-BA"/>
              </w:rPr>
              <w:t>Институција одговорна за координацију спровођења мјере</w:t>
            </w:r>
          </w:p>
        </w:tc>
        <w:tc>
          <w:tcPr>
            <w:tcW w:w="7470" w:type="dxa"/>
            <w:gridSpan w:val="3"/>
          </w:tcPr>
          <w:p w14:paraId="7216137A" w14:textId="77777777" w:rsidR="00C423AE" w:rsidRPr="00282D4A" w:rsidRDefault="00C423AE" w:rsidP="00C423AE">
            <w:pPr>
              <w:spacing w:after="0" w:line="240" w:lineRule="auto"/>
              <w:rPr>
                <w:rFonts w:asciiTheme="minorHAnsi" w:hAnsiTheme="minorHAnsi" w:cstheme="minorHAnsi"/>
                <w:lang w:val="sr-Cyrl-BA"/>
              </w:rPr>
            </w:pPr>
            <w:r w:rsidRPr="0025138E">
              <w:rPr>
                <w:rFonts w:asciiTheme="minorHAnsi" w:hAnsiTheme="minorHAnsi" w:cstheme="minorHAnsi"/>
                <w:lang w:val="sr-Cyrl-BA"/>
              </w:rPr>
              <w:t>Министа</w:t>
            </w:r>
            <w:r w:rsidR="006D68D9">
              <w:rPr>
                <w:rFonts w:asciiTheme="minorHAnsi" w:hAnsiTheme="minorHAnsi" w:cstheme="minorHAnsi"/>
                <w:lang w:val="sr-Cyrl-BA"/>
              </w:rPr>
              <w:t>рство привреде и предузетништва, Министарство просвјете и културе</w:t>
            </w:r>
          </w:p>
        </w:tc>
      </w:tr>
      <w:tr w:rsidR="00C423AE" w:rsidRPr="009B1C79" w14:paraId="02A8E046" w14:textId="77777777" w:rsidTr="00D8557C">
        <w:tc>
          <w:tcPr>
            <w:tcW w:w="3060" w:type="dxa"/>
            <w:shd w:val="clear" w:color="auto" w:fill="FBE4D5" w:themeFill="accent2" w:themeFillTint="33"/>
          </w:tcPr>
          <w:p w14:paraId="2661BB3D" w14:textId="77777777" w:rsidR="00C423AE" w:rsidRPr="0025138E" w:rsidRDefault="00C423AE" w:rsidP="00C423AE">
            <w:pPr>
              <w:spacing w:after="0" w:line="240" w:lineRule="auto"/>
              <w:rPr>
                <w:rFonts w:asciiTheme="minorHAnsi" w:hAnsiTheme="minorHAnsi" w:cstheme="minorHAnsi"/>
                <w:lang w:val="sr-Cyrl-BA"/>
              </w:rPr>
            </w:pPr>
            <w:r w:rsidRPr="0025138E">
              <w:rPr>
                <w:rFonts w:asciiTheme="minorHAnsi" w:hAnsiTheme="minorHAnsi" w:cstheme="minorHAnsi"/>
                <w:lang w:val="sr-Cyrl-BA"/>
              </w:rPr>
              <w:t>Носиоци спровођења мјере</w:t>
            </w:r>
          </w:p>
        </w:tc>
        <w:tc>
          <w:tcPr>
            <w:tcW w:w="7470" w:type="dxa"/>
            <w:gridSpan w:val="3"/>
          </w:tcPr>
          <w:p w14:paraId="0E58E07D" w14:textId="77777777" w:rsidR="00C423AE" w:rsidRPr="00282D4A" w:rsidRDefault="00C423AE" w:rsidP="00E21E8F">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Министарство пољопривреде шумарства и водопривреде,</w:t>
            </w:r>
            <w:r w:rsidR="00E21E8F">
              <w:rPr>
                <w:rFonts w:asciiTheme="minorHAnsi" w:hAnsiTheme="minorHAnsi" w:cstheme="minorHAnsi"/>
                <w:lang w:val="sr-Cyrl-BA"/>
              </w:rPr>
              <w:t xml:space="preserve"> </w:t>
            </w:r>
            <w:r w:rsidRPr="0025138E">
              <w:rPr>
                <w:rFonts w:asciiTheme="minorHAnsi" w:hAnsiTheme="minorHAnsi" w:cstheme="minorHAnsi"/>
                <w:lang w:val="sr-Cyrl-BA"/>
              </w:rPr>
              <w:t>Гендер центар Републике Српске, Привредна комора Републике Српске, Занатско-предузетничка комора Републике Српске, Развојна агенција Републике Српске и други носиоци</w:t>
            </w:r>
          </w:p>
        </w:tc>
      </w:tr>
      <w:tr w:rsidR="00C423AE" w:rsidRPr="0025138E" w14:paraId="6B5C6414" w14:textId="77777777" w:rsidTr="00D8557C">
        <w:tc>
          <w:tcPr>
            <w:tcW w:w="3060" w:type="dxa"/>
            <w:shd w:val="clear" w:color="auto" w:fill="FBE4D5" w:themeFill="accent2" w:themeFillTint="33"/>
          </w:tcPr>
          <w:p w14:paraId="23B08E23" w14:textId="77777777" w:rsidR="00C423AE" w:rsidRPr="0025138E" w:rsidRDefault="00C423AE" w:rsidP="00C423AE">
            <w:pPr>
              <w:spacing w:after="0" w:line="240" w:lineRule="auto"/>
              <w:rPr>
                <w:rFonts w:asciiTheme="minorHAnsi" w:hAnsiTheme="minorHAnsi" w:cstheme="minorHAnsi"/>
                <w:lang w:val="sr-Cyrl-BA"/>
              </w:rPr>
            </w:pPr>
            <w:r w:rsidRPr="0025138E">
              <w:rPr>
                <w:rFonts w:asciiTheme="minorHAnsi" w:hAnsiTheme="minorHAnsi" w:cstheme="minorHAnsi"/>
                <w:lang w:val="sr-Cyrl-BA"/>
              </w:rPr>
              <w:t>Циљне групе</w:t>
            </w:r>
          </w:p>
        </w:tc>
        <w:tc>
          <w:tcPr>
            <w:tcW w:w="7470" w:type="dxa"/>
            <w:gridSpan w:val="3"/>
          </w:tcPr>
          <w:p w14:paraId="47498ABE" w14:textId="77777777" w:rsidR="00C423AE" w:rsidRPr="0025138E" w:rsidRDefault="006D68D9" w:rsidP="00C423AE">
            <w:pPr>
              <w:spacing w:after="0" w:line="240" w:lineRule="auto"/>
              <w:rPr>
                <w:rFonts w:asciiTheme="minorHAnsi" w:hAnsiTheme="minorHAnsi" w:cstheme="minorHAnsi"/>
                <w:lang w:val="sr-Cyrl-RS"/>
              </w:rPr>
            </w:pPr>
            <w:r>
              <w:rPr>
                <w:rFonts w:asciiTheme="minorHAnsi" w:hAnsiTheme="minorHAnsi" w:cstheme="minorHAnsi"/>
                <w:lang w:val="sr-Cyrl-RS"/>
              </w:rPr>
              <w:t>Ученици, студенти, предузетнице</w:t>
            </w:r>
          </w:p>
        </w:tc>
      </w:tr>
    </w:tbl>
    <w:p w14:paraId="527830ED" w14:textId="77777777" w:rsidR="002D0F07" w:rsidRPr="0025138E" w:rsidRDefault="002D0F07" w:rsidP="002D0F07">
      <w:pPr>
        <w:pStyle w:val="Heading3"/>
        <w:rPr>
          <w:rFonts w:asciiTheme="minorHAnsi" w:hAnsiTheme="minorHAnsi" w:cstheme="minorHAnsi"/>
          <w:lang w:val="sr-Cyrl-RS"/>
        </w:rPr>
      </w:pPr>
    </w:p>
    <w:tbl>
      <w:tblPr>
        <w:tblStyle w:val="TableGrid"/>
        <w:tblW w:w="10440" w:type="dxa"/>
        <w:tblInd w:w="-635" w:type="dxa"/>
        <w:tblLook w:val="04A0" w:firstRow="1" w:lastRow="0" w:firstColumn="1" w:lastColumn="0" w:noHBand="0" w:noVBand="1"/>
      </w:tblPr>
      <w:tblGrid>
        <w:gridCol w:w="3060"/>
        <w:gridCol w:w="3690"/>
        <w:gridCol w:w="1890"/>
        <w:gridCol w:w="1800"/>
      </w:tblGrid>
      <w:tr w:rsidR="004774D9" w:rsidRPr="009B1C79" w14:paraId="4BC50340" w14:textId="77777777" w:rsidTr="00A22F20">
        <w:tc>
          <w:tcPr>
            <w:tcW w:w="3060" w:type="dxa"/>
            <w:shd w:val="clear" w:color="auto" w:fill="FBE4D5" w:themeFill="accent2" w:themeFillTint="33"/>
          </w:tcPr>
          <w:p w14:paraId="67F9D008"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Веза са стратешким циљем</w:t>
            </w:r>
          </w:p>
        </w:tc>
        <w:tc>
          <w:tcPr>
            <w:tcW w:w="7380" w:type="dxa"/>
            <w:gridSpan w:val="3"/>
            <w:shd w:val="clear" w:color="auto" w:fill="FBE4D5" w:themeFill="accent2" w:themeFillTint="33"/>
          </w:tcPr>
          <w:p w14:paraId="75AEBE3C" w14:textId="77777777" w:rsidR="004774D9" w:rsidRPr="00282D4A" w:rsidRDefault="004774D9" w:rsidP="004B741C">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2.Унаприједити пословно окружење за даљи развој предузетништва жена</w:t>
            </w:r>
          </w:p>
        </w:tc>
      </w:tr>
      <w:tr w:rsidR="004774D9" w:rsidRPr="0025138E" w14:paraId="55719776" w14:textId="77777777" w:rsidTr="00A22F20">
        <w:tc>
          <w:tcPr>
            <w:tcW w:w="3060" w:type="dxa"/>
            <w:shd w:val="clear" w:color="auto" w:fill="FBE4D5" w:themeFill="accent2" w:themeFillTint="33"/>
          </w:tcPr>
          <w:p w14:paraId="601A870A"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Приоритет</w:t>
            </w:r>
          </w:p>
        </w:tc>
        <w:tc>
          <w:tcPr>
            <w:tcW w:w="7380" w:type="dxa"/>
            <w:gridSpan w:val="3"/>
            <w:shd w:val="clear" w:color="auto" w:fill="FBE4D5" w:themeFill="accent2" w:themeFillTint="33"/>
          </w:tcPr>
          <w:p w14:paraId="74BB6DD6" w14:textId="77777777" w:rsidR="004774D9" w:rsidRPr="0025138E" w:rsidRDefault="004774D9" w:rsidP="004774D9">
            <w:pPr>
              <w:spacing w:after="0" w:line="240" w:lineRule="auto"/>
              <w:rPr>
                <w:rFonts w:asciiTheme="minorHAnsi" w:hAnsiTheme="minorHAnsi" w:cstheme="minorHAnsi"/>
              </w:rPr>
            </w:pPr>
            <w:r w:rsidRPr="0025138E">
              <w:rPr>
                <w:rFonts w:asciiTheme="minorHAnsi" w:hAnsiTheme="minorHAnsi" w:cstheme="minorHAnsi"/>
              </w:rPr>
              <w:t>2.2. Промоција предузетништва жена</w:t>
            </w:r>
          </w:p>
        </w:tc>
      </w:tr>
      <w:tr w:rsidR="00E21E8F" w:rsidRPr="009B1C79" w14:paraId="212D9781" w14:textId="77777777" w:rsidTr="00A22F20">
        <w:tc>
          <w:tcPr>
            <w:tcW w:w="3060" w:type="dxa"/>
            <w:shd w:val="clear" w:color="auto" w:fill="FBE4D5" w:themeFill="accent2" w:themeFillTint="33"/>
          </w:tcPr>
          <w:p w14:paraId="01CC794A" w14:textId="77777777" w:rsidR="00E21E8F" w:rsidRPr="0025138E" w:rsidRDefault="00E21E8F"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Назив мјере</w:t>
            </w:r>
          </w:p>
        </w:tc>
        <w:tc>
          <w:tcPr>
            <w:tcW w:w="7380" w:type="dxa"/>
            <w:gridSpan w:val="3"/>
          </w:tcPr>
          <w:p w14:paraId="1C55C32F" w14:textId="77777777" w:rsidR="00E21E8F" w:rsidRPr="00282D4A" w:rsidRDefault="00E21E8F" w:rsidP="00E21E8F">
            <w:pPr>
              <w:spacing w:after="0" w:line="240" w:lineRule="auto"/>
              <w:jc w:val="both"/>
              <w:rPr>
                <w:rFonts w:asciiTheme="minorHAnsi" w:hAnsiTheme="minorHAnsi" w:cstheme="minorHAnsi"/>
                <w:b/>
                <w:lang w:val="sr-Cyrl-BA"/>
              </w:rPr>
            </w:pPr>
            <w:r w:rsidRPr="00BD002B">
              <w:rPr>
                <w:rFonts w:asciiTheme="minorHAnsi" w:hAnsiTheme="minorHAnsi" w:cstheme="minorHAnsi"/>
                <w:b/>
                <w:lang w:val="sr-Cyrl-BA"/>
              </w:rPr>
              <w:t>2.2.3. Стварање и вођење јединствене е-платформе за размјену информација и сарадњу предузетница Републике Српске</w:t>
            </w:r>
          </w:p>
        </w:tc>
      </w:tr>
      <w:tr w:rsidR="004774D9" w:rsidRPr="009B1C79" w14:paraId="0C4F7137" w14:textId="77777777" w:rsidTr="00A22F20">
        <w:tc>
          <w:tcPr>
            <w:tcW w:w="3060" w:type="dxa"/>
            <w:shd w:val="clear" w:color="auto" w:fill="FBE4D5" w:themeFill="accent2" w:themeFillTint="33"/>
          </w:tcPr>
          <w:p w14:paraId="6D19E788"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Опис мјере са оквирним подручјима дјеловања</w:t>
            </w:r>
          </w:p>
        </w:tc>
        <w:tc>
          <w:tcPr>
            <w:tcW w:w="7380" w:type="dxa"/>
            <w:gridSpan w:val="3"/>
          </w:tcPr>
          <w:p w14:paraId="15D44B0A" w14:textId="77777777" w:rsidR="004774D9" w:rsidRPr="00282D4A" w:rsidRDefault="004774D9" w:rsidP="006D68D9">
            <w:pPr>
              <w:spacing w:after="0" w:line="240" w:lineRule="auto"/>
              <w:jc w:val="both"/>
              <w:rPr>
                <w:rFonts w:asciiTheme="minorHAnsi" w:hAnsiTheme="minorHAnsi" w:cstheme="minorHAnsi"/>
                <w:lang w:val="sr-Cyrl-RS"/>
              </w:rPr>
            </w:pPr>
            <w:r w:rsidRPr="0025138E">
              <w:rPr>
                <w:rFonts w:asciiTheme="minorHAnsi" w:hAnsiTheme="minorHAnsi" w:cstheme="minorHAnsi"/>
                <w:lang w:val="sr-Cyrl-RS"/>
              </w:rPr>
              <w:t xml:space="preserve">Предузетништво жена представљено је на Предузетничком порталу Републике Српске, који пружа све битне информације за предузетнике у Републици Српској. </w:t>
            </w:r>
            <w:r w:rsidR="00C423AE" w:rsidRPr="0025138E">
              <w:rPr>
                <w:rFonts w:asciiTheme="minorHAnsi" w:hAnsiTheme="minorHAnsi" w:cstheme="minorHAnsi"/>
                <w:lang w:val="sr-Cyrl-RS"/>
              </w:rPr>
              <w:t>Подршка предузетништву жена видљива је и на веб страници Привредн</w:t>
            </w:r>
            <w:r w:rsidR="00E21E8F">
              <w:rPr>
                <w:rFonts w:asciiTheme="minorHAnsi" w:hAnsiTheme="minorHAnsi" w:cstheme="minorHAnsi"/>
                <w:lang w:val="sr-Cyrl-RS"/>
              </w:rPr>
              <w:t>е</w:t>
            </w:r>
            <w:r w:rsidR="00C423AE" w:rsidRPr="0025138E">
              <w:rPr>
                <w:rFonts w:asciiTheme="minorHAnsi" w:hAnsiTheme="minorHAnsi" w:cstheme="minorHAnsi"/>
                <w:lang w:val="sr-Cyrl-RS"/>
              </w:rPr>
              <w:t xml:space="preserve"> коморе Републике Српске. Међутим, у</w:t>
            </w:r>
            <w:r w:rsidRPr="0025138E">
              <w:rPr>
                <w:rFonts w:asciiTheme="minorHAnsi" w:hAnsiTheme="minorHAnsi" w:cstheme="minorHAnsi"/>
                <w:lang w:val="sr-Cyrl-RS"/>
              </w:rPr>
              <w:t xml:space="preserve"> Републици Српској не постоји онлајн платформа специфична само за предузетнице, те </w:t>
            </w:r>
            <w:r w:rsidR="00C423AE" w:rsidRPr="0025138E">
              <w:rPr>
                <w:rFonts w:asciiTheme="minorHAnsi" w:hAnsiTheme="minorHAnsi" w:cstheme="minorHAnsi"/>
                <w:lang w:val="sr-Cyrl-RS"/>
              </w:rPr>
              <w:t xml:space="preserve">би </w:t>
            </w:r>
            <w:r w:rsidRPr="0025138E">
              <w:rPr>
                <w:rFonts w:asciiTheme="minorHAnsi" w:hAnsiTheme="minorHAnsi" w:cstheme="minorHAnsi"/>
                <w:lang w:val="sr-Cyrl-RS"/>
              </w:rPr>
              <w:t xml:space="preserve">у наредном периоду </w:t>
            </w:r>
            <w:r w:rsidR="00C423AE" w:rsidRPr="0025138E">
              <w:rPr>
                <w:rFonts w:asciiTheme="minorHAnsi" w:hAnsiTheme="minorHAnsi" w:cstheme="minorHAnsi"/>
                <w:lang w:val="sr-Cyrl-RS"/>
              </w:rPr>
              <w:t xml:space="preserve">требало размотрити </w:t>
            </w:r>
            <w:r w:rsidRPr="0025138E">
              <w:rPr>
                <w:rFonts w:asciiTheme="minorHAnsi" w:hAnsiTheme="minorHAnsi" w:cstheme="minorHAnsi"/>
                <w:lang w:val="sr-Cyrl-RS"/>
              </w:rPr>
              <w:t>стварањ</w:t>
            </w:r>
            <w:r w:rsidR="00C423AE" w:rsidRPr="0025138E">
              <w:rPr>
                <w:rFonts w:asciiTheme="minorHAnsi" w:hAnsiTheme="minorHAnsi" w:cstheme="minorHAnsi"/>
                <w:lang w:val="sr-Cyrl-RS"/>
              </w:rPr>
              <w:t>е</w:t>
            </w:r>
            <w:r w:rsidR="006D68D9">
              <w:rPr>
                <w:rFonts w:asciiTheme="minorHAnsi" w:hAnsiTheme="minorHAnsi" w:cstheme="minorHAnsi"/>
                <w:lang w:val="sr-Cyrl-RS"/>
              </w:rPr>
              <w:t xml:space="preserve"> посебног портала или</w:t>
            </w:r>
            <w:r w:rsidRPr="0025138E">
              <w:rPr>
                <w:rFonts w:asciiTheme="minorHAnsi" w:hAnsiTheme="minorHAnsi" w:cstheme="minorHAnsi"/>
                <w:lang w:val="sr-Cyrl-RS"/>
              </w:rPr>
              <w:t xml:space="preserve"> платформе за предузетнице. На овај начин би за предузетнице биле доступне информације и контакти који су им потребни за подршку пословању, али и створена могућност за стварање мрежа и група предузетница. На платформи би се промовисале и успјешне приче предузетница, подстицаји, пројекти, сајмови, конференције, најаве обука и други видови подршке. Све видове електронских презентaција је потребно повезати са Предузетн</w:t>
            </w:r>
            <w:r w:rsidR="00C423AE" w:rsidRPr="0025138E">
              <w:rPr>
                <w:rFonts w:asciiTheme="minorHAnsi" w:hAnsiTheme="minorHAnsi" w:cstheme="minorHAnsi"/>
                <w:lang w:val="sr-Cyrl-RS"/>
              </w:rPr>
              <w:t>ичким порталом Републике Српске и другим страницам у вези привреде и предузетништва.</w:t>
            </w:r>
          </w:p>
        </w:tc>
      </w:tr>
      <w:tr w:rsidR="004774D9" w:rsidRPr="009B1C79" w14:paraId="5A6093B6" w14:textId="77777777" w:rsidTr="00A22F20">
        <w:tc>
          <w:tcPr>
            <w:tcW w:w="3060" w:type="dxa"/>
            <w:shd w:val="clear" w:color="auto" w:fill="FBE4D5" w:themeFill="accent2" w:themeFillTint="33"/>
          </w:tcPr>
          <w:p w14:paraId="5EB6EF65"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Кључни стратешки пројекти</w:t>
            </w:r>
          </w:p>
        </w:tc>
        <w:tc>
          <w:tcPr>
            <w:tcW w:w="7380" w:type="dxa"/>
            <w:gridSpan w:val="3"/>
          </w:tcPr>
          <w:p w14:paraId="2B0ADA2C" w14:textId="77777777" w:rsidR="00C423AE" w:rsidRPr="002B5F15" w:rsidRDefault="006D68D9" w:rsidP="004774D9">
            <w:pPr>
              <w:spacing w:after="0" w:line="240" w:lineRule="auto"/>
              <w:rPr>
                <w:rFonts w:asciiTheme="minorHAnsi" w:hAnsiTheme="minorHAnsi" w:cstheme="minorHAnsi"/>
                <w:lang w:val="sr-Cyrl-RS"/>
              </w:rPr>
            </w:pPr>
            <w:r w:rsidRPr="002B5F15">
              <w:rPr>
                <w:rFonts w:asciiTheme="minorHAnsi" w:hAnsiTheme="minorHAnsi" w:cstheme="minorHAnsi"/>
                <w:lang w:val="sr-Cyrl-RS"/>
              </w:rPr>
              <w:t>Израда посебне е-</w:t>
            </w:r>
            <w:r w:rsidR="00C423AE" w:rsidRPr="002B5F15">
              <w:rPr>
                <w:rFonts w:asciiTheme="minorHAnsi" w:hAnsiTheme="minorHAnsi" w:cstheme="minorHAnsi"/>
                <w:lang w:val="sr-Cyrl-RS"/>
              </w:rPr>
              <w:t>п</w:t>
            </w:r>
            <w:r w:rsidR="00E862DF" w:rsidRPr="002B5F15">
              <w:rPr>
                <w:rFonts w:asciiTheme="minorHAnsi" w:hAnsiTheme="minorHAnsi" w:cstheme="minorHAnsi"/>
                <w:lang w:val="sr-Cyrl-RS"/>
              </w:rPr>
              <w:t>л</w:t>
            </w:r>
            <w:r w:rsidR="00C423AE" w:rsidRPr="002B5F15">
              <w:rPr>
                <w:rFonts w:asciiTheme="minorHAnsi" w:hAnsiTheme="minorHAnsi" w:cstheme="minorHAnsi"/>
                <w:lang w:val="sr-Cyrl-RS"/>
              </w:rPr>
              <w:t>атформ</w:t>
            </w:r>
            <w:r w:rsidRPr="002B5F15">
              <w:rPr>
                <w:rFonts w:asciiTheme="minorHAnsi" w:hAnsiTheme="minorHAnsi" w:cstheme="minorHAnsi"/>
                <w:lang w:val="sr-Cyrl-RS"/>
              </w:rPr>
              <w:t>е за предузетнице</w:t>
            </w:r>
          </w:p>
        </w:tc>
      </w:tr>
      <w:tr w:rsidR="00A22F20" w:rsidRPr="0025138E" w14:paraId="1FAA6276" w14:textId="77777777" w:rsidTr="00A22F20">
        <w:tc>
          <w:tcPr>
            <w:tcW w:w="3060" w:type="dxa"/>
            <w:vMerge w:val="restart"/>
            <w:shd w:val="clear" w:color="auto" w:fill="FBE4D5" w:themeFill="accent2" w:themeFillTint="33"/>
          </w:tcPr>
          <w:p w14:paraId="460FA321" w14:textId="77777777" w:rsidR="00A22F20" w:rsidRPr="0025138E" w:rsidRDefault="00A22F20"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Индикатори за праћење резултата мјере</w:t>
            </w:r>
          </w:p>
        </w:tc>
        <w:tc>
          <w:tcPr>
            <w:tcW w:w="3690" w:type="dxa"/>
            <w:shd w:val="clear" w:color="auto" w:fill="FBE4D5" w:themeFill="accent2" w:themeFillTint="33"/>
          </w:tcPr>
          <w:p w14:paraId="60F2060C" w14:textId="77777777" w:rsidR="00A22F20" w:rsidRPr="0025138E" w:rsidRDefault="00A22F20" w:rsidP="004774D9">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Индикатори</w:t>
            </w:r>
          </w:p>
        </w:tc>
        <w:tc>
          <w:tcPr>
            <w:tcW w:w="1890" w:type="dxa"/>
            <w:shd w:val="clear" w:color="auto" w:fill="FBE4D5" w:themeFill="accent2" w:themeFillTint="33"/>
          </w:tcPr>
          <w:p w14:paraId="3FDEEB20" w14:textId="77777777" w:rsidR="00A22F20" w:rsidRPr="0025138E" w:rsidRDefault="00A22F20" w:rsidP="004774D9">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Полазне вриједности</w:t>
            </w:r>
          </w:p>
        </w:tc>
        <w:tc>
          <w:tcPr>
            <w:tcW w:w="1800" w:type="dxa"/>
            <w:shd w:val="clear" w:color="auto" w:fill="FBE4D5" w:themeFill="accent2" w:themeFillTint="33"/>
          </w:tcPr>
          <w:p w14:paraId="65EF12A0" w14:textId="77777777" w:rsidR="00A22F20" w:rsidRPr="0025138E" w:rsidRDefault="00A22F20" w:rsidP="004774D9">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Циљне вриједности</w:t>
            </w:r>
          </w:p>
        </w:tc>
      </w:tr>
      <w:tr w:rsidR="00A22F20" w:rsidRPr="0025138E" w14:paraId="57F0050F" w14:textId="77777777" w:rsidTr="00A22F20">
        <w:tc>
          <w:tcPr>
            <w:tcW w:w="3060" w:type="dxa"/>
            <w:vMerge/>
            <w:shd w:val="clear" w:color="auto" w:fill="FBE4D5" w:themeFill="accent2" w:themeFillTint="33"/>
          </w:tcPr>
          <w:p w14:paraId="669016A4" w14:textId="77777777" w:rsidR="00A22F20" w:rsidRPr="0025138E" w:rsidRDefault="00A22F20" w:rsidP="004774D9">
            <w:pPr>
              <w:spacing w:after="0" w:line="240" w:lineRule="auto"/>
              <w:rPr>
                <w:rFonts w:asciiTheme="minorHAnsi" w:hAnsiTheme="minorHAnsi" w:cstheme="minorHAnsi"/>
              </w:rPr>
            </w:pPr>
          </w:p>
        </w:tc>
        <w:tc>
          <w:tcPr>
            <w:tcW w:w="3690" w:type="dxa"/>
          </w:tcPr>
          <w:p w14:paraId="40C1803F" w14:textId="77777777" w:rsidR="00A22F20" w:rsidRPr="0025138E" w:rsidRDefault="006D68D9" w:rsidP="00A22F20">
            <w:pPr>
              <w:spacing w:after="0" w:line="240" w:lineRule="auto"/>
              <w:rPr>
                <w:rFonts w:asciiTheme="minorHAnsi" w:hAnsiTheme="minorHAnsi" w:cstheme="minorHAnsi"/>
                <w:lang w:val="sr-Cyrl-RS"/>
              </w:rPr>
            </w:pPr>
            <w:r>
              <w:rPr>
                <w:rFonts w:asciiTheme="minorHAnsi" w:hAnsiTheme="minorHAnsi" w:cstheme="minorHAnsi"/>
                <w:lang w:val="sr-Cyrl-RS"/>
              </w:rPr>
              <w:t>П</w:t>
            </w:r>
            <w:r w:rsidR="00A22F20" w:rsidRPr="0025138E">
              <w:rPr>
                <w:rFonts w:asciiTheme="minorHAnsi" w:hAnsiTheme="minorHAnsi" w:cstheme="minorHAnsi"/>
                <w:lang w:val="sr-Cyrl-RS"/>
              </w:rPr>
              <w:t>латф</w:t>
            </w:r>
            <w:r w:rsidR="00A22F20">
              <w:rPr>
                <w:rFonts w:asciiTheme="minorHAnsi" w:hAnsiTheme="minorHAnsi" w:cstheme="minorHAnsi"/>
                <w:lang w:val="sr-Cyrl-RS"/>
              </w:rPr>
              <w:t>ор</w:t>
            </w:r>
            <w:r w:rsidR="00A22F20" w:rsidRPr="0025138E">
              <w:rPr>
                <w:rFonts w:asciiTheme="minorHAnsi" w:hAnsiTheme="minorHAnsi" w:cstheme="minorHAnsi"/>
                <w:lang w:val="sr-Cyrl-RS"/>
              </w:rPr>
              <w:t>ма за предузетнице</w:t>
            </w:r>
          </w:p>
        </w:tc>
        <w:tc>
          <w:tcPr>
            <w:tcW w:w="1890" w:type="dxa"/>
          </w:tcPr>
          <w:p w14:paraId="5A61D597" w14:textId="77777777" w:rsidR="00A22F20" w:rsidRPr="0025138E" w:rsidRDefault="00A22F20" w:rsidP="00A22F20">
            <w:pPr>
              <w:spacing w:after="0" w:line="240" w:lineRule="auto"/>
              <w:jc w:val="center"/>
              <w:rPr>
                <w:rFonts w:asciiTheme="minorHAnsi" w:hAnsiTheme="minorHAnsi" w:cstheme="minorHAnsi"/>
                <w:lang w:val="sr-Cyrl-RS"/>
              </w:rPr>
            </w:pPr>
            <w:r>
              <w:rPr>
                <w:rFonts w:asciiTheme="minorHAnsi" w:hAnsiTheme="minorHAnsi" w:cstheme="minorHAnsi"/>
                <w:lang w:val="sr-Cyrl-RS"/>
              </w:rPr>
              <w:t>Не постоји јединствена платформа</w:t>
            </w:r>
          </w:p>
        </w:tc>
        <w:tc>
          <w:tcPr>
            <w:tcW w:w="1800" w:type="dxa"/>
          </w:tcPr>
          <w:p w14:paraId="764BE07D" w14:textId="77777777" w:rsidR="00A22F20" w:rsidRPr="0025138E" w:rsidRDefault="00A22F20" w:rsidP="00A22F20">
            <w:pPr>
              <w:spacing w:after="0" w:line="240" w:lineRule="auto"/>
              <w:jc w:val="center"/>
              <w:rPr>
                <w:rFonts w:asciiTheme="minorHAnsi" w:hAnsiTheme="minorHAnsi" w:cstheme="minorHAnsi"/>
                <w:lang w:val="sr-Cyrl-RS"/>
              </w:rPr>
            </w:pPr>
            <w:r w:rsidRPr="0025138E">
              <w:rPr>
                <w:rFonts w:asciiTheme="minorHAnsi" w:hAnsiTheme="minorHAnsi" w:cstheme="minorHAnsi"/>
                <w:lang w:val="sr-Cyrl-RS"/>
              </w:rPr>
              <w:t>Успостављена платформа</w:t>
            </w:r>
          </w:p>
        </w:tc>
      </w:tr>
      <w:tr w:rsidR="00A22F20" w:rsidRPr="009B1C79" w14:paraId="29A7D541" w14:textId="77777777" w:rsidTr="00A22F20">
        <w:tc>
          <w:tcPr>
            <w:tcW w:w="3060" w:type="dxa"/>
            <w:vMerge/>
            <w:shd w:val="clear" w:color="auto" w:fill="FBE4D5" w:themeFill="accent2" w:themeFillTint="33"/>
          </w:tcPr>
          <w:p w14:paraId="2DFEEEC9" w14:textId="77777777" w:rsidR="00A22F20" w:rsidRPr="0025138E" w:rsidRDefault="00A22F20" w:rsidP="004774D9">
            <w:pPr>
              <w:spacing w:after="0" w:line="240" w:lineRule="auto"/>
              <w:rPr>
                <w:rFonts w:asciiTheme="minorHAnsi" w:hAnsiTheme="minorHAnsi" w:cstheme="minorHAnsi"/>
              </w:rPr>
            </w:pPr>
          </w:p>
        </w:tc>
        <w:tc>
          <w:tcPr>
            <w:tcW w:w="3690" w:type="dxa"/>
          </w:tcPr>
          <w:p w14:paraId="281B62CC" w14:textId="77777777" w:rsidR="00A22F20" w:rsidRPr="0025138E" w:rsidRDefault="00A22F20" w:rsidP="00A22F20">
            <w:pPr>
              <w:spacing w:after="0" w:line="240" w:lineRule="auto"/>
              <w:rPr>
                <w:rFonts w:asciiTheme="minorHAnsi" w:hAnsiTheme="minorHAnsi" w:cstheme="minorHAnsi"/>
                <w:lang w:val="sr-Cyrl-RS"/>
              </w:rPr>
            </w:pPr>
            <w:r>
              <w:rPr>
                <w:rFonts w:asciiTheme="minorHAnsi" w:hAnsiTheme="minorHAnsi" w:cstheme="minorHAnsi"/>
                <w:lang w:val="sr-Cyrl-RS"/>
              </w:rPr>
              <w:t>Повећан број информација за предузетнице на једном мјесту</w:t>
            </w:r>
          </w:p>
        </w:tc>
        <w:tc>
          <w:tcPr>
            <w:tcW w:w="1890" w:type="dxa"/>
          </w:tcPr>
          <w:p w14:paraId="3DA9F46A" w14:textId="77777777" w:rsidR="00A22F20" w:rsidRPr="0025138E" w:rsidRDefault="00A22F20" w:rsidP="00A22F20">
            <w:pPr>
              <w:spacing w:after="0" w:line="240" w:lineRule="auto"/>
              <w:jc w:val="center"/>
              <w:rPr>
                <w:rFonts w:asciiTheme="minorHAnsi" w:hAnsiTheme="minorHAnsi" w:cstheme="minorHAnsi"/>
                <w:lang w:val="sr-Cyrl-RS"/>
              </w:rPr>
            </w:pPr>
            <w:r>
              <w:rPr>
                <w:rFonts w:asciiTheme="minorHAnsi" w:hAnsiTheme="minorHAnsi" w:cstheme="minorHAnsi"/>
                <w:lang w:val="sr-Cyrl-RS"/>
              </w:rPr>
              <w:t>Информације доступне на више портала</w:t>
            </w:r>
          </w:p>
        </w:tc>
        <w:tc>
          <w:tcPr>
            <w:tcW w:w="1800" w:type="dxa"/>
          </w:tcPr>
          <w:p w14:paraId="3C126B36" w14:textId="77777777" w:rsidR="00A22F20" w:rsidRPr="0025138E" w:rsidRDefault="00A22F20" w:rsidP="00A22F20">
            <w:pPr>
              <w:spacing w:after="0" w:line="240" w:lineRule="auto"/>
              <w:jc w:val="center"/>
              <w:rPr>
                <w:rFonts w:asciiTheme="minorHAnsi" w:hAnsiTheme="minorHAnsi" w:cstheme="minorHAnsi"/>
                <w:lang w:val="sr-Cyrl-RS"/>
              </w:rPr>
            </w:pPr>
            <w:r>
              <w:rPr>
                <w:rFonts w:asciiTheme="minorHAnsi" w:hAnsiTheme="minorHAnsi" w:cstheme="minorHAnsi"/>
                <w:lang w:val="sr-Cyrl-RS"/>
              </w:rPr>
              <w:t>Све информације доступне на једном мјесту</w:t>
            </w:r>
          </w:p>
        </w:tc>
      </w:tr>
      <w:tr w:rsidR="004774D9" w:rsidRPr="009B1C79" w14:paraId="60D2C2DC" w14:textId="77777777" w:rsidTr="00A22F20">
        <w:tc>
          <w:tcPr>
            <w:tcW w:w="3060" w:type="dxa"/>
            <w:shd w:val="clear" w:color="auto" w:fill="FBE4D5" w:themeFill="accent2" w:themeFillTint="33"/>
          </w:tcPr>
          <w:p w14:paraId="26ACE1E7"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 xml:space="preserve">Развојни ефекат и допринос мјере остварењу приоритета </w:t>
            </w:r>
          </w:p>
        </w:tc>
        <w:tc>
          <w:tcPr>
            <w:tcW w:w="7380" w:type="dxa"/>
            <w:gridSpan w:val="3"/>
          </w:tcPr>
          <w:p w14:paraId="516312BD" w14:textId="77777777" w:rsidR="004774D9" w:rsidRPr="0025138E" w:rsidRDefault="00E862DF" w:rsidP="00E862DF">
            <w:pPr>
              <w:spacing w:after="0" w:line="240" w:lineRule="auto"/>
              <w:jc w:val="both"/>
              <w:rPr>
                <w:rFonts w:asciiTheme="minorHAnsi" w:hAnsiTheme="minorHAnsi" w:cstheme="minorHAnsi"/>
                <w:lang w:val="sr-Cyrl-RS"/>
              </w:rPr>
            </w:pPr>
            <w:r w:rsidRPr="0025138E">
              <w:rPr>
                <w:rFonts w:asciiTheme="minorHAnsi" w:hAnsiTheme="minorHAnsi" w:cstheme="minorHAnsi"/>
                <w:lang w:val="sr-Cyrl-RS"/>
              </w:rPr>
              <w:t xml:space="preserve">Креирањем посебне платфроме за предузетнице омогућиле би се боље информације за предузетнице, промоција субјеката које боде предузетнице, могућност повезивања са другим субјектима у Републици Српској и иностранству те бројне друге користи. </w:t>
            </w:r>
          </w:p>
        </w:tc>
      </w:tr>
      <w:tr w:rsidR="004774D9" w:rsidRPr="0025138E" w14:paraId="648E7D8E" w14:textId="77777777" w:rsidTr="00A22F20">
        <w:trPr>
          <w:trHeight w:val="183"/>
        </w:trPr>
        <w:tc>
          <w:tcPr>
            <w:tcW w:w="3060" w:type="dxa"/>
            <w:vMerge w:val="restart"/>
            <w:shd w:val="clear" w:color="auto" w:fill="FBE4D5" w:themeFill="accent2" w:themeFillTint="33"/>
          </w:tcPr>
          <w:p w14:paraId="108A68D6"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Индикативна финансијска пројекција са изворима финансирања</w:t>
            </w:r>
          </w:p>
        </w:tc>
        <w:tc>
          <w:tcPr>
            <w:tcW w:w="7380" w:type="dxa"/>
            <w:gridSpan w:val="3"/>
          </w:tcPr>
          <w:p w14:paraId="28E49756"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Износ:</w:t>
            </w:r>
            <w:r w:rsidR="00FB1817">
              <w:rPr>
                <w:rFonts w:asciiTheme="minorHAnsi" w:hAnsiTheme="minorHAnsi" w:cstheme="minorHAnsi"/>
                <w:lang w:val="sr-Cyrl-BA"/>
              </w:rPr>
              <w:t xml:space="preserve"> 100.000 КМ</w:t>
            </w:r>
          </w:p>
        </w:tc>
      </w:tr>
      <w:tr w:rsidR="004774D9" w:rsidRPr="009B1C79" w14:paraId="798EB43A" w14:textId="77777777" w:rsidTr="00A22F20">
        <w:trPr>
          <w:trHeight w:val="182"/>
        </w:trPr>
        <w:tc>
          <w:tcPr>
            <w:tcW w:w="3060" w:type="dxa"/>
            <w:vMerge/>
            <w:shd w:val="clear" w:color="auto" w:fill="FBE4D5" w:themeFill="accent2" w:themeFillTint="33"/>
          </w:tcPr>
          <w:p w14:paraId="49739D15" w14:textId="77777777" w:rsidR="004774D9" w:rsidRPr="0025138E" w:rsidRDefault="004774D9" w:rsidP="004774D9">
            <w:pPr>
              <w:spacing w:after="0" w:line="240" w:lineRule="auto"/>
              <w:rPr>
                <w:rFonts w:asciiTheme="minorHAnsi" w:hAnsiTheme="minorHAnsi" w:cstheme="minorHAnsi"/>
                <w:lang w:val="sr-Cyrl-BA"/>
              </w:rPr>
            </w:pPr>
          </w:p>
        </w:tc>
        <w:tc>
          <w:tcPr>
            <w:tcW w:w="7380" w:type="dxa"/>
            <w:gridSpan w:val="3"/>
          </w:tcPr>
          <w:p w14:paraId="735E0911"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Извор:</w:t>
            </w:r>
            <w:r w:rsidR="00FB1817">
              <w:rPr>
                <w:rFonts w:asciiTheme="minorHAnsi" w:hAnsiTheme="minorHAnsi" w:cstheme="minorHAnsi"/>
                <w:lang w:val="sr-Cyrl-BA"/>
              </w:rPr>
              <w:t xml:space="preserve"> </w:t>
            </w:r>
            <w:r w:rsidR="00FB1817" w:rsidRPr="0025138E">
              <w:rPr>
                <w:rFonts w:asciiTheme="minorHAnsi" w:hAnsiTheme="minorHAnsi" w:cstheme="minorHAnsi"/>
                <w:lang w:val="sr-Cyrl-BA"/>
              </w:rPr>
              <w:t>Буџет Републике Српске, локални буџети, донаторска средства</w:t>
            </w:r>
          </w:p>
        </w:tc>
      </w:tr>
      <w:tr w:rsidR="004774D9" w:rsidRPr="0025138E" w14:paraId="4217EF58" w14:textId="77777777" w:rsidTr="00A22F20">
        <w:tc>
          <w:tcPr>
            <w:tcW w:w="3060" w:type="dxa"/>
            <w:shd w:val="clear" w:color="auto" w:fill="FBE4D5" w:themeFill="accent2" w:themeFillTint="33"/>
          </w:tcPr>
          <w:p w14:paraId="72A51A5D" w14:textId="77777777" w:rsidR="004774D9" w:rsidRPr="0025138E" w:rsidRDefault="004774D9" w:rsidP="004774D9">
            <w:pPr>
              <w:spacing w:after="0" w:line="240" w:lineRule="auto"/>
              <w:rPr>
                <w:rFonts w:asciiTheme="minorHAnsi" w:hAnsiTheme="minorHAnsi" w:cstheme="minorHAnsi"/>
                <w:lang w:val="sr-Cyrl-BA"/>
              </w:rPr>
            </w:pPr>
            <w:r w:rsidRPr="0025138E">
              <w:rPr>
                <w:rFonts w:asciiTheme="minorHAnsi" w:hAnsiTheme="minorHAnsi" w:cstheme="minorHAnsi"/>
                <w:lang w:val="sr-Cyrl-BA"/>
              </w:rPr>
              <w:t>Период спровођења мјере</w:t>
            </w:r>
          </w:p>
        </w:tc>
        <w:tc>
          <w:tcPr>
            <w:tcW w:w="7380" w:type="dxa"/>
            <w:gridSpan w:val="3"/>
          </w:tcPr>
          <w:p w14:paraId="42F16762" w14:textId="299328A5" w:rsidR="004774D9" w:rsidRPr="0025138E" w:rsidRDefault="00FB1817" w:rsidP="00F66C15">
            <w:pPr>
              <w:spacing w:after="0" w:line="240" w:lineRule="auto"/>
              <w:rPr>
                <w:rFonts w:asciiTheme="minorHAnsi" w:hAnsiTheme="minorHAnsi" w:cstheme="minorHAnsi"/>
                <w:lang w:val="sr-Cyrl-RS"/>
              </w:rPr>
            </w:pPr>
            <w:r>
              <w:rPr>
                <w:rFonts w:asciiTheme="minorHAnsi" w:hAnsiTheme="minorHAnsi" w:cstheme="minorHAnsi"/>
                <w:lang w:val="sr-Cyrl-RS"/>
              </w:rPr>
              <w:t>202</w:t>
            </w:r>
            <w:r w:rsidR="00A569AA">
              <w:rPr>
                <w:rFonts w:asciiTheme="minorHAnsi" w:hAnsiTheme="minorHAnsi" w:cstheme="minorHAnsi"/>
                <w:lang w:val="sr-Cyrl-RS"/>
              </w:rPr>
              <w:t>5</w:t>
            </w:r>
            <w:r>
              <w:rPr>
                <w:rFonts w:asciiTheme="minorHAnsi" w:hAnsiTheme="minorHAnsi" w:cstheme="minorHAnsi"/>
                <w:lang w:val="sr-Cyrl-RS"/>
              </w:rPr>
              <w:t>-203</w:t>
            </w:r>
            <w:r w:rsidR="00F66C15">
              <w:rPr>
                <w:rFonts w:asciiTheme="minorHAnsi" w:hAnsiTheme="minorHAnsi" w:cstheme="minorHAnsi"/>
              </w:rPr>
              <w:t>1</w:t>
            </w:r>
            <w:r>
              <w:rPr>
                <w:rFonts w:asciiTheme="minorHAnsi" w:hAnsiTheme="minorHAnsi" w:cstheme="minorHAnsi"/>
                <w:lang w:val="sr-Cyrl-RS"/>
              </w:rPr>
              <w:t>.</w:t>
            </w:r>
            <w:r w:rsidR="009E3E16">
              <w:rPr>
                <w:rFonts w:asciiTheme="minorHAnsi" w:hAnsiTheme="minorHAnsi" w:cstheme="minorHAnsi"/>
                <w:lang w:val="sr-Latn-BA"/>
              </w:rPr>
              <w:t xml:space="preserve"> </w:t>
            </w:r>
            <w:r>
              <w:rPr>
                <w:rFonts w:asciiTheme="minorHAnsi" w:hAnsiTheme="minorHAnsi" w:cstheme="minorHAnsi"/>
                <w:lang w:val="sr-Cyrl-RS"/>
              </w:rPr>
              <w:t>година</w:t>
            </w:r>
          </w:p>
        </w:tc>
      </w:tr>
      <w:tr w:rsidR="00C423AE" w:rsidRPr="0025138E" w14:paraId="3C7AFC05" w14:textId="77777777" w:rsidTr="00A22F20">
        <w:tc>
          <w:tcPr>
            <w:tcW w:w="3060" w:type="dxa"/>
            <w:shd w:val="clear" w:color="auto" w:fill="FBE4D5" w:themeFill="accent2" w:themeFillTint="33"/>
          </w:tcPr>
          <w:p w14:paraId="2B45ED85" w14:textId="77777777" w:rsidR="00C423AE" w:rsidRPr="0025138E" w:rsidRDefault="00C423AE" w:rsidP="00C423AE">
            <w:pPr>
              <w:spacing w:after="0" w:line="240" w:lineRule="auto"/>
              <w:rPr>
                <w:rFonts w:asciiTheme="minorHAnsi" w:hAnsiTheme="minorHAnsi" w:cstheme="minorHAnsi"/>
                <w:lang w:val="sr-Cyrl-BA"/>
              </w:rPr>
            </w:pPr>
            <w:r w:rsidRPr="0025138E">
              <w:rPr>
                <w:rFonts w:asciiTheme="minorHAnsi" w:hAnsiTheme="minorHAnsi" w:cstheme="minorHAnsi"/>
                <w:lang w:val="sr-Cyrl-BA"/>
              </w:rPr>
              <w:t>Институција одговорна за координацију спровођења мјере</w:t>
            </w:r>
          </w:p>
        </w:tc>
        <w:tc>
          <w:tcPr>
            <w:tcW w:w="7380" w:type="dxa"/>
            <w:gridSpan w:val="3"/>
          </w:tcPr>
          <w:p w14:paraId="34B5C608" w14:textId="77777777" w:rsidR="00C423AE" w:rsidRPr="0025138E" w:rsidRDefault="00C423AE" w:rsidP="00C423AE">
            <w:pPr>
              <w:spacing w:after="0" w:line="240" w:lineRule="auto"/>
              <w:rPr>
                <w:rFonts w:asciiTheme="minorHAnsi" w:hAnsiTheme="minorHAnsi" w:cstheme="minorHAnsi"/>
              </w:rPr>
            </w:pPr>
            <w:r w:rsidRPr="0025138E">
              <w:rPr>
                <w:rFonts w:asciiTheme="minorHAnsi" w:hAnsiTheme="minorHAnsi" w:cstheme="minorHAnsi"/>
                <w:lang w:val="sr-Cyrl-BA"/>
              </w:rPr>
              <w:t xml:space="preserve">Министарство привреде и предузетништва </w:t>
            </w:r>
          </w:p>
        </w:tc>
      </w:tr>
      <w:tr w:rsidR="00C423AE" w:rsidRPr="009B1C79" w14:paraId="6FF7ACC6" w14:textId="77777777" w:rsidTr="00A22F20">
        <w:tc>
          <w:tcPr>
            <w:tcW w:w="3060" w:type="dxa"/>
            <w:shd w:val="clear" w:color="auto" w:fill="FBE4D5" w:themeFill="accent2" w:themeFillTint="33"/>
          </w:tcPr>
          <w:p w14:paraId="552320DC" w14:textId="77777777" w:rsidR="00C423AE" w:rsidRPr="0025138E" w:rsidRDefault="00C423AE" w:rsidP="00C423AE">
            <w:pPr>
              <w:spacing w:after="0" w:line="240" w:lineRule="auto"/>
              <w:rPr>
                <w:rFonts w:asciiTheme="minorHAnsi" w:hAnsiTheme="minorHAnsi" w:cstheme="minorHAnsi"/>
                <w:lang w:val="sr-Cyrl-BA"/>
              </w:rPr>
            </w:pPr>
            <w:r w:rsidRPr="0025138E">
              <w:rPr>
                <w:rFonts w:asciiTheme="minorHAnsi" w:hAnsiTheme="minorHAnsi" w:cstheme="minorHAnsi"/>
                <w:lang w:val="sr-Cyrl-BA"/>
              </w:rPr>
              <w:t>Носиоци спровођења мјере</w:t>
            </w:r>
          </w:p>
        </w:tc>
        <w:tc>
          <w:tcPr>
            <w:tcW w:w="7380" w:type="dxa"/>
            <w:gridSpan w:val="3"/>
          </w:tcPr>
          <w:p w14:paraId="3FB077FB" w14:textId="77777777" w:rsidR="00C423AE" w:rsidRPr="00282D4A" w:rsidRDefault="00E21E8F" w:rsidP="00E21E8F">
            <w:pPr>
              <w:spacing w:after="0" w:line="240" w:lineRule="auto"/>
              <w:jc w:val="both"/>
              <w:rPr>
                <w:rFonts w:asciiTheme="minorHAnsi" w:hAnsiTheme="minorHAnsi" w:cstheme="minorHAnsi"/>
                <w:lang w:val="sr-Cyrl-BA"/>
              </w:rPr>
            </w:pPr>
            <w:r>
              <w:rPr>
                <w:rFonts w:asciiTheme="minorHAnsi" w:hAnsiTheme="minorHAnsi" w:cstheme="minorHAnsi"/>
                <w:lang w:val="sr-Cyrl-BA"/>
              </w:rPr>
              <w:t>М</w:t>
            </w:r>
            <w:r w:rsidR="00C423AE" w:rsidRPr="0025138E">
              <w:rPr>
                <w:rFonts w:asciiTheme="minorHAnsi" w:hAnsiTheme="minorHAnsi" w:cstheme="minorHAnsi"/>
                <w:lang w:val="sr-Cyrl-BA"/>
              </w:rPr>
              <w:t>инистарство пољопривреде шумарства и водопривреде, Агенција за информационо-комуникационе технологије</w:t>
            </w:r>
            <w:r w:rsidR="006D68D9">
              <w:rPr>
                <w:rFonts w:asciiTheme="minorHAnsi" w:hAnsiTheme="minorHAnsi" w:cstheme="minorHAnsi"/>
                <w:lang w:val="sr-Cyrl-BA"/>
              </w:rPr>
              <w:t xml:space="preserve"> Републике Српске</w:t>
            </w:r>
            <w:r w:rsidR="00C423AE" w:rsidRPr="0025138E">
              <w:rPr>
                <w:rFonts w:asciiTheme="minorHAnsi" w:hAnsiTheme="minorHAnsi" w:cstheme="minorHAnsi"/>
                <w:lang w:val="sr-Cyrl-BA"/>
              </w:rPr>
              <w:t xml:space="preserve">, Гендер центар Републике Српске, Привредна комора Републике Српске, Занатско-предузетничка комора Републике Српске, Развојна агенција </w:t>
            </w:r>
            <w:r w:rsidR="006D68D9">
              <w:rPr>
                <w:rFonts w:asciiTheme="minorHAnsi" w:hAnsiTheme="minorHAnsi" w:cstheme="minorHAnsi"/>
                <w:lang w:val="sr-Cyrl-BA"/>
              </w:rPr>
              <w:t>Републике Српске и друге организације</w:t>
            </w:r>
          </w:p>
        </w:tc>
      </w:tr>
      <w:tr w:rsidR="00C423AE" w:rsidRPr="009B1C79" w14:paraId="252C7787" w14:textId="77777777" w:rsidTr="00A22F20">
        <w:tc>
          <w:tcPr>
            <w:tcW w:w="3060" w:type="dxa"/>
            <w:shd w:val="clear" w:color="auto" w:fill="FBE4D5" w:themeFill="accent2" w:themeFillTint="33"/>
          </w:tcPr>
          <w:p w14:paraId="0BAC2AE8" w14:textId="77777777" w:rsidR="00C423AE" w:rsidRPr="0025138E" w:rsidRDefault="00C423AE" w:rsidP="00C423AE">
            <w:pPr>
              <w:spacing w:after="0" w:line="240" w:lineRule="auto"/>
              <w:rPr>
                <w:rFonts w:asciiTheme="minorHAnsi" w:hAnsiTheme="minorHAnsi" w:cstheme="minorHAnsi"/>
                <w:lang w:val="sr-Cyrl-BA"/>
              </w:rPr>
            </w:pPr>
            <w:r w:rsidRPr="0025138E">
              <w:rPr>
                <w:rFonts w:asciiTheme="minorHAnsi" w:hAnsiTheme="minorHAnsi" w:cstheme="minorHAnsi"/>
                <w:lang w:val="sr-Cyrl-BA"/>
              </w:rPr>
              <w:t>Циљне групе</w:t>
            </w:r>
          </w:p>
        </w:tc>
        <w:tc>
          <w:tcPr>
            <w:tcW w:w="7380" w:type="dxa"/>
            <w:gridSpan w:val="3"/>
          </w:tcPr>
          <w:p w14:paraId="66F6CD3C" w14:textId="77777777" w:rsidR="00C423AE" w:rsidRPr="0025138E" w:rsidRDefault="00C423AE" w:rsidP="00C423AE">
            <w:pPr>
              <w:spacing w:after="0" w:line="240" w:lineRule="auto"/>
              <w:jc w:val="both"/>
              <w:rPr>
                <w:rFonts w:asciiTheme="minorHAnsi" w:hAnsiTheme="minorHAnsi" w:cstheme="minorHAnsi"/>
                <w:lang w:val="sr-Cyrl-RS"/>
              </w:rPr>
            </w:pPr>
            <w:r w:rsidRPr="0025138E">
              <w:rPr>
                <w:rFonts w:asciiTheme="minorHAnsi" w:hAnsiTheme="minorHAnsi" w:cstheme="minorHAnsi"/>
                <w:lang w:val="sr-Cyrl-RS"/>
              </w:rPr>
              <w:t>Предузетнице, жене које желе покренути пословање, удружења жена</w:t>
            </w:r>
          </w:p>
        </w:tc>
      </w:tr>
    </w:tbl>
    <w:p w14:paraId="35F22BC4" w14:textId="0F5BBFBE" w:rsidR="002D0F07" w:rsidRDefault="002D0F07" w:rsidP="002D0F07">
      <w:pPr>
        <w:pStyle w:val="Heading3"/>
        <w:rPr>
          <w:rFonts w:asciiTheme="minorHAnsi" w:hAnsiTheme="minorHAnsi" w:cstheme="minorHAnsi"/>
          <w:color w:val="FF0000"/>
          <w:lang w:val="sr-Cyrl-RS"/>
        </w:rPr>
      </w:pPr>
    </w:p>
    <w:p w14:paraId="4DD78289" w14:textId="3CCFC1B9" w:rsidR="00427FAF" w:rsidRDefault="00427FAF" w:rsidP="00427FAF">
      <w:pPr>
        <w:rPr>
          <w:lang w:val="sr-Cyrl-RS"/>
        </w:rPr>
      </w:pPr>
    </w:p>
    <w:p w14:paraId="0947A436" w14:textId="77777777" w:rsidR="00427FAF" w:rsidRPr="00427FAF" w:rsidRDefault="00427FAF" w:rsidP="00427FAF">
      <w:pPr>
        <w:rPr>
          <w:lang w:val="sr-Cyrl-RS"/>
        </w:rPr>
      </w:pPr>
    </w:p>
    <w:tbl>
      <w:tblPr>
        <w:tblStyle w:val="TableGrid"/>
        <w:tblW w:w="10530" w:type="dxa"/>
        <w:tblInd w:w="-725" w:type="dxa"/>
        <w:tblLook w:val="04A0" w:firstRow="1" w:lastRow="0" w:firstColumn="1" w:lastColumn="0" w:noHBand="0" w:noVBand="1"/>
      </w:tblPr>
      <w:tblGrid>
        <w:gridCol w:w="3150"/>
        <w:gridCol w:w="3690"/>
        <w:gridCol w:w="1890"/>
        <w:gridCol w:w="1800"/>
      </w:tblGrid>
      <w:tr w:rsidR="008C6B94" w:rsidRPr="009B1C79" w14:paraId="6BE85947" w14:textId="77777777" w:rsidTr="00A22F20">
        <w:tc>
          <w:tcPr>
            <w:tcW w:w="3150" w:type="dxa"/>
            <w:shd w:val="clear" w:color="auto" w:fill="FBE4D5" w:themeFill="accent2" w:themeFillTint="33"/>
          </w:tcPr>
          <w:p w14:paraId="2685E11C" w14:textId="77777777" w:rsidR="008C6B94" w:rsidRPr="0025138E" w:rsidRDefault="008C6B94" w:rsidP="008C6B94">
            <w:pPr>
              <w:spacing w:after="0" w:line="240" w:lineRule="auto"/>
              <w:rPr>
                <w:rFonts w:asciiTheme="minorHAnsi" w:hAnsiTheme="minorHAnsi" w:cstheme="minorHAnsi"/>
                <w:lang w:val="sr-Cyrl-BA"/>
              </w:rPr>
            </w:pPr>
            <w:r w:rsidRPr="0025138E">
              <w:rPr>
                <w:rFonts w:asciiTheme="minorHAnsi" w:hAnsiTheme="minorHAnsi" w:cstheme="minorHAnsi"/>
                <w:lang w:val="sr-Cyrl-BA"/>
              </w:rPr>
              <w:lastRenderedPageBreak/>
              <w:t>Веза са стратешким циљем</w:t>
            </w:r>
          </w:p>
        </w:tc>
        <w:tc>
          <w:tcPr>
            <w:tcW w:w="7380" w:type="dxa"/>
            <w:gridSpan w:val="3"/>
            <w:shd w:val="clear" w:color="auto" w:fill="FBE4D5" w:themeFill="accent2" w:themeFillTint="33"/>
          </w:tcPr>
          <w:p w14:paraId="7919C004" w14:textId="77777777" w:rsidR="008C6B94" w:rsidRPr="00282D4A" w:rsidRDefault="008C6B94" w:rsidP="00C423AE">
            <w:pPr>
              <w:pStyle w:val="ListParagraph"/>
              <w:numPr>
                <w:ilvl w:val="0"/>
                <w:numId w:val="11"/>
              </w:num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Подржати развој предузетништва жена у специфичним областима</w:t>
            </w:r>
          </w:p>
        </w:tc>
      </w:tr>
      <w:tr w:rsidR="008C6B94" w:rsidRPr="009B1C79" w14:paraId="094C5E86" w14:textId="77777777" w:rsidTr="00A22F20">
        <w:tc>
          <w:tcPr>
            <w:tcW w:w="3150" w:type="dxa"/>
            <w:shd w:val="clear" w:color="auto" w:fill="FBE4D5" w:themeFill="accent2" w:themeFillTint="33"/>
          </w:tcPr>
          <w:p w14:paraId="4BB5F480" w14:textId="77777777" w:rsidR="008C6B94" w:rsidRPr="0025138E" w:rsidRDefault="008C6B94" w:rsidP="008C6B94">
            <w:pPr>
              <w:spacing w:after="0" w:line="240" w:lineRule="auto"/>
              <w:rPr>
                <w:rFonts w:asciiTheme="minorHAnsi" w:hAnsiTheme="minorHAnsi" w:cstheme="minorHAnsi"/>
                <w:lang w:val="sr-Cyrl-BA"/>
              </w:rPr>
            </w:pPr>
            <w:r w:rsidRPr="0025138E">
              <w:rPr>
                <w:rFonts w:asciiTheme="minorHAnsi" w:hAnsiTheme="minorHAnsi" w:cstheme="minorHAnsi"/>
                <w:lang w:val="sr-Cyrl-BA"/>
              </w:rPr>
              <w:t>Приоритет</w:t>
            </w:r>
          </w:p>
        </w:tc>
        <w:tc>
          <w:tcPr>
            <w:tcW w:w="7380" w:type="dxa"/>
            <w:gridSpan w:val="3"/>
            <w:shd w:val="clear" w:color="auto" w:fill="FBE4D5" w:themeFill="accent2" w:themeFillTint="33"/>
          </w:tcPr>
          <w:p w14:paraId="1E71A825" w14:textId="0076A6E6" w:rsidR="008C6B94" w:rsidRPr="00282D4A" w:rsidRDefault="008C6B94" w:rsidP="00427FAF">
            <w:pPr>
              <w:spacing w:after="0" w:line="240" w:lineRule="auto"/>
              <w:jc w:val="both"/>
              <w:rPr>
                <w:rFonts w:asciiTheme="minorHAnsi" w:hAnsiTheme="minorHAnsi" w:cstheme="minorHAnsi"/>
                <w:lang w:val="sr-Cyrl-BA"/>
              </w:rPr>
            </w:pPr>
            <w:r w:rsidRPr="00282D4A">
              <w:rPr>
                <w:rFonts w:asciiTheme="minorHAnsi" w:hAnsiTheme="minorHAnsi" w:cstheme="minorHAnsi"/>
                <w:lang w:val="sr-Cyrl-BA"/>
              </w:rPr>
              <w:t xml:space="preserve">3.1. Подржати предузетнице у областима </w:t>
            </w:r>
            <w:r w:rsidR="00427FAF">
              <w:rPr>
                <w:rFonts w:asciiTheme="minorHAnsi" w:hAnsiTheme="minorHAnsi" w:cstheme="minorHAnsi"/>
                <w:lang w:val="sr-Cyrl-BA"/>
              </w:rPr>
              <w:t xml:space="preserve">традиционалног </w:t>
            </w:r>
            <w:r w:rsidRPr="00282D4A">
              <w:rPr>
                <w:rFonts w:asciiTheme="minorHAnsi" w:hAnsiTheme="minorHAnsi" w:cstheme="minorHAnsi"/>
                <w:lang w:val="sr-Cyrl-BA"/>
              </w:rPr>
              <w:t>занатства</w:t>
            </w:r>
          </w:p>
        </w:tc>
      </w:tr>
      <w:tr w:rsidR="008C6B94" w:rsidRPr="009B1C79" w14:paraId="22A9E610" w14:textId="77777777" w:rsidTr="00A22F20">
        <w:tc>
          <w:tcPr>
            <w:tcW w:w="3150" w:type="dxa"/>
            <w:shd w:val="clear" w:color="auto" w:fill="FBE4D5" w:themeFill="accent2" w:themeFillTint="33"/>
          </w:tcPr>
          <w:p w14:paraId="51D2EE4E" w14:textId="77777777" w:rsidR="008C6B94" w:rsidRPr="0025138E" w:rsidRDefault="008C6B94" w:rsidP="008C6B94">
            <w:pPr>
              <w:spacing w:after="0" w:line="240" w:lineRule="auto"/>
              <w:rPr>
                <w:rFonts w:asciiTheme="minorHAnsi" w:hAnsiTheme="minorHAnsi" w:cstheme="minorHAnsi"/>
                <w:lang w:val="sr-Cyrl-BA"/>
              </w:rPr>
            </w:pPr>
            <w:r w:rsidRPr="0025138E">
              <w:rPr>
                <w:rFonts w:asciiTheme="minorHAnsi" w:hAnsiTheme="minorHAnsi" w:cstheme="minorHAnsi"/>
                <w:lang w:val="sr-Cyrl-BA"/>
              </w:rPr>
              <w:t>Назив мјере</w:t>
            </w:r>
          </w:p>
        </w:tc>
        <w:tc>
          <w:tcPr>
            <w:tcW w:w="7380" w:type="dxa"/>
            <w:gridSpan w:val="3"/>
            <w:shd w:val="clear" w:color="auto" w:fill="auto"/>
          </w:tcPr>
          <w:p w14:paraId="240D05F2" w14:textId="77777777" w:rsidR="008C6B94" w:rsidRPr="00282D4A" w:rsidRDefault="008C6B94" w:rsidP="00C423AE">
            <w:pPr>
              <w:spacing w:after="0" w:line="240" w:lineRule="auto"/>
              <w:jc w:val="both"/>
              <w:rPr>
                <w:rFonts w:asciiTheme="minorHAnsi" w:hAnsiTheme="minorHAnsi" w:cstheme="minorHAnsi"/>
                <w:b/>
                <w:lang w:val="sr-Cyrl-BA"/>
              </w:rPr>
            </w:pPr>
            <w:r w:rsidRPr="00A22F20">
              <w:rPr>
                <w:rFonts w:asciiTheme="minorHAnsi" w:hAnsiTheme="minorHAnsi" w:cstheme="minorHAnsi"/>
                <w:b/>
                <w:lang w:val="sr-Latn-BA"/>
              </w:rPr>
              <w:t xml:space="preserve">3.1.1. </w:t>
            </w:r>
            <w:r w:rsidRPr="00A22F20">
              <w:rPr>
                <w:rFonts w:asciiTheme="minorHAnsi" w:hAnsiTheme="minorHAnsi" w:cstheme="minorHAnsi"/>
                <w:b/>
                <w:lang w:val="sr-Cyrl-BA"/>
              </w:rPr>
              <w:t xml:space="preserve">Финансијска подршка очувању  </w:t>
            </w:r>
            <w:r w:rsidR="00A22F20" w:rsidRPr="00A22F20">
              <w:rPr>
                <w:rFonts w:asciiTheme="minorHAnsi" w:hAnsiTheme="minorHAnsi" w:cstheme="minorHAnsi"/>
                <w:b/>
                <w:lang w:val="sr-Cyrl-BA"/>
              </w:rPr>
              <w:t xml:space="preserve">традиционалног занатства </w:t>
            </w:r>
            <w:r w:rsidR="00A22F20">
              <w:rPr>
                <w:rFonts w:asciiTheme="minorHAnsi" w:hAnsiTheme="minorHAnsi" w:cstheme="minorHAnsi"/>
                <w:b/>
                <w:lang w:val="sr-Cyrl-BA"/>
              </w:rPr>
              <w:t>са фокусом на димаћу радиност</w:t>
            </w:r>
          </w:p>
        </w:tc>
      </w:tr>
      <w:tr w:rsidR="008C6B94" w:rsidRPr="009B1C79" w14:paraId="1C8455ED" w14:textId="77777777" w:rsidTr="00A22F20">
        <w:tc>
          <w:tcPr>
            <w:tcW w:w="3150" w:type="dxa"/>
            <w:shd w:val="clear" w:color="auto" w:fill="FBE4D5" w:themeFill="accent2" w:themeFillTint="33"/>
          </w:tcPr>
          <w:p w14:paraId="6AEBC2C9" w14:textId="77777777" w:rsidR="008C6B94" w:rsidRPr="0025138E" w:rsidRDefault="008C6B94" w:rsidP="008C6B94">
            <w:pPr>
              <w:spacing w:after="0" w:line="240" w:lineRule="auto"/>
              <w:rPr>
                <w:rFonts w:asciiTheme="minorHAnsi" w:hAnsiTheme="minorHAnsi" w:cstheme="minorHAnsi"/>
                <w:lang w:val="sr-Cyrl-BA"/>
              </w:rPr>
            </w:pPr>
            <w:r w:rsidRPr="0025138E">
              <w:rPr>
                <w:rFonts w:asciiTheme="minorHAnsi" w:hAnsiTheme="minorHAnsi" w:cstheme="minorHAnsi"/>
                <w:lang w:val="sr-Cyrl-BA"/>
              </w:rPr>
              <w:t>Опис мјере са оквирним подручјима дјеловања</w:t>
            </w:r>
          </w:p>
        </w:tc>
        <w:tc>
          <w:tcPr>
            <w:tcW w:w="7380" w:type="dxa"/>
            <w:gridSpan w:val="3"/>
          </w:tcPr>
          <w:p w14:paraId="719C8417" w14:textId="77777777" w:rsidR="008C6B94" w:rsidRPr="0025138E" w:rsidRDefault="008C6B94" w:rsidP="00C36BB9">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 xml:space="preserve">У Републици Српској постоји значајна активност у области </w:t>
            </w:r>
            <w:r w:rsidR="00C36BB9">
              <w:rPr>
                <w:rFonts w:asciiTheme="minorHAnsi" w:hAnsiTheme="minorHAnsi" w:cstheme="minorHAnsi"/>
                <w:lang w:val="sr-Cyrl-BA"/>
              </w:rPr>
              <w:t>традиционалног занатства а п</w:t>
            </w:r>
            <w:r w:rsidR="00A22F20">
              <w:rPr>
                <w:rFonts w:asciiTheme="minorHAnsi" w:hAnsiTheme="minorHAnsi" w:cstheme="minorHAnsi"/>
                <w:lang w:val="sr-Cyrl-BA"/>
              </w:rPr>
              <w:t>о</w:t>
            </w:r>
            <w:r w:rsidR="00C36BB9">
              <w:rPr>
                <w:rFonts w:asciiTheme="minorHAnsi" w:hAnsiTheme="minorHAnsi" w:cstheme="minorHAnsi"/>
                <w:lang w:val="sr-Cyrl-BA"/>
              </w:rPr>
              <w:t>с</w:t>
            </w:r>
            <w:r w:rsidR="00A22F20">
              <w:rPr>
                <w:rFonts w:asciiTheme="minorHAnsi" w:hAnsiTheme="minorHAnsi" w:cstheme="minorHAnsi"/>
                <w:lang w:val="sr-Cyrl-BA"/>
              </w:rPr>
              <w:t xml:space="preserve">ебно </w:t>
            </w:r>
            <w:r w:rsidRPr="0025138E">
              <w:rPr>
                <w:rFonts w:asciiTheme="minorHAnsi" w:hAnsiTheme="minorHAnsi" w:cstheme="minorHAnsi"/>
                <w:lang w:val="sr-Cyrl-BA"/>
              </w:rPr>
              <w:t>домаће радиности</w:t>
            </w:r>
            <w:r w:rsidR="00A22F20">
              <w:rPr>
                <w:rFonts w:asciiTheme="minorHAnsi" w:hAnsiTheme="minorHAnsi" w:cstheme="minorHAnsi"/>
                <w:lang w:val="sr-Cyrl-BA"/>
              </w:rPr>
              <w:t xml:space="preserve">. С тим у вези, важно </w:t>
            </w:r>
            <w:r w:rsidR="00C36BB9">
              <w:rPr>
                <w:rFonts w:asciiTheme="minorHAnsi" w:hAnsiTheme="minorHAnsi" w:cstheme="minorHAnsi"/>
                <w:lang w:val="sr-Cyrl-BA"/>
              </w:rPr>
              <w:t xml:space="preserve">је </w:t>
            </w:r>
            <w:r w:rsidR="00A22F20">
              <w:rPr>
                <w:rFonts w:asciiTheme="minorHAnsi" w:hAnsiTheme="minorHAnsi" w:cstheme="minorHAnsi"/>
                <w:lang w:val="sr-Cyrl-BA"/>
              </w:rPr>
              <w:t xml:space="preserve">постојање </w:t>
            </w:r>
            <w:r w:rsidRPr="0025138E">
              <w:rPr>
                <w:rFonts w:asciiTheme="minorHAnsi" w:hAnsiTheme="minorHAnsi" w:cstheme="minorHAnsi"/>
                <w:lang w:val="sr-Cyrl-BA"/>
              </w:rPr>
              <w:t xml:space="preserve">удружења жена која </w:t>
            </w:r>
            <w:r w:rsidR="00C36BB9">
              <w:rPr>
                <w:rFonts w:asciiTheme="minorHAnsi" w:hAnsiTheme="minorHAnsi" w:cstheme="minorHAnsi"/>
                <w:lang w:val="sr-Cyrl-BA"/>
              </w:rPr>
              <w:t xml:space="preserve">често </w:t>
            </w:r>
            <w:r w:rsidRPr="0025138E">
              <w:rPr>
                <w:rFonts w:asciiTheme="minorHAnsi" w:hAnsiTheme="minorHAnsi" w:cstheme="minorHAnsi"/>
                <w:lang w:val="sr-Cyrl-BA"/>
              </w:rPr>
              <w:t xml:space="preserve">имају и хуманитарни карактер, али и комерцијалну компоненту, </w:t>
            </w:r>
            <w:r w:rsidR="0045614B" w:rsidRPr="0025138E">
              <w:rPr>
                <w:rFonts w:asciiTheme="minorHAnsi" w:hAnsiTheme="minorHAnsi" w:cstheme="minorHAnsi"/>
              </w:rPr>
              <w:t>je</w:t>
            </w:r>
            <w:r w:rsidR="0045614B" w:rsidRPr="00282D4A">
              <w:rPr>
                <w:rFonts w:asciiTheme="minorHAnsi" w:hAnsiTheme="minorHAnsi" w:cstheme="minorHAnsi"/>
                <w:lang w:val="sr-Cyrl-BA"/>
              </w:rPr>
              <w:t>р</w:t>
            </w:r>
            <w:r w:rsidRPr="0025138E">
              <w:rPr>
                <w:rFonts w:asciiTheme="minorHAnsi" w:hAnsiTheme="minorHAnsi" w:cstheme="minorHAnsi"/>
                <w:lang w:val="sr-Cyrl-BA"/>
              </w:rPr>
              <w:t xml:space="preserve"> се</w:t>
            </w:r>
            <w:r w:rsidR="0045614B" w:rsidRPr="0025138E">
              <w:rPr>
                <w:rFonts w:asciiTheme="minorHAnsi" w:hAnsiTheme="minorHAnsi" w:cstheme="minorHAnsi"/>
                <w:lang w:val="sr-Cyrl-BA"/>
              </w:rPr>
              <w:t xml:space="preserve"> израђују предмети за продају. Поред тога поменута </w:t>
            </w:r>
            <w:r w:rsidRPr="0025138E">
              <w:rPr>
                <w:rFonts w:asciiTheme="minorHAnsi" w:hAnsiTheme="minorHAnsi" w:cstheme="minorHAnsi"/>
                <w:lang w:val="sr-Cyrl-BA"/>
              </w:rPr>
              <w:t xml:space="preserve">удружења пружају и обуке </w:t>
            </w:r>
            <w:r w:rsidR="0045614B" w:rsidRPr="0025138E">
              <w:rPr>
                <w:rFonts w:asciiTheme="minorHAnsi" w:hAnsiTheme="minorHAnsi" w:cstheme="minorHAnsi"/>
                <w:lang w:val="sr-Cyrl-BA"/>
              </w:rPr>
              <w:t xml:space="preserve">и радионице </w:t>
            </w:r>
            <w:r w:rsidRPr="0025138E">
              <w:rPr>
                <w:rFonts w:asciiTheme="minorHAnsi" w:hAnsiTheme="minorHAnsi" w:cstheme="minorHAnsi"/>
                <w:lang w:val="sr-Cyrl-BA"/>
              </w:rPr>
              <w:t xml:space="preserve">за младе и остале заинтересоване у циљу очувања и заштите нашег културног насљеђа у овој области. </w:t>
            </w:r>
            <w:r w:rsidR="0045614B" w:rsidRPr="0025138E">
              <w:rPr>
                <w:rFonts w:asciiTheme="minorHAnsi" w:hAnsiTheme="minorHAnsi" w:cstheme="minorHAnsi"/>
                <w:lang w:val="sr-Cyrl-BA"/>
              </w:rPr>
              <w:t xml:space="preserve">Дакле, жене </w:t>
            </w:r>
            <w:r w:rsidRPr="0025138E">
              <w:rPr>
                <w:rFonts w:asciiTheme="minorHAnsi" w:hAnsiTheme="minorHAnsi" w:cstheme="minorHAnsi"/>
                <w:lang w:val="sr-Cyrl-BA"/>
              </w:rPr>
              <w:t>својим радом стварају себи средства за живот, али и чувај</w:t>
            </w:r>
            <w:r w:rsidR="0045614B" w:rsidRPr="0025138E">
              <w:rPr>
                <w:rFonts w:asciiTheme="minorHAnsi" w:hAnsiTheme="minorHAnsi" w:cstheme="minorHAnsi"/>
                <w:lang w:val="sr-Cyrl-BA"/>
              </w:rPr>
              <w:t xml:space="preserve">у традицију и насљеђе </w:t>
            </w:r>
            <w:r w:rsidRPr="0025138E">
              <w:rPr>
                <w:rFonts w:asciiTheme="minorHAnsi" w:hAnsiTheme="minorHAnsi" w:cstheme="minorHAnsi"/>
                <w:lang w:val="sr-Cyrl-BA"/>
              </w:rPr>
              <w:t xml:space="preserve">за будуће генерације. </w:t>
            </w:r>
            <w:r w:rsidR="0045614B" w:rsidRPr="0025138E">
              <w:rPr>
                <w:rFonts w:asciiTheme="minorHAnsi" w:hAnsiTheme="minorHAnsi" w:cstheme="minorHAnsi"/>
                <w:lang w:val="sr-Cyrl-BA"/>
              </w:rPr>
              <w:t>У овој области постоји</w:t>
            </w:r>
            <w:r w:rsidRPr="0025138E">
              <w:rPr>
                <w:rFonts w:asciiTheme="minorHAnsi" w:hAnsiTheme="minorHAnsi" w:cstheme="minorHAnsi"/>
                <w:lang w:val="sr-Cyrl-BA"/>
              </w:rPr>
              <w:t xml:space="preserve"> богато насљеђе </w:t>
            </w:r>
            <w:r w:rsidR="0045614B" w:rsidRPr="0025138E">
              <w:rPr>
                <w:rFonts w:asciiTheme="minorHAnsi" w:hAnsiTheme="minorHAnsi" w:cstheme="minorHAnsi"/>
                <w:lang w:val="sr-Cyrl-BA"/>
              </w:rPr>
              <w:t xml:space="preserve">јер </w:t>
            </w:r>
            <w:r w:rsidRPr="0025138E">
              <w:rPr>
                <w:rFonts w:asciiTheme="minorHAnsi" w:hAnsiTheme="minorHAnsi" w:cstheme="minorHAnsi"/>
                <w:lang w:val="sr-Cyrl-BA"/>
              </w:rPr>
              <w:t xml:space="preserve">свака локална заједница има </w:t>
            </w:r>
            <w:r w:rsidR="00A22F20">
              <w:rPr>
                <w:rFonts w:asciiTheme="minorHAnsi" w:hAnsiTheme="minorHAnsi" w:cstheme="minorHAnsi"/>
                <w:lang w:val="sr-Cyrl-BA"/>
              </w:rPr>
              <w:t>специфичну</w:t>
            </w:r>
            <w:r w:rsidRPr="0025138E">
              <w:rPr>
                <w:rFonts w:asciiTheme="minorHAnsi" w:hAnsiTheme="minorHAnsi" w:cstheme="minorHAnsi"/>
                <w:lang w:val="sr-Cyrl-BA"/>
              </w:rPr>
              <w:t xml:space="preserve"> домаћ</w:t>
            </w:r>
            <w:r w:rsidR="00A22F20">
              <w:rPr>
                <w:rFonts w:asciiTheme="minorHAnsi" w:hAnsiTheme="minorHAnsi" w:cstheme="minorHAnsi"/>
                <w:lang w:val="sr-Cyrl-BA"/>
              </w:rPr>
              <w:t>у</w:t>
            </w:r>
            <w:r w:rsidRPr="0025138E">
              <w:rPr>
                <w:rFonts w:asciiTheme="minorHAnsi" w:hAnsiTheme="minorHAnsi" w:cstheme="minorHAnsi"/>
                <w:lang w:val="sr-Cyrl-BA"/>
              </w:rPr>
              <w:t xml:space="preserve"> радиност</w:t>
            </w:r>
            <w:r w:rsidR="00A22F20">
              <w:rPr>
                <w:rFonts w:asciiTheme="minorHAnsi" w:hAnsiTheme="minorHAnsi" w:cstheme="minorHAnsi"/>
                <w:lang w:val="sr-Cyrl-BA"/>
              </w:rPr>
              <w:t xml:space="preserve"> на свом подручју</w:t>
            </w:r>
            <w:r w:rsidRPr="0025138E">
              <w:rPr>
                <w:rFonts w:asciiTheme="minorHAnsi" w:hAnsiTheme="minorHAnsi" w:cstheme="minorHAnsi"/>
                <w:lang w:val="sr-Cyrl-BA"/>
              </w:rPr>
              <w:t xml:space="preserve">. Посебно је важно заштити ово бројно и разнолико насљеђе кроз уврштавање на листу нематеријалног насљеђа Републике Српске слично </w:t>
            </w:r>
            <w:r w:rsidR="00C36BB9">
              <w:rPr>
                <w:rFonts w:asciiTheme="minorHAnsi" w:hAnsiTheme="minorHAnsi" w:cstheme="minorHAnsi"/>
                <w:lang w:val="sr-Cyrl-BA"/>
              </w:rPr>
              <w:t>заштити</w:t>
            </w:r>
            <w:r w:rsidR="0045614B" w:rsidRPr="0025138E">
              <w:rPr>
                <w:rFonts w:asciiTheme="minorHAnsi" w:hAnsiTheme="minorHAnsi" w:cstheme="minorHAnsi"/>
                <w:lang w:val="sr-Cyrl-BA"/>
              </w:rPr>
              <w:t xml:space="preserve"> З</w:t>
            </w:r>
            <w:r w:rsidRPr="0025138E">
              <w:rPr>
                <w:rFonts w:asciiTheme="minorHAnsi" w:hAnsiTheme="minorHAnsi" w:cstheme="minorHAnsi"/>
                <w:lang w:val="sr-Cyrl-BA"/>
              </w:rPr>
              <w:t>мијањск</w:t>
            </w:r>
            <w:r w:rsidR="001572A8" w:rsidRPr="0025138E">
              <w:rPr>
                <w:rFonts w:asciiTheme="minorHAnsi" w:hAnsiTheme="minorHAnsi" w:cstheme="minorHAnsi"/>
                <w:lang w:val="sr-Cyrl-BA"/>
              </w:rPr>
              <w:t xml:space="preserve">ог </w:t>
            </w:r>
            <w:r w:rsidRPr="0025138E">
              <w:rPr>
                <w:rFonts w:asciiTheme="minorHAnsi" w:hAnsiTheme="minorHAnsi" w:cstheme="minorHAnsi"/>
                <w:lang w:val="sr-Cyrl-BA"/>
              </w:rPr>
              <w:t>вез</w:t>
            </w:r>
            <w:r w:rsidR="0045614B" w:rsidRPr="0025138E">
              <w:rPr>
                <w:rFonts w:asciiTheme="minorHAnsi" w:hAnsiTheme="minorHAnsi" w:cstheme="minorHAnsi"/>
                <w:lang w:val="sr-Cyrl-BA"/>
              </w:rPr>
              <w:t>а од стране</w:t>
            </w:r>
            <w:r w:rsidR="00A22F20">
              <w:rPr>
                <w:rFonts w:asciiTheme="minorHAnsi" w:hAnsiTheme="minorHAnsi" w:cstheme="minorHAnsi"/>
                <w:lang w:val="sr-Cyrl-BA"/>
              </w:rPr>
              <w:t xml:space="preserve"> организације UNES</w:t>
            </w:r>
            <w:r w:rsidR="00A22F20">
              <w:rPr>
                <w:rFonts w:asciiTheme="minorHAnsi" w:hAnsiTheme="minorHAnsi" w:cstheme="minorHAnsi"/>
              </w:rPr>
              <w:t>C</w:t>
            </w:r>
            <w:r w:rsidR="00A22F20">
              <w:rPr>
                <w:rFonts w:asciiTheme="minorHAnsi" w:hAnsiTheme="minorHAnsi" w:cstheme="minorHAnsi"/>
                <w:lang w:val="sr-Cyrl-BA"/>
              </w:rPr>
              <w:t>O</w:t>
            </w:r>
            <w:r w:rsidRPr="0025138E">
              <w:rPr>
                <w:rFonts w:asciiTheme="minorHAnsi" w:hAnsiTheme="minorHAnsi" w:cstheme="minorHAnsi"/>
                <w:lang w:val="sr-Cyrl-BA"/>
              </w:rPr>
              <w:t>. Заштитом нашег насљеђа у овој области омогућава се промоција, али и повезивање са угоститељским, туристичким и трговачким субјектима, који могу заједно да буду обједињени у туристичкој и културној понуди једног подручја, али и Републике Српске у цјелини. Подршка је важна кроз омогућавање едукациј</w:t>
            </w:r>
            <w:r w:rsidR="00C36BB9">
              <w:rPr>
                <w:rFonts w:asciiTheme="minorHAnsi" w:hAnsiTheme="minorHAnsi" w:cstheme="minorHAnsi"/>
                <w:lang w:val="sr-Cyrl-BA"/>
              </w:rPr>
              <w:t>а, промоцију</w:t>
            </w:r>
            <w:r w:rsidRPr="0025138E">
              <w:rPr>
                <w:rFonts w:asciiTheme="minorHAnsi" w:hAnsiTheme="minorHAnsi" w:cstheme="minorHAnsi"/>
                <w:lang w:val="sr-Cyrl-BA"/>
              </w:rPr>
              <w:t>, финансирањ</w:t>
            </w:r>
            <w:r w:rsidR="00C36BB9">
              <w:rPr>
                <w:rFonts w:asciiTheme="minorHAnsi" w:hAnsiTheme="minorHAnsi" w:cstheme="minorHAnsi"/>
                <w:lang w:val="sr-Cyrl-BA"/>
              </w:rPr>
              <w:t>е</w:t>
            </w:r>
            <w:r w:rsidRPr="0025138E">
              <w:rPr>
                <w:rFonts w:asciiTheme="minorHAnsi" w:hAnsiTheme="minorHAnsi" w:cstheme="minorHAnsi"/>
                <w:lang w:val="sr-Cyrl-BA"/>
              </w:rPr>
              <w:t xml:space="preserve"> алата и материјала, подршка удруживању, изложбама и другим </w:t>
            </w:r>
            <w:r w:rsidR="000018F3">
              <w:rPr>
                <w:rFonts w:asciiTheme="minorHAnsi" w:hAnsiTheme="minorHAnsi" w:cstheme="minorHAnsi"/>
                <w:lang w:val="sr-Cyrl-BA"/>
              </w:rPr>
              <w:t xml:space="preserve">манифестацијама </w:t>
            </w:r>
            <w:r w:rsidRPr="0025138E">
              <w:rPr>
                <w:rFonts w:asciiTheme="minorHAnsi" w:hAnsiTheme="minorHAnsi" w:cstheme="minorHAnsi"/>
                <w:lang w:val="sr-Cyrl-BA"/>
              </w:rPr>
              <w:t xml:space="preserve"> које су потребне овој</w:t>
            </w:r>
            <w:r w:rsidR="000018F3">
              <w:rPr>
                <w:rFonts w:asciiTheme="minorHAnsi" w:hAnsiTheme="minorHAnsi" w:cstheme="minorHAnsi"/>
                <w:lang w:val="sr-Cyrl-BA"/>
              </w:rPr>
              <w:t xml:space="preserve"> области</w:t>
            </w:r>
            <w:r w:rsidRPr="0025138E">
              <w:rPr>
                <w:rFonts w:asciiTheme="minorHAnsi" w:hAnsiTheme="minorHAnsi" w:cstheme="minorHAnsi"/>
                <w:lang w:val="sr-Cyrl-BA"/>
              </w:rPr>
              <w:t xml:space="preserve">. </w:t>
            </w:r>
            <w:r w:rsidR="0047050B" w:rsidRPr="0025138E">
              <w:rPr>
                <w:rFonts w:asciiTheme="minorHAnsi" w:hAnsiTheme="minorHAnsi" w:cstheme="minorHAnsi"/>
                <w:lang w:val="sr-Cyrl-BA"/>
              </w:rPr>
              <w:t xml:space="preserve">У 2022.години креиран је специфичан подстицај за очување ове области како би се кроз набавку потребних материјала и алата, израду књига и публикација те организацију промотивних догађаја олакшало пословање овим микро субјектима и очувало њихово постојање те промовисала ова област. Осим тога кроз подстицај за сајмове и конференције подржани су сајам рукотворина у Источном Сарајеву и конференција занатства у Лакташима. </w:t>
            </w:r>
          </w:p>
        </w:tc>
      </w:tr>
      <w:tr w:rsidR="008C6B94" w:rsidRPr="0025138E" w14:paraId="22D8D146" w14:textId="77777777" w:rsidTr="00A22F20">
        <w:tc>
          <w:tcPr>
            <w:tcW w:w="3150" w:type="dxa"/>
            <w:shd w:val="clear" w:color="auto" w:fill="FBE4D5" w:themeFill="accent2" w:themeFillTint="33"/>
          </w:tcPr>
          <w:p w14:paraId="1BE12A69" w14:textId="77777777" w:rsidR="008C6B94" w:rsidRPr="0025138E" w:rsidRDefault="008C6B94" w:rsidP="008C6B94">
            <w:pPr>
              <w:spacing w:after="0" w:line="240" w:lineRule="auto"/>
              <w:rPr>
                <w:rFonts w:asciiTheme="minorHAnsi" w:hAnsiTheme="minorHAnsi" w:cstheme="minorHAnsi"/>
                <w:lang w:val="sr-Cyrl-BA"/>
              </w:rPr>
            </w:pPr>
            <w:r w:rsidRPr="0025138E">
              <w:rPr>
                <w:rFonts w:asciiTheme="minorHAnsi" w:hAnsiTheme="minorHAnsi" w:cstheme="minorHAnsi"/>
                <w:lang w:val="sr-Cyrl-BA"/>
              </w:rPr>
              <w:t>Кључни стратешки пројекти</w:t>
            </w:r>
          </w:p>
        </w:tc>
        <w:tc>
          <w:tcPr>
            <w:tcW w:w="7380" w:type="dxa"/>
            <w:gridSpan w:val="3"/>
          </w:tcPr>
          <w:p w14:paraId="2824B24C" w14:textId="0AFAA309" w:rsidR="008C6B94" w:rsidRPr="00427FAF" w:rsidRDefault="00427FAF" w:rsidP="008C6B94">
            <w:pPr>
              <w:spacing w:after="0" w:line="240" w:lineRule="auto"/>
              <w:rPr>
                <w:rFonts w:asciiTheme="minorHAnsi" w:hAnsiTheme="minorHAnsi" w:cstheme="minorHAnsi"/>
                <w:lang w:val="sr-Cyrl-BA"/>
              </w:rPr>
            </w:pPr>
            <w:r>
              <w:rPr>
                <w:rFonts w:asciiTheme="minorHAnsi" w:hAnsiTheme="minorHAnsi" w:cstheme="minorHAnsi"/>
                <w:lang w:val="sr-Cyrl-BA"/>
              </w:rPr>
              <w:t>-</w:t>
            </w:r>
          </w:p>
        </w:tc>
      </w:tr>
      <w:tr w:rsidR="00116701" w:rsidRPr="0025138E" w14:paraId="2555BC0E" w14:textId="77777777" w:rsidTr="00116701">
        <w:tc>
          <w:tcPr>
            <w:tcW w:w="3150" w:type="dxa"/>
            <w:vMerge w:val="restart"/>
            <w:shd w:val="clear" w:color="auto" w:fill="FBE4D5" w:themeFill="accent2" w:themeFillTint="33"/>
          </w:tcPr>
          <w:p w14:paraId="72E11EBA" w14:textId="77777777" w:rsidR="00116701" w:rsidRPr="0025138E" w:rsidRDefault="00116701" w:rsidP="008C6B94">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Индикатори за праћење резултата мјере</w:t>
            </w:r>
          </w:p>
        </w:tc>
        <w:tc>
          <w:tcPr>
            <w:tcW w:w="3690" w:type="dxa"/>
            <w:shd w:val="clear" w:color="auto" w:fill="FBE4D5" w:themeFill="accent2" w:themeFillTint="33"/>
          </w:tcPr>
          <w:p w14:paraId="4164BD88" w14:textId="77777777" w:rsidR="00116701" w:rsidRPr="0025138E" w:rsidRDefault="00116701" w:rsidP="008C6B94">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Индикатори</w:t>
            </w:r>
          </w:p>
        </w:tc>
        <w:tc>
          <w:tcPr>
            <w:tcW w:w="1890" w:type="dxa"/>
            <w:shd w:val="clear" w:color="auto" w:fill="FBE4D5" w:themeFill="accent2" w:themeFillTint="33"/>
          </w:tcPr>
          <w:p w14:paraId="50C7DCE7" w14:textId="77777777" w:rsidR="00116701" w:rsidRPr="0025138E" w:rsidRDefault="00116701" w:rsidP="008C6B94">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Полазне вриједности</w:t>
            </w:r>
          </w:p>
        </w:tc>
        <w:tc>
          <w:tcPr>
            <w:tcW w:w="1800" w:type="dxa"/>
            <w:shd w:val="clear" w:color="auto" w:fill="FBE4D5" w:themeFill="accent2" w:themeFillTint="33"/>
          </w:tcPr>
          <w:p w14:paraId="1E72633C" w14:textId="77777777" w:rsidR="00116701" w:rsidRPr="0025138E" w:rsidRDefault="00116701" w:rsidP="008C6B94">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Циљне вриједности</w:t>
            </w:r>
          </w:p>
        </w:tc>
      </w:tr>
      <w:tr w:rsidR="00116701" w:rsidRPr="0025138E" w14:paraId="1A0EE8DA" w14:textId="77777777" w:rsidTr="00116701">
        <w:tc>
          <w:tcPr>
            <w:tcW w:w="3150" w:type="dxa"/>
            <w:vMerge/>
            <w:shd w:val="clear" w:color="auto" w:fill="FBE4D5" w:themeFill="accent2" w:themeFillTint="33"/>
          </w:tcPr>
          <w:p w14:paraId="651C34F5" w14:textId="77777777" w:rsidR="00116701" w:rsidRPr="0025138E" w:rsidRDefault="00116701" w:rsidP="008C6B94">
            <w:pPr>
              <w:spacing w:after="0" w:line="240" w:lineRule="auto"/>
              <w:rPr>
                <w:rFonts w:asciiTheme="minorHAnsi" w:hAnsiTheme="minorHAnsi" w:cstheme="minorHAnsi"/>
              </w:rPr>
            </w:pPr>
          </w:p>
        </w:tc>
        <w:tc>
          <w:tcPr>
            <w:tcW w:w="3690" w:type="dxa"/>
            <w:shd w:val="clear" w:color="auto" w:fill="auto"/>
          </w:tcPr>
          <w:p w14:paraId="06288CF9" w14:textId="77777777" w:rsidR="00116701" w:rsidRPr="0025138E" w:rsidRDefault="00C36BB9" w:rsidP="00116701">
            <w:pPr>
              <w:spacing w:after="0" w:line="240" w:lineRule="auto"/>
              <w:jc w:val="center"/>
              <w:rPr>
                <w:rFonts w:asciiTheme="minorHAnsi" w:hAnsiTheme="minorHAnsi" w:cstheme="minorHAnsi"/>
                <w:lang w:val="sr-Cyrl-BA"/>
              </w:rPr>
            </w:pPr>
            <w:r w:rsidRPr="00A52FC3">
              <w:rPr>
                <w:rFonts w:asciiTheme="minorHAnsi" w:hAnsiTheme="minorHAnsi" w:cstheme="minorHAnsi"/>
                <w:bCs/>
                <w:lang w:val="sr-Cyrl-BA"/>
              </w:rPr>
              <w:t>Број подржаних предузетница и удружења жена у овој области на годишњем нивоу</w:t>
            </w:r>
          </w:p>
        </w:tc>
        <w:tc>
          <w:tcPr>
            <w:tcW w:w="1890" w:type="dxa"/>
            <w:shd w:val="clear" w:color="auto" w:fill="auto"/>
          </w:tcPr>
          <w:p w14:paraId="5CB4EA7F" w14:textId="77777777" w:rsidR="00C36BB9" w:rsidRDefault="00C36BB9" w:rsidP="00C36BB9">
            <w:pPr>
              <w:spacing w:after="0" w:line="240" w:lineRule="auto"/>
              <w:jc w:val="center"/>
              <w:rPr>
                <w:rFonts w:asciiTheme="minorHAnsi" w:hAnsiTheme="minorHAnsi" w:cstheme="minorHAnsi"/>
                <w:lang w:val="sr-Cyrl-BA"/>
              </w:rPr>
            </w:pPr>
          </w:p>
          <w:p w14:paraId="2394F343" w14:textId="77777777" w:rsidR="00116701" w:rsidRPr="00116701" w:rsidRDefault="00116701" w:rsidP="00C36BB9">
            <w:pPr>
              <w:spacing w:after="0" w:line="240" w:lineRule="auto"/>
              <w:jc w:val="center"/>
              <w:rPr>
                <w:rFonts w:asciiTheme="minorHAnsi" w:hAnsiTheme="minorHAnsi" w:cstheme="minorHAnsi"/>
                <w:lang w:val="sr-Cyrl-BA"/>
              </w:rPr>
            </w:pPr>
            <w:r>
              <w:rPr>
                <w:rFonts w:asciiTheme="minorHAnsi" w:hAnsiTheme="minorHAnsi" w:cstheme="minorHAnsi"/>
                <w:lang w:val="sr-Cyrl-BA"/>
              </w:rPr>
              <w:t>7</w:t>
            </w:r>
          </w:p>
        </w:tc>
        <w:tc>
          <w:tcPr>
            <w:tcW w:w="1800" w:type="dxa"/>
            <w:shd w:val="clear" w:color="auto" w:fill="auto"/>
          </w:tcPr>
          <w:p w14:paraId="2445251D" w14:textId="77777777" w:rsidR="00116701" w:rsidRDefault="00116701" w:rsidP="00116701">
            <w:pPr>
              <w:spacing w:after="0" w:line="240" w:lineRule="auto"/>
              <w:jc w:val="center"/>
              <w:rPr>
                <w:rFonts w:asciiTheme="minorHAnsi" w:hAnsiTheme="minorHAnsi" w:cstheme="minorHAnsi"/>
                <w:lang w:val="sr-Cyrl-BA"/>
              </w:rPr>
            </w:pPr>
          </w:p>
          <w:p w14:paraId="0BAD7FDD" w14:textId="77777777" w:rsidR="00C36BB9" w:rsidRPr="00116701" w:rsidRDefault="00C36BB9" w:rsidP="00116701">
            <w:pPr>
              <w:spacing w:after="0" w:line="240" w:lineRule="auto"/>
              <w:jc w:val="center"/>
              <w:rPr>
                <w:rFonts w:asciiTheme="minorHAnsi" w:hAnsiTheme="minorHAnsi" w:cstheme="minorHAnsi"/>
                <w:lang w:val="sr-Cyrl-BA"/>
              </w:rPr>
            </w:pPr>
            <w:r>
              <w:rPr>
                <w:rFonts w:asciiTheme="minorHAnsi" w:hAnsiTheme="minorHAnsi" w:cstheme="minorHAnsi"/>
                <w:lang w:val="sr-Cyrl-BA"/>
              </w:rPr>
              <w:t>20</w:t>
            </w:r>
          </w:p>
        </w:tc>
      </w:tr>
      <w:tr w:rsidR="00116701" w:rsidRPr="0025138E" w14:paraId="60FA3368" w14:textId="77777777" w:rsidTr="00116701">
        <w:tc>
          <w:tcPr>
            <w:tcW w:w="3150" w:type="dxa"/>
            <w:vMerge/>
            <w:shd w:val="clear" w:color="auto" w:fill="FBE4D5" w:themeFill="accent2" w:themeFillTint="33"/>
          </w:tcPr>
          <w:p w14:paraId="4907A313" w14:textId="77777777" w:rsidR="00116701" w:rsidRPr="0025138E" w:rsidRDefault="00116701" w:rsidP="008C6B94">
            <w:pPr>
              <w:spacing w:after="0" w:line="240" w:lineRule="auto"/>
              <w:rPr>
                <w:rFonts w:asciiTheme="minorHAnsi" w:hAnsiTheme="minorHAnsi" w:cstheme="minorHAnsi"/>
              </w:rPr>
            </w:pPr>
          </w:p>
        </w:tc>
        <w:tc>
          <w:tcPr>
            <w:tcW w:w="3690" w:type="dxa"/>
            <w:shd w:val="clear" w:color="auto" w:fill="auto"/>
          </w:tcPr>
          <w:p w14:paraId="4507EC5D" w14:textId="77777777" w:rsidR="00116701" w:rsidRPr="0025138E" w:rsidRDefault="00116701" w:rsidP="00116701">
            <w:pPr>
              <w:spacing w:after="0" w:line="240" w:lineRule="auto"/>
              <w:jc w:val="center"/>
              <w:rPr>
                <w:rFonts w:asciiTheme="minorHAnsi" w:hAnsiTheme="minorHAnsi" w:cstheme="minorHAnsi"/>
                <w:lang w:val="sr-Cyrl-BA"/>
              </w:rPr>
            </w:pPr>
            <w:r>
              <w:rPr>
                <w:rFonts w:asciiTheme="minorHAnsi" w:hAnsiTheme="minorHAnsi" w:cstheme="minorHAnsi"/>
                <w:lang w:val="sr-Cyrl-BA"/>
              </w:rPr>
              <w:t>Повећан износ подршке у овој области</w:t>
            </w:r>
            <w:r w:rsidR="00C36BB9">
              <w:rPr>
                <w:rFonts w:asciiTheme="minorHAnsi" w:hAnsiTheme="minorHAnsi" w:cstheme="minorHAnsi"/>
                <w:lang w:val="sr-Cyrl-BA"/>
              </w:rPr>
              <w:t xml:space="preserve"> на годишњем нивоу</w:t>
            </w:r>
          </w:p>
        </w:tc>
        <w:tc>
          <w:tcPr>
            <w:tcW w:w="1890" w:type="dxa"/>
            <w:shd w:val="clear" w:color="auto" w:fill="auto"/>
          </w:tcPr>
          <w:p w14:paraId="5C038B2B" w14:textId="77777777" w:rsidR="00116701" w:rsidRDefault="00C36BB9" w:rsidP="00116701">
            <w:pPr>
              <w:spacing w:after="0" w:line="240" w:lineRule="auto"/>
              <w:jc w:val="center"/>
              <w:rPr>
                <w:rFonts w:asciiTheme="minorHAnsi" w:hAnsiTheme="minorHAnsi" w:cstheme="minorHAnsi"/>
                <w:lang w:val="sr-Cyrl-BA"/>
              </w:rPr>
            </w:pPr>
            <w:r>
              <w:rPr>
                <w:rFonts w:asciiTheme="minorHAnsi" w:hAnsiTheme="minorHAnsi" w:cstheme="minorHAnsi"/>
                <w:lang w:val="sr-Cyrl-BA"/>
              </w:rPr>
              <w:t>50.000 КМ</w:t>
            </w:r>
          </w:p>
        </w:tc>
        <w:tc>
          <w:tcPr>
            <w:tcW w:w="1800" w:type="dxa"/>
            <w:shd w:val="clear" w:color="auto" w:fill="auto"/>
          </w:tcPr>
          <w:p w14:paraId="0EFED33B" w14:textId="77777777" w:rsidR="00116701" w:rsidRDefault="00116701" w:rsidP="00C36BB9">
            <w:pPr>
              <w:spacing w:after="0" w:line="240" w:lineRule="auto"/>
              <w:jc w:val="center"/>
              <w:rPr>
                <w:rFonts w:asciiTheme="minorHAnsi" w:hAnsiTheme="minorHAnsi" w:cstheme="minorHAnsi"/>
                <w:lang w:val="sr-Cyrl-BA"/>
              </w:rPr>
            </w:pPr>
            <w:r>
              <w:rPr>
                <w:rFonts w:asciiTheme="minorHAnsi" w:hAnsiTheme="minorHAnsi" w:cstheme="minorHAnsi"/>
                <w:lang w:val="sr-Cyrl-BA"/>
              </w:rPr>
              <w:t xml:space="preserve">100.000 КМ </w:t>
            </w:r>
          </w:p>
        </w:tc>
      </w:tr>
      <w:tr w:rsidR="008C6B94" w:rsidRPr="009B1C79" w14:paraId="030F8149" w14:textId="77777777" w:rsidTr="00A22F20">
        <w:tc>
          <w:tcPr>
            <w:tcW w:w="3150" w:type="dxa"/>
            <w:shd w:val="clear" w:color="auto" w:fill="FBE4D5" w:themeFill="accent2" w:themeFillTint="33"/>
          </w:tcPr>
          <w:p w14:paraId="799306BA" w14:textId="77777777" w:rsidR="008C6B94" w:rsidRPr="0025138E" w:rsidRDefault="008C6B94" w:rsidP="008C6B94">
            <w:pPr>
              <w:spacing w:after="0" w:line="240" w:lineRule="auto"/>
              <w:rPr>
                <w:rFonts w:asciiTheme="minorHAnsi" w:hAnsiTheme="minorHAnsi" w:cstheme="minorHAnsi"/>
                <w:lang w:val="sr-Cyrl-BA"/>
              </w:rPr>
            </w:pPr>
            <w:r w:rsidRPr="0025138E">
              <w:rPr>
                <w:rFonts w:asciiTheme="minorHAnsi" w:hAnsiTheme="minorHAnsi" w:cstheme="minorHAnsi"/>
                <w:lang w:val="sr-Cyrl-BA"/>
              </w:rPr>
              <w:t xml:space="preserve">Развојни ефекат и допринос мјере остварењу приоритета </w:t>
            </w:r>
          </w:p>
        </w:tc>
        <w:tc>
          <w:tcPr>
            <w:tcW w:w="7380" w:type="dxa"/>
            <w:gridSpan w:val="3"/>
          </w:tcPr>
          <w:p w14:paraId="187607A2" w14:textId="77777777" w:rsidR="008C6B94" w:rsidRPr="0025138E" w:rsidRDefault="00C44402" w:rsidP="00C36BB9">
            <w:pPr>
              <w:spacing w:after="0" w:line="240" w:lineRule="auto"/>
              <w:jc w:val="both"/>
              <w:rPr>
                <w:rFonts w:asciiTheme="minorHAnsi" w:hAnsiTheme="minorHAnsi" w:cstheme="minorHAnsi"/>
                <w:lang w:val="sr-Cyrl-RS"/>
              </w:rPr>
            </w:pPr>
            <w:r w:rsidRPr="0025138E">
              <w:rPr>
                <w:rFonts w:asciiTheme="minorHAnsi" w:hAnsiTheme="minorHAnsi" w:cstheme="minorHAnsi"/>
                <w:lang w:val="sr-Cyrl-RS"/>
              </w:rPr>
              <w:t>Подршком очувању домаће радиности се пружа подршка субјектима који се баве овом дјелатношћу и омо</w:t>
            </w:r>
            <w:r w:rsidR="00C16336" w:rsidRPr="0025138E">
              <w:rPr>
                <w:rFonts w:asciiTheme="minorHAnsi" w:hAnsiTheme="minorHAnsi" w:cstheme="minorHAnsi"/>
                <w:lang w:val="sr-Cyrl-RS"/>
              </w:rPr>
              <w:t>гућава ње</w:t>
            </w:r>
            <w:r w:rsidR="00CD5BF6" w:rsidRPr="0025138E">
              <w:rPr>
                <w:rFonts w:asciiTheme="minorHAnsi" w:hAnsiTheme="minorHAnsi" w:cstheme="minorHAnsi"/>
                <w:lang w:val="sr-Cyrl-RS"/>
              </w:rPr>
              <w:t>но</w:t>
            </w:r>
            <w:r w:rsidR="00C16336" w:rsidRPr="0025138E">
              <w:rPr>
                <w:rFonts w:asciiTheme="minorHAnsi" w:hAnsiTheme="minorHAnsi" w:cstheme="minorHAnsi"/>
                <w:lang w:val="sr-Cyrl-RS"/>
              </w:rPr>
              <w:t xml:space="preserve"> очување и заштита</w:t>
            </w:r>
            <w:r w:rsidR="00CD5BF6" w:rsidRPr="0025138E">
              <w:rPr>
                <w:rFonts w:asciiTheme="minorHAnsi" w:hAnsiTheme="minorHAnsi" w:cstheme="minorHAnsi"/>
                <w:lang w:val="sr-Cyrl-RS"/>
              </w:rPr>
              <w:t xml:space="preserve"> будући да је домаћа радиност дио наше историје и културно насљеђа.</w:t>
            </w:r>
          </w:p>
        </w:tc>
      </w:tr>
      <w:tr w:rsidR="008C6B94" w:rsidRPr="0025138E" w14:paraId="27C7A249" w14:textId="77777777" w:rsidTr="00A22F20">
        <w:trPr>
          <w:trHeight w:val="183"/>
        </w:trPr>
        <w:tc>
          <w:tcPr>
            <w:tcW w:w="3150" w:type="dxa"/>
            <w:vMerge w:val="restart"/>
            <w:shd w:val="clear" w:color="auto" w:fill="FBE4D5" w:themeFill="accent2" w:themeFillTint="33"/>
          </w:tcPr>
          <w:p w14:paraId="04DF802D" w14:textId="77777777" w:rsidR="008C6B94" w:rsidRPr="0025138E" w:rsidRDefault="008C6B94" w:rsidP="008C6B94">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Индикативна финансијска пројекција са изворима финансирања</w:t>
            </w:r>
          </w:p>
        </w:tc>
        <w:tc>
          <w:tcPr>
            <w:tcW w:w="7380" w:type="dxa"/>
            <w:gridSpan w:val="3"/>
          </w:tcPr>
          <w:p w14:paraId="0D44E9BD" w14:textId="77777777" w:rsidR="008C6B94" w:rsidRPr="0025138E" w:rsidRDefault="008C6B94" w:rsidP="008C6B94">
            <w:pPr>
              <w:spacing w:after="0" w:line="240" w:lineRule="auto"/>
              <w:rPr>
                <w:rFonts w:asciiTheme="minorHAnsi" w:hAnsiTheme="minorHAnsi" w:cstheme="minorHAnsi"/>
                <w:lang w:val="sr-Cyrl-BA"/>
              </w:rPr>
            </w:pPr>
            <w:r w:rsidRPr="0025138E">
              <w:rPr>
                <w:rFonts w:asciiTheme="minorHAnsi" w:hAnsiTheme="minorHAnsi" w:cstheme="minorHAnsi"/>
                <w:lang w:val="sr-Cyrl-BA"/>
              </w:rPr>
              <w:t>Износ:</w:t>
            </w:r>
            <w:r w:rsidR="00C36BB9">
              <w:rPr>
                <w:rFonts w:asciiTheme="minorHAnsi" w:hAnsiTheme="minorHAnsi" w:cstheme="minorHAnsi"/>
                <w:lang w:val="sr-Cyrl-BA"/>
              </w:rPr>
              <w:t xml:space="preserve"> 700.000 КМ</w:t>
            </w:r>
          </w:p>
        </w:tc>
      </w:tr>
      <w:tr w:rsidR="008C6B94" w:rsidRPr="009B1C79" w14:paraId="7709C550" w14:textId="77777777" w:rsidTr="00A22F20">
        <w:trPr>
          <w:trHeight w:val="182"/>
        </w:trPr>
        <w:tc>
          <w:tcPr>
            <w:tcW w:w="3150" w:type="dxa"/>
            <w:vMerge/>
            <w:shd w:val="clear" w:color="auto" w:fill="FBE4D5" w:themeFill="accent2" w:themeFillTint="33"/>
          </w:tcPr>
          <w:p w14:paraId="30A9A2AA" w14:textId="77777777" w:rsidR="008C6B94" w:rsidRPr="0025138E" w:rsidRDefault="008C6B94" w:rsidP="008C6B94">
            <w:pPr>
              <w:spacing w:after="0" w:line="240" w:lineRule="auto"/>
              <w:rPr>
                <w:rFonts w:asciiTheme="minorHAnsi" w:hAnsiTheme="minorHAnsi" w:cstheme="minorHAnsi"/>
                <w:lang w:val="sr-Cyrl-BA"/>
              </w:rPr>
            </w:pPr>
          </w:p>
        </w:tc>
        <w:tc>
          <w:tcPr>
            <w:tcW w:w="7380" w:type="dxa"/>
            <w:gridSpan w:val="3"/>
          </w:tcPr>
          <w:p w14:paraId="76D22607" w14:textId="77777777" w:rsidR="008C6B94" w:rsidRPr="0025138E" w:rsidRDefault="008C6B94" w:rsidP="00C16336">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Извор:</w:t>
            </w:r>
            <w:r w:rsidR="00C16336" w:rsidRPr="0025138E">
              <w:rPr>
                <w:rFonts w:asciiTheme="minorHAnsi" w:hAnsiTheme="minorHAnsi" w:cstheme="minorHAnsi"/>
                <w:lang w:val="sr-Cyrl-BA"/>
              </w:rPr>
              <w:t xml:space="preserve"> Буџет Републике Српске, локални буџети, донаторска средства</w:t>
            </w:r>
          </w:p>
        </w:tc>
      </w:tr>
      <w:tr w:rsidR="001572A8" w:rsidRPr="0025138E" w14:paraId="5AB86919" w14:textId="77777777" w:rsidTr="00A22F20">
        <w:tc>
          <w:tcPr>
            <w:tcW w:w="3150" w:type="dxa"/>
            <w:shd w:val="clear" w:color="auto" w:fill="FBE4D5" w:themeFill="accent2" w:themeFillTint="33"/>
          </w:tcPr>
          <w:p w14:paraId="4CE3881F" w14:textId="77777777" w:rsidR="001572A8" w:rsidRPr="0025138E" w:rsidRDefault="001572A8" w:rsidP="001572A8">
            <w:pPr>
              <w:spacing w:after="0" w:line="240" w:lineRule="auto"/>
              <w:rPr>
                <w:rFonts w:asciiTheme="minorHAnsi" w:hAnsiTheme="minorHAnsi" w:cstheme="minorHAnsi"/>
                <w:lang w:val="sr-Cyrl-BA"/>
              </w:rPr>
            </w:pPr>
            <w:r w:rsidRPr="0025138E">
              <w:rPr>
                <w:rFonts w:asciiTheme="minorHAnsi" w:hAnsiTheme="minorHAnsi" w:cstheme="minorHAnsi"/>
                <w:lang w:val="sr-Cyrl-BA"/>
              </w:rPr>
              <w:t>Период спровођења мјере</w:t>
            </w:r>
          </w:p>
        </w:tc>
        <w:tc>
          <w:tcPr>
            <w:tcW w:w="7380" w:type="dxa"/>
            <w:gridSpan w:val="3"/>
          </w:tcPr>
          <w:p w14:paraId="4FE9E30E" w14:textId="77777777" w:rsidR="001572A8" w:rsidRPr="0025138E" w:rsidRDefault="00C36BB9" w:rsidP="001572A8">
            <w:pPr>
              <w:spacing w:after="0" w:line="240" w:lineRule="auto"/>
              <w:rPr>
                <w:rFonts w:asciiTheme="minorHAnsi" w:hAnsiTheme="minorHAnsi" w:cstheme="minorHAnsi"/>
              </w:rPr>
            </w:pPr>
            <w:r w:rsidRPr="0025138E">
              <w:rPr>
                <w:rFonts w:asciiTheme="minorHAnsi" w:hAnsiTheme="minorHAnsi" w:cstheme="minorHAnsi"/>
                <w:lang w:val="sr-Cyrl-RS"/>
              </w:rPr>
              <w:t>К</w:t>
            </w:r>
            <w:r w:rsidR="001572A8" w:rsidRPr="0025138E">
              <w:rPr>
                <w:rFonts w:asciiTheme="minorHAnsi" w:hAnsiTheme="minorHAnsi" w:cstheme="minorHAnsi"/>
                <w:lang w:val="sr-Cyrl-RS"/>
              </w:rPr>
              <w:t>онтинуирано</w:t>
            </w:r>
          </w:p>
        </w:tc>
      </w:tr>
      <w:tr w:rsidR="001572A8" w:rsidRPr="0025138E" w14:paraId="74980325" w14:textId="77777777" w:rsidTr="00A22F20">
        <w:tc>
          <w:tcPr>
            <w:tcW w:w="3150" w:type="dxa"/>
            <w:shd w:val="clear" w:color="auto" w:fill="FBE4D5" w:themeFill="accent2" w:themeFillTint="33"/>
          </w:tcPr>
          <w:p w14:paraId="6FA4DC31" w14:textId="77777777" w:rsidR="001572A8" w:rsidRPr="0025138E" w:rsidRDefault="001572A8" w:rsidP="001572A8">
            <w:pPr>
              <w:spacing w:after="0" w:line="240" w:lineRule="auto"/>
              <w:rPr>
                <w:rFonts w:asciiTheme="minorHAnsi" w:hAnsiTheme="minorHAnsi" w:cstheme="minorHAnsi"/>
                <w:lang w:val="sr-Cyrl-BA"/>
              </w:rPr>
            </w:pPr>
            <w:r w:rsidRPr="0025138E">
              <w:rPr>
                <w:rFonts w:asciiTheme="minorHAnsi" w:hAnsiTheme="minorHAnsi" w:cstheme="minorHAnsi"/>
                <w:lang w:val="sr-Cyrl-BA"/>
              </w:rPr>
              <w:t>Институција одговорна за координацију спровођења мјере</w:t>
            </w:r>
          </w:p>
        </w:tc>
        <w:tc>
          <w:tcPr>
            <w:tcW w:w="7380" w:type="dxa"/>
            <w:gridSpan w:val="3"/>
          </w:tcPr>
          <w:p w14:paraId="22A02429" w14:textId="77777777" w:rsidR="001572A8" w:rsidRPr="0025138E" w:rsidRDefault="001572A8" w:rsidP="001572A8">
            <w:pPr>
              <w:spacing w:after="0" w:line="240" w:lineRule="auto"/>
              <w:rPr>
                <w:rFonts w:asciiTheme="minorHAnsi" w:hAnsiTheme="minorHAnsi" w:cstheme="minorHAnsi"/>
              </w:rPr>
            </w:pPr>
            <w:r w:rsidRPr="0025138E">
              <w:rPr>
                <w:rFonts w:asciiTheme="minorHAnsi" w:hAnsiTheme="minorHAnsi" w:cstheme="minorHAnsi"/>
                <w:lang w:val="sr-Cyrl-BA"/>
              </w:rPr>
              <w:t xml:space="preserve">Министарство привреде и предузетништва </w:t>
            </w:r>
          </w:p>
        </w:tc>
      </w:tr>
      <w:tr w:rsidR="001572A8" w:rsidRPr="009B1C79" w14:paraId="7EC10ED6" w14:textId="77777777" w:rsidTr="00A22F20">
        <w:tc>
          <w:tcPr>
            <w:tcW w:w="3150" w:type="dxa"/>
            <w:shd w:val="clear" w:color="auto" w:fill="FBE4D5" w:themeFill="accent2" w:themeFillTint="33"/>
          </w:tcPr>
          <w:p w14:paraId="06BDA2DF" w14:textId="77777777" w:rsidR="001572A8" w:rsidRPr="0025138E" w:rsidRDefault="001572A8" w:rsidP="001572A8">
            <w:pPr>
              <w:spacing w:after="0" w:line="240" w:lineRule="auto"/>
              <w:rPr>
                <w:rFonts w:asciiTheme="minorHAnsi" w:hAnsiTheme="minorHAnsi" w:cstheme="minorHAnsi"/>
                <w:lang w:val="sr-Cyrl-BA"/>
              </w:rPr>
            </w:pPr>
            <w:r w:rsidRPr="0025138E">
              <w:rPr>
                <w:rFonts w:asciiTheme="minorHAnsi" w:hAnsiTheme="minorHAnsi" w:cstheme="minorHAnsi"/>
                <w:lang w:val="sr-Cyrl-BA"/>
              </w:rPr>
              <w:t>Носиоци спровођења мјере</w:t>
            </w:r>
          </w:p>
        </w:tc>
        <w:tc>
          <w:tcPr>
            <w:tcW w:w="7380" w:type="dxa"/>
            <w:gridSpan w:val="3"/>
          </w:tcPr>
          <w:p w14:paraId="341E0560" w14:textId="77777777" w:rsidR="001572A8" w:rsidRPr="00282D4A" w:rsidRDefault="00C36BB9" w:rsidP="000018F3">
            <w:pPr>
              <w:spacing w:after="0" w:line="240" w:lineRule="auto"/>
              <w:jc w:val="both"/>
              <w:rPr>
                <w:rFonts w:asciiTheme="minorHAnsi" w:hAnsiTheme="minorHAnsi" w:cstheme="minorHAnsi"/>
                <w:lang w:val="sr-Cyrl-BA"/>
              </w:rPr>
            </w:pPr>
            <w:r>
              <w:rPr>
                <w:rFonts w:asciiTheme="minorHAnsi" w:hAnsiTheme="minorHAnsi" w:cstheme="minorHAnsi"/>
                <w:lang w:val="sr-Cyrl-BA"/>
              </w:rPr>
              <w:t>М</w:t>
            </w:r>
            <w:r w:rsidR="001572A8" w:rsidRPr="0025138E">
              <w:rPr>
                <w:rFonts w:asciiTheme="minorHAnsi" w:hAnsiTheme="minorHAnsi" w:cstheme="minorHAnsi"/>
                <w:lang w:val="sr-Cyrl-BA"/>
              </w:rPr>
              <w:t xml:space="preserve">инистарство финансија, Министарство пољопривреде шумарства и водопривреде, </w:t>
            </w:r>
            <w:r>
              <w:rPr>
                <w:rFonts w:asciiTheme="minorHAnsi" w:hAnsiTheme="minorHAnsi" w:cstheme="minorHAnsi"/>
                <w:lang w:val="sr-Cyrl-BA"/>
              </w:rPr>
              <w:t xml:space="preserve">Министарство просвјете и културе, Министарство трговине и туризма, </w:t>
            </w:r>
            <w:r w:rsidR="001572A8" w:rsidRPr="0025138E">
              <w:rPr>
                <w:rFonts w:asciiTheme="minorHAnsi" w:hAnsiTheme="minorHAnsi" w:cstheme="minorHAnsi"/>
                <w:lang w:val="sr-Cyrl-BA"/>
              </w:rPr>
              <w:t xml:space="preserve">Гендер центар Републике Српске, Привредна комора Републике </w:t>
            </w:r>
            <w:r w:rsidR="001572A8" w:rsidRPr="0025138E">
              <w:rPr>
                <w:rFonts w:asciiTheme="minorHAnsi" w:hAnsiTheme="minorHAnsi" w:cstheme="minorHAnsi"/>
                <w:lang w:val="sr-Cyrl-BA"/>
              </w:rPr>
              <w:lastRenderedPageBreak/>
              <w:t>Српске, Занатско-предузетничка комора Републике Српске, Развојна агенција Републике Српске</w:t>
            </w:r>
            <w:r w:rsidR="000018F3">
              <w:rPr>
                <w:rFonts w:asciiTheme="minorHAnsi" w:hAnsiTheme="minorHAnsi" w:cstheme="minorHAnsi"/>
                <w:lang w:val="sr-Cyrl-BA"/>
              </w:rPr>
              <w:t>, удружења жена</w:t>
            </w:r>
            <w:r w:rsidR="001572A8" w:rsidRPr="0025138E">
              <w:rPr>
                <w:rFonts w:asciiTheme="minorHAnsi" w:hAnsiTheme="minorHAnsi" w:cstheme="minorHAnsi"/>
                <w:lang w:val="sr-Cyrl-BA"/>
              </w:rPr>
              <w:t xml:space="preserve"> и други носиоци</w:t>
            </w:r>
          </w:p>
        </w:tc>
      </w:tr>
      <w:tr w:rsidR="001572A8" w:rsidRPr="009B1C79" w14:paraId="35FA0B16" w14:textId="77777777" w:rsidTr="00A22F20">
        <w:tc>
          <w:tcPr>
            <w:tcW w:w="3150" w:type="dxa"/>
            <w:shd w:val="clear" w:color="auto" w:fill="FBE4D5" w:themeFill="accent2" w:themeFillTint="33"/>
          </w:tcPr>
          <w:p w14:paraId="4F631536" w14:textId="77777777" w:rsidR="001572A8" w:rsidRPr="0025138E" w:rsidRDefault="001572A8" w:rsidP="001572A8">
            <w:pPr>
              <w:spacing w:after="0" w:line="240" w:lineRule="auto"/>
              <w:rPr>
                <w:rFonts w:asciiTheme="minorHAnsi" w:hAnsiTheme="minorHAnsi" w:cstheme="minorHAnsi"/>
                <w:lang w:val="sr-Cyrl-BA"/>
              </w:rPr>
            </w:pPr>
            <w:r w:rsidRPr="0025138E">
              <w:rPr>
                <w:rFonts w:asciiTheme="minorHAnsi" w:hAnsiTheme="minorHAnsi" w:cstheme="minorHAnsi"/>
                <w:lang w:val="sr-Cyrl-BA"/>
              </w:rPr>
              <w:lastRenderedPageBreak/>
              <w:t>Циљне групе</w:t>
            </w:r>
          </w:p>
        </w:tc>
        <w:tc>
          <w:tcPr>
            <w:tcW w:w="7380" w:type="dxa"/>
            <w:gridSpan w:val="3"/>
          </w:tcPr>
          <w:p w14:paraId="2731A0FE" w14:textId="77777777" w:rsidR="001572A8" w:rsidRPr="00282D4A" w:rsidRDefault="001572A8" w:rsidP="001572A8">
            <w:pPr>
              <w:spacing w:after="0" w:line="240" w:lineRule="auto"/>
              <w:rPr>
                <w:rFonts w:asciiTheme="minorHAnsi" w:hAnsiTheme="minorHAnsi" w:cstheme="minorHAnsi"/>
                <w:lang w:val="sr-Cyrl-BA"/>
              </w:rPr>
            </w:pPr>
            <w:r w:rsidRPr="0025138E">
              <w:rPr>
                <w:rFonts w:asciiTheme="minorHAnsi" w:hAnsiTheme="minorHAnsi" w:cstheme="minorHAnsi"/>
                <w:lang w:val="sr-Cyrl-RS"/>
              </w:rPr>
              <w:t>Предузетнице, жене које желе покренути пословање, удружења жена</w:t>
            </w:r>
          </w:p>
        </w:tc>
      </w:tr>
    </w:tbl>
    <w:p w14:paraId="54882A86" w14:textId="77777777" w:rsidR="00553B6D" w:rsidRPr="0025138E" w:rsidRDefault="00553B6D" w:rsidP="00553B6D">
      <w:pPr>
        <w:pStyle w:val="Heading2"/>
        <w:rPr>
          <w:rFonts w:asciiTheme="minorHAnsi" w:hAnsiTheme="minorHAnsi" w:cstheme="minorHAnsi"/>
        </w:rPr>
      </w:pPr>
    </w:p>
    <w:tbl>
      <w:tblPr>
        <w:tblStyle w:val="TableGrid"/>
        <w:tblW w:w="10530" w:type="dxa"/>
        <w:tblInd w:w="-725" w:type="dxa"/>
        <w:tblLook w:val="04A0" w:firstRow="1" w:lastRow="0" w:firstColumn="1" w:lastColumn="0" w:noHBand="0" w:noVBand="1"/>
      </w:tblPr>
      <w:tblGrid>
        <w:gridCol w:w="3150"/>
        <w:gridCol w:w="3690"/>
        <w:gridCol w:w="1890"/>
        <w:gridCol w:w="1800"/>
      </w:tblGrid>
      <w:tr w:rsidR="008B39ED" w:rsidRPr="009B1C79" w14:paraId="2BD32B2C" w14:textId="77777777" w:rsidTr="000018F3">
        <w:tc>
          <w:tcPr>
            <w:tcW w:w="3150" w:type="dxa"/>
            <w:shd w:val="clear" w:color="auto" w:fill="FBE4D5" w:themeFill="accent2" w:themeFillTint="33"/>
          </w:tcPr>
          <w:p w14:paraId="06D4473A" w14:textId="77777777" w:rsidR="008B39ED" w:rsidRPr="0025138E" w:rsidRDefault="008B39ED" w:rsidP="008C6B94">
            <w:pPr>
              <w:spacing w:after="0" w:line="240" w:lineRule="auto"/>
              <w:rPr>
                <w:rFonts w:asciiTheme="minorHAnsi" w:hAnsiTheme="minorHAnsi" w:cstheme="minorHAnsi"/>
                <w:lang w:val="sr-Cyrl-BA"/>
              </w:rPr>
            </w:pPr>
            <w:r w:rsidRPr="0025138E">
              <w:rPr>
                <w:rFonts w:asciiTheme="minorHAnsi" w:hAnsiTheme="minorHAnsi" w:cstheme="minorHAnsi"/>
                <w:lang w:val="sr-Cyrl-BA"/>
              </w:rPr>
              <w:t>Веза са стратешким циљем</w:t>
            </w:r>
          </w:p>
        </w:tc>
        <w:tc>
          <w:tcPr>
            <w:tcW w:w="7380" w:type="dxa"/>
            <w:gridSpan w:val="3"/>
            <w:shd w:val="clear" w:color="auto" w:fill="FBE4D5" w:themeFill="accent2" w:themeFillTint="33"/>
          </w:tcPr>
          <w:p w14:paraId="18BD28CE" w14:textId="77777777" w:rsidR="008B39ED" w:rsidRPr="0025138E" w:rsidRDefault="008C6B94" w:rsidP="00F20BD8">
            <w:pPr>
              <w:pStyle w:val="ListParagraph"/>
              <w:numPr>
                <w:ilvl w:val="0"/>
                <w:numId w:val="11"/>
              </w:numPr>
              <w:spacing w:after="0" w:line="240" w:lineRule="auto"/>
              <w:rPr>
                <w:rFonts w:asciiTheme="minorHAnsi" w:hAnsiTheme="minorHAnsi" w:cstheme="minorHAnsi"/>
                <w:lang w:val="sr-Cyrl-BA"/>
              </w:rPr>
            </w:pPr>
            <w:r w:rsidRPr="0025138E">
              <w:rPr>
                <w:rFonts w:asciiTheme="minorHAnsi" w:hAnsiTheme="minorHAnsi" w:cstheme="minorHAnsi"/>
                <w:lang w:val="sr-Cyrl-BA"/>
              </w:rPr>
              <w:t>Подржати развој предузетништва жена у специфичним областима</w:t>
            </w:r>
          </w:p>
        </w:tc>
      </w:tr>
      <w:tr w:rsidR="008C6B94" w:rsidRPr="009B1C79" w14:paraId="73DDBCC8" w14:textId="77777777" w:rsidTr="000018F3">
        <w:tc>
          <w:tcPr>
            <w:tcW w:w="3150" w:type="dxa"/>
            <w:shd w:val="clear" w:color="auto" w:fill="FBE4D5" w:themeFill="accent2" w:themeFillTint="33"/>
          </w:tcPr>
          <w:p w14:paraId="5F2C03A2" w14:textId="77777777" w:rsidR="008C6B94" w:rsidRPr="0025138E" w:rsidRDefault="008C6B94" w:rsidP="008C6B94">
            <w:pPr>
              <w:spacing w:after="0" w:line="240" w:lineRule="auto"/>
              <w:rPr>
                <w:rFonts w:asciiTheme="minorHAnsi" w:hAnsiTheme="minorHAnsi" w:cstheme="minorHAnsi"/>
                <w:lang w:val="sr-Cyrl-BA"/>
              </w:rPr>
            </w:pPr>
            <w:r w:rsidRPr="0025138E">
              <w:rPr>
                <w:rFonts w:asciiTheme="minorHAnsi" w:hAnsiTheme="minorHAnsi" w:cstheme="minorHAnsi"/>
                <w:lang w:val="sr-Cyrl-BA"/>
              </w:rPr>
              <w:t>Приоритет</w:t>
            </w:r>
          </w:p>
        </w:tc>
        <w:tc>
          <w:tcPr>
            <w:tcW w:w="7380" w:type="dxa"/>
            <w:gridSpan w:val="3"/>
            <w:shd w:val="clear" w:color="auto" w:fill="FBE4D5" w:themeFill="accent2" w:themeFillTint="33"/>
          </w:tcPr>
          <w:p w14:paraId="36945716" w14:textId="77777777" w:rsidR="008C6B94" w:rsidRPr="00282D4A" w:rsidRDefault="008C6B94" w:rsidP="000018F3">
            <w:pPr>
              <w:spacing w:after="0" w:line="240" w:lineRule="auto"/>
              <w:rPr>
                <w:rFonts w:asciiTheme="minorHAnsi" w:hAnsiTheme="minorHAnsi" w:cstheme="minorHAnsi"/>
                <w:lang w:val="sr-Cyrl-BA"/>
              </w:rPr>
            </w:pPr>
            <w:r w:rsidRPr="00282D4A">
              <w:rPr>
                <w:rFonts w:asciiTheme="minorHAnsi" w:hAnsiTheme="minorHAnsi" w:cstheme="minorHAnsi"/>
                <w:lang w:val="sr-Cyrl-BA"/>
              </w:rPr>
              <w:t xml:space="preserve">3.1. Подржати предузетнице у областима занатства </w:t>
            </w:r>
          </w:p>
        </w:tc>
      </w:tr>
      <w:tr w:rsidR="008C6B94" w:rsidRPr="009B1C79" w14:paraId="119E7CD0" w14:textId="77777777" w:rsidTr="000018F3">
        <w:tc>
          <w:tcPr>
            <w:tcW w:w="3150" w:type="dxa"/>
            <w:shd w:val="clear" w:color="auto" w:fill="FBE4D5" w:themeFill="accent2" w:themeFillTint="33"/>
          </w:tcPr>
          <w:p w14:paraId="1CA04409" w14:textId="77777777" w:rsidR="008C6B94" w:rsidRPr="0025138E" w:rsidRDefault="008C6B94" w:rsidP="008C6B94">
            <w:pPr>
              <w:spacing w:after="0" w:line="240" w:lineRule="auto"/>
              <w:rPr>
                <w:rFonts w:asciiTheme="minorHAnsi" w:hAnsiTheme="minorHAnsi" w:cstheme="minorHAnsi"/>
                <w:lang w:val="sr-Cyrl-BA"/>
              </w:rPr>
            </w:pPr>
            <w:r w:rsidRPr="0025138E">
              <w:rPr>
                <w:rFonts w:asciiTheme="minorHAnsi" w:hAnsiTheme="minorHAnsi" w:cstheme="minorHAnsi"/>
                <w:lang w:val="sr-Cyrl-BA"/>
              </w:rPr>
              <w:t>Назив мјере</w:t>
            </w:r>
          </w:p>
        </w:tc>
        <w:tc>
          <w:tcPr>
            <w:tcW w:w="7380" w:type="dxa"/>
            <w:gridSpan w:val="3"/>
          </w:tcPr>
          <w:p w14:paraId="4B5EDF04" w14:textId="77777777" w:rsidR="008C6B94" w:rsidRPr="00282D4A" w:rsidRDefault="008C6B94" w:rsidP="00C36BB9">
            <w:pPr>
              <w:spacing w:after="0" w:line="240" w:lineRule="auto"/>
              <w:jc w:val="both"/>
              <w:rPr>
                <w:rFonts w:asciiTheme="minorHAnsi" w:hAnsiTheme="minorHAnsi" w:cstheme="minorHAnsi"/>
                <w:b/>
                <w:lang w:val="sr-Cyrl-BA"/>
              </w:rPr>
            </w:pPr>
            <w:r w:rsidRPr="00282D4A">
              <w:rPr>
                <w:rFonts w:asciiTheme="minorHAnsi" w:hAnsiTheme="minorHAnsi" w:cstheme="minorHAnsi"/>
                <w:b/>
                <w:lang w:val="sr-Cyrl-BA"/>
              </w:rPr>
              <w:t>3.1</w:t>
            </w:r>
            <w:r w:rsidR="000018F3" w:rsidRPr="00533EEC">
              <w:rPr>
                <w:rFonts w:asciiTheme="minorHAnsi" w:hAnsiTheme="minorHAnsi" w:cstheme="minorHAnsi"/>
                <w:b/>
                <w:lang w:val="sr-Cyrl-BA"/>
              </w:rPr>
              <w:t>.</w:t>
            </w:r>
            <w:r w:rsidRPr="00282D4A">
              <w:rPr>
                <w:rFonts w:asciiTheme="minorHAnsi" w:hAnsiTheme="minorHAnsi" w:cstheme="minorHAnsi"/>
                <w:b/>
                <w:lang w:val="sr-Cyrl-BA"/>
              </w:rPr>
              <w:t xml:space="preserve">2. Мапирање и умрежавање свих субјеката који се баве </w:t>
            </w:r>
            <w:r w:rsidR="00C36BB9">
              <w:rPr>
                <w:rFonts w:asciiTheme="minorHAnsi" w:hAnsiTheme="minorHAnsi" w:cstheme="minorHAnsi"/>
                <w:b/>
                <w:lang w:val="sr-Cyrl-RS"/>
              </w:rPr>
              <w:t>традиционалним занатством</w:t>
            </w:r>
            <w:r w:rsidR="00131BFC" w:rsidRPr="00282D4A">
              <w:rPr>
                <w:rFonts w:asciiTheme="minorHAnsi" w:hAnsiTheme="minorHAnsi" w:cstheme="minorHAnsi"/>
                <w:b/>
                <w:lang w:val="sr-Cyrl-BA"/>
              </w:rPr>
              <w:t xml:space="preserve"> </w:t>
            </w:r>
          </w:p>
        </w:tc>
      </w:tr>
      <w:tr w:rsidR="008C6B94" w:rsidRPr="009B1C79" w14:paraId="7BD44007" w14:textId="77777777" w:rsidTr="000018F3">
        <w:tc>
          <w:tcPr>
            <w:tcW w:w="3150" w:type="dxa"/>
            <w:shd w:val="clear" w:color="auto" w:fill="FBE4D5" w:themeFill="accent2" w:themeFillTint="33"/>
          </w:tcPr>
          <w:p w14:paraId="082701AC" w14:textId="77777777" w:rsidR="008C6B94" w:rsidRPr="0025138E" w:rsidRDefault="008C6B94" w:rsidP="008C6B94">
            <w:pPr>
              <w:spacing w:after="0" w:line="240" w:lineRule="auto"/>
              <w:rPr>
                <w:rFonts w:asciiTheme="minorHAnsi" w:hAnsiTheme="minorHAnsi" w:cstheme="minorHAnsi"/>
                <w:lang w:val="sr-Cyrl-BA"/>
              </w:rPr>
            </w:pPr>
            <w:r w:rsidRPr="0025138E">
              <w:rPr>
                <w:rFonts w:asciiTheme="minorHAnsi" w:hAnsiTheme="minorHAnsi" w:cstheme="minorHAnsi"/>
                <w:lang w:val="sr-Cyrl-BA"/>
              </w:rPr>
              <w:t>Опис мјере са оквирним подручјима дјеловања</w:t>
            </w:r>
          </w:p>
        </w:tc>
        <w:tc>
          <w:tcPr>
            <w:tcW w:w="7380" w:type="dxa"/>
            <w:gridSpan w:val="3"/>
          </w:tcPr>
          <w:p w14:paraId="5B77C93F" w14:textId="77777777" w:rsidR="00131BFC" w:rsidRPr="0025138E" w:rsidRDefault="00131BFC" w:rsidP="00131BFC">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Богата традиција и обичаји на свим подручјима Републике Српске утицали су на разноликост нашег насљеђа које је потребно очувати. Ручни рад и производи занатлија су осим очувања традиције били и од великог значаја за локално становништво јер се производило за потребе одијевања, рада у кући и у домаћинству али и за продају. Специфичност сваког краја је посебно видљива код рукотворина јер сваки крај има своје специфичне орнаменте, симболе и технике израде рукотворина. Циљ је да се знања у изради ових вриједних предмета пренесу на млађе генерације како би заштитили и очували своју традицију и идентитет народа</w:t>
            </w:r>
            <w:r w:rsidR="000018F3">
              <w:rPr>
                <w:rFonts w:asciiTheme="minorHAnsi" w:hAnsiTheme="minorHAnsi" w:cstheme="minorHAnsi"/>
                <w:lang w:val="sr-Cyrl-BA"/>
              </w:rPr>
              <w:t xml:space="preserve">. Важно је </w:t>
            </w:r>
            <w:r w:rsidRPr="0025138E">
              <w:rPr>
                <w:rFonts w:asciiTheme="minorHAnsi" w:hAnsiTheme="minorHAnsi" w:cstheme="minorHAnsi"/>
                <w:lang w:val="sr-Cyrl-BA"/>
              </w:rPr>
              <w:t>очув</w:t>
            </w:r>
            <w:r w:rsidR="000018F3">
              <w:rPr>
                <w:rFonts w:asciiTheme="minorHAnsi" w:hAnsiTheme="minorHAnsi" w:cstheme="minorHAnsi"/>
                <w:lang w:val="sr-Cyrl-BA"/>
              </w:rPr>
              <w:t>ати традицију на локалном нивоу и</w:t>
            </w:r>
            <w:r w:rsidRPr="0025138E">
              <w:rPr>
                <w:rFonts w:asciiTheme="minorHAnsi" w:hAnsiTheme="minorHAnsi" w:cstheme="minorHAnsi"/>
                <w:lang w:val="sr-Cyrl-BA"/>
              </w:rPr>
              <w:t xml:space="preserve"> да ови производи постану дио туристичке понуде сваког краја </w:t>
            </w:r>
            <w:r w:rsidR="000018F3">
              <w:rPr>
                <w:rFonts w:asciiTheme="minorHAnsi" w:hAnsiTheme="minorHAnsi" w:cstheme="minorHAnsi"/>
                <w:lang w:val="sr-Cyrl-BA"/>
              </w:rPr>
              <w:t xml:space="preserve">и присутни на </w:t>
            </w:r>
            <w:r w:rsidRPr="0025138E">
              <w:rPr>
                <w:rFonts w:asciiTheme="minorHAnsi" w:hAnsiTheme="minorHAnsi" w:cstheme="minorHAnsi"/>
                <w:lang w:val="sr-Cyrl-BA"/>
              </w:rPr>
              <w:t xml:space="preserve"> разним манифестацијама </w:t>
            </w:r>
            <w:r w:rsidR="000018F3">
              <w:rPr>
                <w:rFonts w:asciiTheme="minorHAnsi" w:hAnsiTheme="minorHAnsi" w:cstheme="minorHAnsi"/>
                <w:lang w:val="sr-Cyrl-BA"/>
              </w:rPr>
              <w:t>у</w:t>
            </w:r>
            <w:r w:rsidRPr="0025138E">
              <w:rPr>
                <w:rFonts w:asciiTheme="minorHAnsi" w:hAnsiTheme="minorHAnsi" w:cstheme="minorHAnsi"/>
                <w:lang w:val="sr-Cyrl-BA"/>
              </w:rPr>
              <w:t xml:space="preserve"> Републици Српској и иностранству.</w:t>
            </w:r>
          </w:p>
          <w:p w14:paraId="1D7064B5" w14:textId="77777777" w:rsidR="008C6B94" w:rsidRPr="0047050B" w:rsidRDefault="00131BFC" w:rsidP="0047050B">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 xml:space="preserve">Поред 35 самосталних предузетника у Републици Српској, који тренутно имају статус старог и умјетничког заната и домаће радиности а којих је сигурно и више у Републици Српској, постоји значајан број институција, организација, удружења, установа, задруга и појединаца који желе да допринесу да се сачува и унаприједи ова област. Ради се о 20 удружења које заједно са 35 старих заната и низ институција и организација чини добру основу за стварање мреже од бар 70 субјеката који ће заједно радити на унапређењу ове области. </w:t>
            </w:r>
          </w:p>
        </w:tc>
      </w:tr>
      <w:tr w:rsidR="008C6B94" w:rsidRPr="009B1C79" w14:paraId="5D47AABD" w14:textId="77777777" w:rsidTr="000018F3">
        <w:tc>
          <w:tcPr>
            <w:tcW w:w="3150" w:type="dxa"/>
            <w:shd w:val="clear" w:color="auto" w:fill="FBE4D5" w:themeFill="accent2" w:themeFillTint="33"/>
          </w:tcPr>
          <w:p w14:paraId="18A9494D" w14:textId="77777777" w:rsidR="008C6B94" w:rsidRPr="0025138E" w:rsidRDefault="008C6B94" w:rsidP="008C6B94">
            <w:pPr>
              <w:spacing w:after="0" w:line="240" w:lineRule="auto"/>
              <w:rPr>
                <w:rFonts w:asciiTheme="minorHAnsi" w:hAnsiTheme="minorHAnsi" w:cstheme="minorHAnsi"/>
                <w:lang w:val="sr-Cyrl-BA"/>
              </w:rPr>
            </w:pPr>
            <w:r w:rsidRPr="0025138E">
              <w:rPr>
                <w:rFonts w:asciiTheme="minorHAnsi" w:hAnsiTheme="minorHAnsi" w:cstheme="minorHAnsi"/>
                <w:lang w:val="sr-Cyrl-BA"/>
              </w:rPr>
              <w:t>Кључни стратешки пројекти</w:t>
            </w:r>
          </w:p>
        </w:tc>
        <w:tc>
          <w:tcPr>
            <w:tcW w:w="7380" w:type="dxa"/>
            <w:gridSpan w:val="3"/>
          </w:tcPr>
          <w:p w14:paraId="316DD315" w14:textId="77777777" w:rsidR="008C6B94" w:rsidRPr="002B5F15" w:rsidRDefault="0047050B" w:rsidP="008C6B94">
            <w:pPr>
              <w:spacing w:after="0" w:line="240" w:lineRule="auto"/>
              <w:rPr>
                <w:rFonts w:asciiTheme="minorHAnsi" w:hAnsiTheme="minorHAnsi" w:cstheme="minorHAnsi"/>
                <w:lang w:val="sr-Cyrl-BA"/>
              </w:rPr>
            </w:pPr>
            <w:r w:rsidRPr="002B5F15">
              <w:rPr>
                <w:rFonts w:asciiTheme="minorHAnsi" w:hAnsiTheme="minorHAnsi" w:cstheme="minorHAnsi"/>
                <w:lang w:val="sr-Cyrl-BA"/>
              </w:rPr>
              <w:t>Стварање мреже субјеката у области традиционалног занатства</w:t>
            </w:r>
          </w:p>
        </w:tc>
      </w:tr>
      <w:tr w:rsidR="008C6B94" w:rsidRPr="0025138E" w14:paraId="134617C5" w14:textId="77777777" w:rsidTr="0047050B">
        <w:tc>
          <w:tcPr>
            <w:tcW w:w="3150" w:type="dxa"/>
            <w:vMerge w:val="restart"/>
            <w:shd w:val="clear" w:color="auto" w:fill="FBE4D5" w:themeFill="accent2" w:themeFillTint="33"/>
          </w:tcPr>
          <w:p w14:paraId="216DF3E5" w14:textId="77777777" w:rsidR="008C6B94" w:rsidRPr="0025138E" w:rsidRDefault="008C6B94" w:rsidP="008C6B94">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Индикатори за праћење резултата мјере</w:t>
            </w:r>
          </w:p>
        </w:tc>
        <w:tc>
          <w:tcPr>
            <w:tcW w:w="3690" w:type="dxa"/>
            <w:shd w:val="clear" w:color="auto" w:fill="FBE4D5" w:themeFill="accent2" w:themeFillTint="33"/>
          </w:tcPr>
          <w:p w14:paraId="12326CDD" w14:textId="77777777" w:rsidR="008C6B94" w:rsidRPr="0025138E" w:rsidRDefault="008C6B94" w:rsidP="008C6B94">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Индикатори</w:t>
            </w:r>
          </w:p>
        </w:tc>
        <w:tc>
          <w:tcPr>
            <w:tcW w:w="1890" w:type="dxa"/>
            <w:shd w:val="clear" w:color="auto" w:fill="FBE4D5" w:themeFill="accent2" w:themeFillTint="33"/>
          </w:tcPr>
          <w:p w14:paraId="33871781" w14:textId="77777777" w:rsidR="008C6B94" w:rsidRPr="0025138E" w:rsidRDefault="008C6B94" w:rsidP="008C6B94">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Полазне вриједности</w:t>
            </w:r>
          </w:p>
        </w:tc>
        <w:tc>
          <w:tcPr>
            <w:tcW w:w="1800" w:type="dxa"/>
            <w:shd w:val="clear" w:color="auto" w:fill="FBE4D5" w:themeFill="accent2" w:themeFillTint="33"/>
          </w:tcPr>
          <w:p w14:paraId="609D72B3" w14:textId="77777777" w:rsidR="008C6B94" w:rsidRPr="0025138E" w:rsidRDefault="008C6B94" w:rsidP="008C6B94">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Циљне вриједности</w:t>
            </w:r>
          </w:p>
        </w:tc>
      </w:tr>
      <w:tr w:rsidR="008C6B94" w:rsidRPr="0025138E" w14:paraId="7F2BC3B3" w14:textId="77777777" w:rsidTr="00146094">
        <w:tc>
          <w:tcPr>
            <w:tcW w:w="3150" w:type="dxa"/>
            <w:vMerge/>
            <w:shd w:val="clear" w:color="auto" w:fill="FBE4D5" w:themeFill="accent2" w:themeFillTint="33"/>
          </w:tcPr>
          <w:p w14:paraId="030A92C6" w14:textId="77777777" w:rsidR="008C6B94" w:rsidRPr="0025138E" w:rsidRDefault="008C6B94" w:rsidP="008C6B94">
            <w:pPr>
              <w:spacing w:after="0" w:line="240" w:lineRule="auto"/>
              <w:rPr>
                <w:rFonts w:asciiTheme="minorHAnsi" w:hAnsiTheme="minorHAnsi" w:cstheme="minorHAnsi"/>
              </w:rPr>
            </w:pPr>
          </w:p>
        </w:tc>
        <w:tc>
          <w:tcPr>
            <w:tcW w:w="3690" w:type="dxa"/>
            <w:shd w:val="clear" w:color="auto" w:fill="auto"/>
          </w:tcPr>
          <w:p w14:paraId="47AD5DDE" w14:textId="77777777" w:rsidR="008C6B94" w:rsidRPr="0047050B" w:rsidRDefault="00894192" w:rsidP="00894192">
            <w:pPr>
              <w:spacing w:after="0" w:line="240" w:lineRule="auto"/>
              <w:jc w:val="center"/>
              <w:rPr>
                <w:rFonts w:asciiTheme="minorHAnsi" w:hAnsiTheme="minorHAnsi" w:cstheme="minorHAnsi"/>
                <w:lang w:val="sr-Cyrl-BA"/>
              </w:rPr>
            </w:pPr>
            <w:r>
              <w:rPr>
                <w:rFonts w:asciiTheme="minorHAnsi" w:hAnsiTheme="minorHAnsi" w:cstheme="minorHAnsi"/>
                <w:lang w:val="sr-Cyrl-BA"/>
              </w:rPr>
              <w:t xml:space="preserve">Број субјеката </w:t>
            </w:r>
            <w:r w:rsidR="0047050B">
              <w:rPr>
                <w:rFonts w:asciiTheme="minorHAnsi" w:hAnsiTheme="minorHAnsi" w:cstheme="minorHAnsi"/>
                <w:lang w:val="sr-Cyrl-BA"/>
              </w:rPr>
              <w:t>у области традиционалног занатства</w:t>
            </w:r>
          </w:p>
        </w:tc>
        <w:tc>
          <w:tcPr>
            <w:tcW w:w="1890" w:type="dxa"/>
            <w:shd w:val="clear" w:color="auto" w:fill="auto"/>
          </w:tcPr>
          <w:p w14:paraId="60F6E05F" w14:textId="77777777" w:rsidR="008C6B94" w:rsidRPr="0047050B" w:rsidRDefault="0047050B" w:rsidP="0047050B">
            <w:pPr>
              <w:spacing w:after="0" w:line="240" w:lineRule="auto"/>
              <w:jc w:val="center"/>
              <w:rPr>
                <w:rFonts w:asciiTheme="minorHAnsi" w:hAnsiTheme="minorHAnsi" w:cstheme="minorHAnsi"/>
                <w:lang w:val="sr-Cyrl-BA"/>
              </w:rPr>
            </w:pPr>
            <w:r>
              <w:rPr>
                <w:rFonts w:asciiTheme="minorHAnsi" w:hAnsiTheme="minorHAnsi" w:cstheme="minorHAnsi"/>
                <w:lang w:val="sr-Cyrl-BA"/>
              </w:rPr>
              <w:t>5</w:t>
            </w:r>
            <w:r w:rsidR="00894192">
              <w:rPr>
                <w:rFonts w:asciiTheme="minorHAnsi" w:hAnsiTheme="minorHAnsi" w:cstheme="minorHAnsi"/>
                <w:lang w:val="sr-Cyrl-BA"/>
              </w:rPr>
              <w:t xml:space="preserve">5 </w:t>
            </w:r>
          </w:p>
        </w:tc>
        <w:tc>
          <w:tcPr>
            <w:tcW w:w="1800" w:type="dxa"/>
            <w:shd w:val="clear" w:color="auto" w:fill="auto"/>
          </w:tcPr>
          <w:p w14:paraId="7A0A7B5E" w14:textId="77777777" w:rsidR="008C6B94" w:rsidRPr="0047050B" w:rsidRDefault="00894192" w:rsidP="00894192">
            <w:pPr>
              <w:spacing w:after="0" w:line="240" w:lineRule="auto"/>
              <w:jc w:val="center"/>
              <w:rPr>
                <w:rFonts w:asciiTheme="minorHAnsi" w:hAnsiTheme="minorHAnsi" w:cstheme="minorHAnsi"/>
                <w:lang w:val="sr-Cyrl-BA"/>
              </w:rPr>
            </w:pPr>
            <w:r>
              <w:rPr>
                <w:rFonts w:asciiTheme="minorHAnsi" w:hAnsiTheme="minorHAnsi" w:cstheme="minorHAnsi"/>
                <w:lang w:val="sr-Cyrl-BA"/>
              </w:rPr>
              <w:t xml:space="preserve">Сви </w:t>
            </w:r>
            <w:r w:rsidR="0047050B">
              <w:rPr>
                <w:rFonts w:asciiTheme="minorHAnsi" w:hAnsiTheme="minorHAnsi" w:cstheme="minorHAnsi"/>
                <w:lang w:val="sr-Cyrl-BA"/>
              </w:rPr>
              <w:t>субјекти</w:t>
            </w:r>
          </w:p>
        </w:tc>
      </w:tr>
      <w:tr w:rsidR="0047050B" w:rsidRPr="0025138E" w14:paraId="0C1F28F5" w14:textId="77777777" w:rsidTr="0047050B">
        <w:tc>
          <w:tcPr>
            <w:tcW w:w="3150" w:type="dxa"/>
            <w:shd w:val="clear" w:color="auto" w:fill="FBE4D5" w:themeFill="accent2" w:themeFillTint="33"/>
          </w:tcPr>
          <w:p w14:paraId="4CFFA249" w14:textId="77777777" w:rsidR="0047050B" w:rsidRPr="0025138E" w:rsidRDefault="0047050B" w:rsidP="008C6B94">
            <w:pPr>
              <w:spacing w:after="0" w:line="240" w:lineRule="auto"/>
              <w:rPr>
                <w:rFonts w:asciiTheme="minorHAnsi" w:hAnsiTheme="minorHAnsi" w:cstheme="minorHAnsi"/>
              </w:rPr>
            </w:pPr>
          </w:p>
        </w:tc>
        <w:tc>
          <w:tcPr>
            <w:tcW w:w="3690" w:type="dxa"/>
            <w:shd w:val="clear" w:color="auto" w:fill="auto"/>
          </w:tcPr>
          <w:p w14:paraId="0601B8E5" w14:textId="77777777" w:rsidR="0047050B" w:rsidRDefault="00894192" w:rsidP="0047050B">
            <w:pPr>
              <w:spacing w:after="0" w:line="240" w:lineRule="auto"/>
              <w:jc w:val="center"/>
              <w:rPr>
                <w:rFonts w:asciiTheme="minorHAnsi" w:hAnsiTheme="minorHAnsi" w:cstheme="minorHAnsi"/>
                <w:lang w:val="sr-Cyrl-BA"/>
              </w:rPr>
            </w:pPr>
            <w:r>
              <w:rPr>
                <w:rFonts w:asciiTheme="minorHAnsi" w:hAnsiTheme="minorHAnsi" w:cstheme="minorHAnsi"/>
                <w:bCs/>
                <w:lang w:val="sr-Cyrl-RS"/>
              </w:rPr>
              <w:t>Омогућити подршку активностима мреже субјеката у овој области</w:t>
            </w:r>
          </w:p>
        </w:tc>
        <w:tc>
          <w:tcPr>
            <w:tcW w:w="1890" w:type="dxa"/>
            <w:shd w:val="clear" w:color="auto" w:fill="auto"/>
          </w:tcPr>
          <w:p w14:paraId="0B1ECBA9" w14:textId="77777777" w:rsidR="0047050B" w:rsidRDefault="0047050B" w:rsidP="0047050B">
            <w:pPr>
              <w:spacing w:after="0" w:line="240" w:lineRule="auto"/>
              <w:jc w:val="center"/>
              <w:rPr>
                <w:rFonts w:asciiTheme="minorHAnsi" w:hAnsiTheme="minorHAnsi" w:cstheme="minorHAnsi"/>
                <w:lang w:val="sr-Cyrl-BA"/>
              </w:rPr>
            </w:pPr>
            <w:r>
              <w:rPr>
                <w:rFonts w:asciiTheme="minorHAnsi" w:hAnsiTheme="minorHAnsi" w:cstheme="minorHAnsi"/>
                <w:lang w:val="sr-Cyrl-BA"/>
              </w:rPr>
              <w:t>-</w:t>
            </w:r>
          </w:p>
        </w:tc>
        <w:tc>
          <w:tcPr>
            <w:tcW w:w="1800" w:type="dxa"/>
            <w:shd w:val="clear" w:color="auto" w:fill="auto"/>
          </w:tcPr>
          <w:p w14:paraId="3777DB27" w14:textId="77777777" w:rsidR="0047050B" w:rsidRDefault="00894192" w:rsidP="0047050B">
            <w:pPr>
              <w:spacing w:after="0" w:line="240" w:lineRule="auto"/>
              <w:jc w:val="center"/>
              <w:rPr>
                <w:rFonts w:asciiTheme="minorHAnsi" w:hAnsiTheme="minorHAnsi" w:cstheme="minorHAnsi"/>
                <w:lang w:val="sr-Cyrl-BA"/>
              </w:rPr>
            </w:pPr>
            <w:r>
              <w:rPr>
                <w:rFonts w:asciiTheme="minorHAnsi" w:hAnsiTheme="minorHAnsi" w:cstheme="minorHAnsi"/>
                <w:lang w:val="sr-Cyrl-BA"/>
              </w:rPr>
              <w:t>Омогућена подршка мрежи</w:t>
            </w:r>
          </w:p>
        </w:tc>
      </w:tr>
      <w:tr w:rsidR="008C6B94" w:rsidRPr="009B1C79" w14:paraId="07887F8E" w14:textId="77777777" w:rsidTr="000018F3">
        <w:tc>
          <w:tcPr>
            <w:tcW w:w="3150" w:type="dxa"/>
            <w:shd w:val="clear" w:color="auto" w:fill="FBE4D5" w:themeFill="accent2" w:themeFillTint="33"/>
          </w:tcPr>
          <w:p w14:paraId="227304EA" w14:textId="77777777" w:rsidR="008C6B94" w:rsidRPr="0025138E" w:rsidRDefault="008C6B94" w:rsidP="008C6B94">
            <w:pPr>
              <w:spacing w:after="0" w:line="240" w:lineRule="auto"/>
              <w:rPr>
                <w:rFonts w:asciiTheme="minorHAnsi" w:hAnsiTheme="minorHAnsi" w:cstheme="minorHAnsi"/>
                <w:lang w:val="sr-Cyrl-BA"/>
              </w:rPr>
            </w:pPr>
            <w:r w:rsidRPr="0025138E">
              <w:rPr>
                <w:rFonts w:asciiTheme="minorHAnsi" w:hAnsiTheme="minorHAnsi" w:cstheme="minorHAnsi"/>
                <w:lang w:val="sr-Cyrl-BA"/>
              </w:rPr>
              <w:t xml:space="preserve">Развојни ефекат и допринос мјере остварењу приоритета </w:t>
            </w:r>
          </w:p>
        </w:tc>
        <w:tc>
          <w:tcPr>
            <w:tcW w:w="7380" w:type="dxa"/>
            <w:gridSpan w:val="3"/>
          </w:tcPr>
          <w:p w14:paraId="31904A8B" w14:textId="77777777" w:rsidR="008C6B94" w:rsidRPr="0025138E" w:rsidRDefault="00CD5BF6" w:rsidP="00894192">
            <w:pPr>
              <w:spacing w:after="0" w:line="240" w:lineRule="auto"/>
              <w:jc w:val="both"/>
              <w:rPr>
                <w:rFonts w:asciiTheme="minorHAnsi" w:hAnsiTheme="minorHAnsi" w:cstheme="minorHAnsi"/>
                <w:lang w:val="sr-Cyrl-RS"/>
              </w:rPr>
            </w:pPr>
            <w:r w:rsidRPr="0025138E">
              <w:rPr>
                <w:rFonts w:asciiTheme="minorHAnsi" w:hAnsiTheme="minorHAnsi" w:cstheme="minorHAnsi"/>
                <w:lang w:val="sr-Cyrl-RS"/>
              </w:rPr>
              <w:t>Мапирањем субјеката који се баве овом дјелатношћу би се утврд</w:t>
            </w:r>
            <w:r w:rsidR="00734667" w:rsidRPr="0025138E">
              <w:rPr>
                <w:rFonts w:asciiTheme="minorHAnsi" w:hAnsiTheme="minorHAnsi" w:cstheme="minorHAnsi"/>
                <w:lang w:val="sr-Cyrl-RS"/>
              </w:rPr>
              <w:t xml:space="preserve">ило ко се бави овом дјелатношћу, на који начин и </w:t>
            </w:r>
            <w:r w:rsidR="00152C88" w:rsidRPr="0025138E">
              <w:rPr>
                <w:rFonts w:asciiTheme="minorHAnsi" w:hAnsiTheme="minorHAnsi" w:cstheme="minorHAnsi"/>
                <w:lang w:val="sr-Cyrl-RS"/>
              </w:rPr>
              <w:t>шта је потребно овим организацијама да се њихов рад унаприједи и олак</w:t>
            </w:r>
            <w:r w:rsidR="00894192">
              <w:rPr>
                <w:rFonts w:asciiTheme="minorHAnsi" w:hAnsiTheme="minorHAnsi" w:cstheme="minorHAnsi"/>
                <w:lang w:val="sr-Cyrl-RS"/>
              </w:rPr>
              <w:t>ша. На овај начин би се лоцирале</w:t>
            </w:r>
            <w:r w:rsidR="00152C88" w:rsidRPr="0025138E">
              <w:rPr>
                <w:rFonts w:asciiTheme="minorHAnsi" w:hAnsiTheme="minorHAnsi" w:cstheme="minorHAnsi"/>
                <w:lang w:val="sr-Cyrl-RS"/>
              </w:rPr>
              <w:t xml:space="preserve"> и све врсте рукотворина на читавом подручју Републике Српске, забиљежиле кључне карактеристике и начин </w:t>
            </w:r>
            <w:r w:rsidR="00894192">
              <w:rPr>
                <w:rFonts w:asciiTheme="minorHAnsi" w:hAnsiTheme="minorHAnsi" w:cstheme="minorHAnsi"/>
                <w:lang w:val="sr-Cyrl-RS"/>
              </w:rPr>
              <w:t>израде</w:t>
            </w:r>
            <w:r w:rsidR="00152C88" w:rsidRPr="0025138E">
              <w:rPr>
                <w:rFonts w:asciiTheme="minorHAnsi" w:hAnsiTheme="minorHAnsi" w:cstheme="minorHAnsi"/>
                <w:lang w:val="sr-Cyrl-RS"/>
              </w:rPr>
              <w:t xml:space="preserve"> </w:t>
            </w:r>
            <w:r w:rsidR="0047050B">
              <w:rPr>
                <w:rFonts w:asciiTheme="minorHAnsi" w:hAnsiTheme="minorHAnsi" w:cstheme="minorHAnsi"/>
                <w:lang w:val="sr-Cyrl-RS"/>
              </w:rPr>
              <w:t>ч</w:t>
            </w:r>
            <w:r w:rsidR="00152C88" w:rsidRPr="0025138E">
              <w:rPr>
                <w:rFonts w:asciiTheme="minorHAnsi" w:hAnsiTheme="minorHAnsi" w:cstheme="minorHAnsi"/>
                <w:lang w:val="sr-Cyrl-RS"/>
              </w:rPr>
              <w:t>име би се сачувало насљеђе од заборава али и проенијело на нове генерације и више промо</w:t>
            </w:r>
            <w:r w:rsidR="0047050B">
              <w:rPr>
                <w:rFonts w:asciiTheme="minorHAnsi" w:hAnsiTheme="minorHAnsi" w:cstheme="minorHAnsi"/>
                <w:lang w:val="sr-Cyrl-RS"/>
              </w:rPr>
              <w:t>в</w:t>
            </w:r>
            <w:r w:rsidR="00152C88" w:rsidRPr="0025138E">
              <w:rPr>
                <w:rFonts w:asciiTheme="minorHAnsi" w:hAnsiTheme="minorHAnsi" w:cstheme="minorHAnsi"/>
                <w:lang w:val="sr-Cyrl-RS"/>
              </w:rPr>
              <w:t>исало у јавности.</w:t>
            </w:r>
          </w:p>
        </w:tc>
      </w:tr>
      <w:tr w:rsidR="008C6B94" w:rsidRPr="0025138E" w14:paraId="48B70FDC" w14:textId="77777777" w:rsidTr="000018F3">
        <w:trPr>
          <w:trHeight w:val="183"/>
        </w:trPr>
        <w:tc>
          <w:tcPr>
            <w:tcW w:w="3150" w:type="dxa"/>
            <w:vMerge w:val="restart"/>
            <w:shd w:val="clear" w:color="auto" w:fill="FBE4D5" w:themeFill="accent2" w:themeFillTint="33"/>
          </w:tcPr>
          <w:p w14:paraId="1A9221E3" w14:textId="77777777" w:rsidR="008C6B94" w:rsidRPr="0025138E" w:rsidRDefault="008C6B94" w:rsidP="008C6B94">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Индикативна финансијска пројекција са изворима финансирања</w:t>
            </w:r>
          </w:p>
        </w:tc>
        <w:tc>
          <w:tcPr>
            <w:tcW w:w="7380" w:type="dxa"/>
            <w:gridSpan w:val="3"/>
          </w:tcPr>
          <w:p w14:paraId="732AB6E3" w14:textId="77777777" w:rsidR="008C6B94" w:rsidRPr="0025138E" w:rsidRDefault="008C6B94" w:rsidP="008C6B94">
            <w:pPr>
              <w:spacing w:after="0" w:line="240" w:lineRule="auto"/>
              <w:rPr>
                <w:rFonts w:asciiTheme="minorHAnsi" w:hAnsiTheme="minorHAnsi" w:cstheme="minorHAnsi"/>
                <w:lang w:val="sr-Cyrl-BA"/>
              </w:rPr>
            </w:pPr>
            <w:r w:rsidRPr="0025138E">
              <w:rPr>
                <w:rFonts w:asciiTheme="minorHAnsi" w:hAnsiTheme="minorHAnsi" w:cstheme="minorHAnsi"/>
                <w:lang w:val="sr-Cyrl-BA"/>
              </w:rPr>
              <w:t>Износ:</w:t>
            </w:r>
            <w:r w:rsidR="0047050B">
              <w:rPr>
                <w:rFonts w:asciiTheme="minorHAnsi" w:hAnsiTheme="minorHAnsi" w:cstheme="minorHAnsi"/>
                <w:lang w:val="sr-Cyrl-BA"/>
              </w:rPr>
              <w:t xml:space="preserve"> 100.000 КМ</w:t>
            </w:r>
          </w:p>
        </w:tc>
      </w:tr>
      <w:tr w:rsidR="008C6B94" w:rsidRPr="009B1C79" w14:paraId="2FF4DE0C" w14:textId="77777777" w:rsidTr="000018F3">
        <w:trPr>
          <w:trHeight w:val="182"/>
        </w:trPr>
        <w:tc>
          <w:tcPr>
            <w:tcW w:w="3150" w:type="dxa"/>
            <w:vMerge/>
            <w:shd w:val="clear" w:color="auto" w:fill="FBE4D5" w:themeFill="accent2" w:themeFillTint="33"/>
          </w:tcPr>
          <w:p w14:paraId="31E84C41" w14:textId="77777777" w:rsidR="008C6B94" w:rsidRPr="0025138E" w:rsidRDefault="008C6B94" w:rsidP="008C6B94">
            <w:pPr>
              <w:spacing w:after="0" w:line="240" w:lineRule="auto"/>
              <w:rPr>
                <w:rFonts w:asciiTheme="minorHAnsi" w:hAnsiTheme="minorHAnsi" w:cstheme="minorHAnsi"/>
                <w:lang w:val="sr-Cyrl-BA"/>
              </w:rPr>
            </w:pPr>
          </w:p>
        </w:tc>
        <w:tc>
          <w:tcPr>
            <w:tcW w:w="7380" w:type="dxa"/>
            <w:gridSpan w:val="3"/>
          </w:tcPr>
          <w:p w14:paraId="37C23194" w14:textId="77777777" w:rsidR="008C6B94" w:rsidRPr="0025138E" w:rsidRDefault="008C6B94" w:rsidP="00865ADD">
            <w:pPr>
              <w:spacing w:after="0" w:line="240" w:lineRule="auto"/>
              <w:rPr>
                <w:rFonts w:asciiTheme="minorHAnsi" w:hAnsiTheme="minorHAnsi" w:cstheme="minorHAnsi"/>
                <w:lang w:val="sr-Cyrl-BA"/>
              </w:rPr>
            </w:pPr>
            <w:r w:rsidRPr="0025138E">
              <w:rPr>
                <w:rFonts w:asciiTheme="minorHAnsi" w:hAnsiTheme="minorHAnsi" w:cstheme="minorHAnsi"/>
                <w:lang w:val="sr-Cyrl-BA"/>
              </w:rPr>
              <w:t>Извор:</w:t>
            </w:r>
            <w:r w:rsidR="00CD5BF6" w:rsidRPr="0025138E">
              <w:rPr>
                <w:rFonts w:asciiTheme="minorHAnsi" w:hAnsiTheme="minorHAnsi" w:cstheme="minorHAnsi"/>
                <w:lang w:val="sr-Cyrl-BA"/>
              </w:rPr>
              <w:t xml:space="preserve"> Буџет Републике Српске, локални буџети, </w:t>
            </w:r>
            <w:r w:rsidR="00734667" w:rsidRPr="0025138E">
              <w:rPr>
                <w:rFonts w:asciiTheme="minorHAnsi" w:hAnsiTheme="minorHAnsi" w:cstheme="minorHAnsi"/>
                <w:lang w:val="sr-Cyrl-BA"/>
              </w:rPr>
              <w:t>донатор</w:t>
            </w:r>
            <w:r w:rsidR="00865ADD">
              <w:rPr>
                <w:rFonts w:asciiTheme="minorHAnsi" w:hAnsiTheme="minorHAnsi" w:cstheme="minorHAnsi"/>
                <w:lang w:val="sr-Cyrl-BA"/>
              </w:rPr>
              <w:t>с</w:t>
            </w:r>
            <w:r w:rsidR="00734667" w:rsidRPr="0025138E">
              <w:rPr>
                <w:rFonts w:asciiTheme="minorHAnsi" w:hAnsiTheme="minorHAnsi" w:cstheme="minorHAnsi"/>
                <w:lang w:val="sr-Cyrl-BA"/>
              </w:rPr>
              <w:t>ка средства</w:t>
            </w:r>
          </w:p>
        </w:tc>
      </w:tr>
      <w:tr w:rsidR="008C6B94" w:rsidRPr="0025138E" w14:paraId="2B5EF42D" w14:textId="77777777" w:rsidTr="000018F3">
        <w:tc>
          <w:tcPr>
            <w:tcW w:w="3150" w:type="dxa"/>
            <w:shd w:val="clear" w:color="auto" w:fill="FBE4D5" w:themeFill="accent2" w:themeFillTint="33"/>
          </w:tcPr>
          <w:p w14:paraId="5FF73FAF" w14:textId="77777777" w:rsidR="008C6B94" w:rsidRPr="0025138E" w:rsidRDefault="008C6B94" w:rsidP="008C6B94">
            <w:pPr>
              <w:spacing w:after="0" w:line="240" w:lineRule="auto"/>
              <w:rPr>
                <w:rFonts w:asciiTheme="minorHAnsi" w:hAnsiTheme="minorHAnsi" w:cstheme="minorHAnsi"/>
                <w:lang w:val="sr-Cyrl-BA"/>
              </w:rPr>
            </w:pPr>
            <w:r w:rsidRPr="0025138E">
              <w:rPr>
                <w:rFonts w:asciiTheme="minorHAnsi" w:hAnsiTheme="minorHAnsi" w:cstheme="minorHAnsi"/>
                <w:lang w:val="sr-Cyrl-BA"/>
              </w:rPr>
              <w:t>Период спровођења мјере</w:t>
            </w:r>
          </w:p>
        </w:tc>
        <w:tc>
          <w:tcPr>
            <w:tcW w:w="7380" w:type="dxa"/>
            <w:gridSpan w:val="3"/>
          </w:tcPr>
          <w:p w14:paraId="2B5307CC" w14:textId="0CEB0641" w:rsidR="008C6B94" w:rsidRPr="0025138E" w:rsidRDefault="00152C88" w:rsidP="00F66C15">
            <w:pPr>
              <w:spacing w:after="0" w:line="240" w:lineRule="auto"/>
              <w:rPr>
                <w:rFonts w:asciiTheme="minorHAnsi" w:hAnsiTheme="minorHAnsi" w:cstheme="minorHAnsi"/>
                <w:lang w:val="sr-Cyrl-RS"/>
              </w:rPr>
            </w:pPr>
            <w:r w:rsidRPr="0025138E">
              <w:rPr>
                <w:rFonts w:asciiTheme="minorHAnsi" w:hAnsiTheme="minorHAnsi" w:cstheme="minorHAnsi"/>
                <w:lang w:val="sr-Cyrl-RS"/>
              </w:rPr>
              <w:t>202</w:t>
            </w:r>
            <w:r w:rsidR="00A569AA">
              <w:rPr>
                <w:rFonts w:asciiTheme="minorHAnsi" w:hAnsiTheme="minorHAnsi" w:cstheme="minorHAnsi"/>
                <w:lang w:val="sr-Cyrl-RS"/>
              </w:rPr>
              <w:t>5</w:t>
            </w:r>
            <w:r w:rsidRPr="0025138E">
              <w:rPr>
                <w:rFonts w:asciiTheme="minorHAnsi" w:hAnsiTheme="minorHAnsi" w:cstheme="minorHAnsi"/>
                <w:lang w:val="sr-Cyrl-RS"/>
              </w:rPr>
              <w:t>-203</w:t>
            </w:r>
            <w:r w:rsidR="00F66C15">
              <w:rPr>
                <w:rFonts w:asciiTheme="minorHAnsi" w:hAnsiTheme="minorHAnsi" w:cstheme="minorHAnsi"/>
              </w:rPr>
              <w:t>1</w:t>
            </w:r>
            <w:r w:rsidR="00A569AA">
              <w:rPr>
                <w:rFonts w:asciiTheme="minorHAnsi" w:hAnsiTheme="minorHAnsi" w:cstheme="minorHAnsi"/>
                <w:lang w:val="sr-Cyrl-RS"/>
              </w:rPr>
              <w:t>.</w:t>
            </w:r>
            <w:r w:rsidR="009E3E16">
              <w:rPr>
                <w:rFonts w:asciiTheme="minorHAnsi" w:hAnsiTheme="minorHAnsi" w:cstheme="minorHAnsi"/>
                <w:lang w:val="sr-Latn-BA"/>
              </w:rPr>
              <w:t xml:space="preserve"> </w:t>
            </w:r>
            <w:r w:rsidR="00A569AA">
              <w:rPr>
                <w:rFonts w:asciiTheme="minorHAnsi" w:hAnsiTheme="minorHAnsi" w:cstheme="minorHAnsi"/>
                <w:lang w:val="sr-Cyrl-RS"/>
              </w:rPr>
              <w:t>година</w:t>
            </w:r>
          </w:p>
        </w:tc>
      </w:tr>
      <w:tr w:rsidR="008C6B94" w:rsidRPr="0025138E" w14:paraId="54374ED8" w14:textId="77777777" w:rsidTr="000018F3">
        <w:tc>
          <w:tcPr>
            <w:tcW w:w="3150" w:type="dxa"/>
            <w:shd w:val="clear" w:color="auto" w:fill="FBE4D5" w:themeFill="accent2" w:themeFillTint="33"/>
          </w:tcPr>
          <w:p w14:paraId="74CA3EBB" w14:textId="77777777" w:rsidR="008C6B94" w:rsidRPr="0025138E" w:rsidRDefault="008C6B94" w:rsidP="008C6B94">
            <w:pPr>
              <w:spacing w:after="0" w:line="240" w:lineRule="auto"/>
              <w:rPr>
                <w:rFonts w:asciiTheme="minorHAnsi" w:hAnsiTheme="minorHAnsi" w:cstheme="minorHAnsi"/>
                <w:lang w:val="sr-Cyrl-BA"/>
              </w:rPr>
            </w:pPr>
            <w:r w:rsidRPr="0025138E">
              <w:rPr>
                <w:rFonts w:asciiTheme="minorHAnsi" w:hAnsiTheme="minorHAnsi" w:cstheme="minorHAnsi"/>
                <w:lang w:val="sr-Cyrl-BA"/>
              </w:rPr>
              <w:t>Институција одговорна за координацију спровођења мјере</w:t>
            </w:r>
          </w:p>
        </w:tc>
        <w:tc>
          <w:tcPr>
            <w:tcW w:w="7380" w:type="dxa"/>
            <w:gridSpan w:val="3"/>
          </w:tcPr>
          <w:p w14:paraId="0DD58AB7" w14:textId="77777777" w:rsidR="008C6B94" w:rsidRPr="0025138E" w:rsidRDefault="00152C88" w:rsidP="008C6B94">
            <w:pPr>
              <w:spacing w:after="0" w:line="240" w:lineRule="auto"/>
              <w:rPr>
                <w:rFonts w:asciiTheme="minorHAnsi" w:hAnsiTheme="minorHAnsi" w:cstheme="minorHAnsi"/>
                <w:lang w:val="sr-Cyrl-RS"/>
              </w:rPr>
            </w:pPr>
            <w:r w:rsidRPr="0025138E">
              <w:rPr>
                <w:rFonts w:asciiTheme="minorHAnsi" w:hAnsiTheme="minorHAnsi" w:cstheme="minorHAnsi"/>
                <w:lang w:val="sr-Cyrl-RS"/>
              </w:rPr>
              <w:t>Министарство привреде и предузетништва</w:t>
            </w:r>
          </w:p>
        </w:tc>
      </w:tr>
      <w:tr w:rsidR="008C6B94" w:rsidRPr="009B1C79" w14:paraId="36FDD043" w14:textId="77777777" w:rsidTr="000018F3">
        <w:tc>
          <w:tcPr>
            <w:tcW w:w="3150" w:type="dxa"/>
            <w:shd w:val="clear" w:color="auto" w:fill="FBE4D5" w:themeFill="accent2" w:themeFillTint="33"/>
          </w:tcPr>
          <w:p w14:paraId="68D88F6E" w14:textId="77777777" w:rsidR="008C6B94" w:rsidRPr="0025138E" w:rsidRDefault="008C6B94" w:rsidP="008C6B94">
            <w:pPr>
              <w:spacing w:after="0" w:line="240" w:lineRule="auto"/>
              <w:rPr>
                <w:rFonts w:asciiTheme="minorHAnsi" w:hAnsiTheme="minorHAnsi" w:cstheme="minorHAnsi"/>
                <w:lang w:val="sr-Cyrl-BA"/>
              </w:rPr>
            </w:pPr>
            <w:r w:rsidRPr="0025138E">
              <w:rPr>
                <w:rFonts w:asciiTheme="minorHAnsi" w:hAnsiTheme="minorHAnsi" w:cstheme="minorHAnsi"/>
                <w:lang w:val="sr-Cyrl-BA"/>
              </w:rPr>
              <w:lastRenderedPageBreak/>
              <w:t>Носиоци спровођења мјере</w:t>
            </w:r>
            <w:r w:rsidR="00152C88" w:rsidRPr="0025138E">
              <w:rPr>
                <w:rFonts w:asciiTheme="minorHAnsi" w:hAnsiTheme="minorHAnsi" w:cstheme="minorHAnsi"/>
                <w:lang w:val="sr-Cyrl-BA"/>
              </w:rPr>
              <w:t>-</w:t>
            </w:r>
          </w:p>
        </w:tc>
        <w:tc>
          <w:tcPr>
            <w:tcW w:w="7380" w:type="dxa"/>
            <w:gridSpan w:val="3"/>
          </w:tcPr>
          <w:p w14:paraId="57035C6E" w14:textId="77777777" w:rsidR="008C6B94" w:rsidRPr="0025138E" w:rsidRDefault="00894192" w:rsidP="0047050B">
            <w:pPr>
              <w:spacing w:after="0" w:line="240" w:lineRule="auto"/>
              <w:jc w:val="both"/>
              <w:rPr>
                <w:rFonts w:asciiTheme="minorHAnsi" w:hAnsiTheme="minorHAnsi" w:cstheme="minorHAnsi"/>
                <w:lang w:val="sr-Cyrl-RS"/>
              </w:rPr>
            </w:pPr>
            <w:r>
              <w:rPr>
                <w:rFonts w:asciiTheme="minorHAnsi" w:hAnsiTheme="minorHAnsi" w:cstheme="minorHAnsi"/>
                <w:lang w:val="sr-Cyrl-RS"/>
              </w:rPr>
              <w:t>Министарство просв</w:t>
            </w:r>
            <w:r w:rsidR="004B741C" w:rsidRPr="0025138E">
              <w:rPr>
                <w:rFonts w:asciiTheme="minorHAnsi" w:hAnsiTheme="minorHAnsi" w:cstheme="minorHAnsi"/>
                <w:lang w:val="sr-Cyrl-RS"/>
              </w:rPr>
              <w:t xml:space="preserve">јете и културе, </w:t>
            </w:r>
            <w:r w:rsidR="0047050B">
              <w:rPr>
                <w:rFonts w:asciiTheme="minorHAnsi" w:hAnsiTheme="minorHAnsi" w:cstheme="minorHAnsi"/>
                <w:lang w:val="sr-Cyrl-RS"/>
              </w:rPr>
              <w:t>м</w:t>
            </w:r>
            <w:r w:rsidR="004B741C" w:rsidRPr="0025138E">
              <w:rPr>
                <w:rFonts w:asciiTheme="minorHAnsi" w:hAnsiTheme="minorHAnsi" w:cstheme="minorHAnsi"/>
                <w:lang w:val="sr-Cyrl-RS"/>
              </w:rPr>
              <w:t xml:space="preserve">узеји, удружења жена, </w:t>
            </w:r>
            <w:r w:rsidR="0047050B" w:rsidRPr="0025138E">
              <w:rPr>
                <w:rFonts w:asciiTheme="minorHAnsi" w:hAnsiTheme="minorHAnsi" w:cstheme="minorHAnsi"/>
                <w:lang w:val="sr-Cyrl-BA"/>
              </w:rPr>
              <w:t>Министарство пољопривреде шумарства и водопривреде</w:t>
            </w:r>
            <w:r w:rsidR="0047050B">
              <w:rPr>
                <w:rFonts w:asciiTheme="minorHAnsi" w:hAnsiTheme="minorHAnsi" w:cstheme="minorHAnsi"/>
                <w:lang w:val="sr-Cyrl-BA"/>
              </w:rPr>
              <w:t xml:space="preserve">, Гендер центар, </w:t>
            </w:r>
            <w:r w:rsidR="0047050B" w:rsidRPr="0025138E">
              <w:rPr>
                <w:rFonts w:asciiTheme="minorHAnsi" w:hAnsiTheme="minorHAnsi" w:cstheme="minorHAnsi"/>
                <w:lang w:val="sr-Cyrl-BA"/>
              </w:rPr>
              <w:t>Занатско-предузетничка комора Републике Српске, Развојна агенција Републике Српске</w:t>
            </w:r>
            <w:r w:rsidR="0047050B">
              <w:rPr>
                <w:rFonts w:asciiTheme="minorHAnsi" w:hAnsiTheme="minorHAnsi" w:cstheme="minorHAnsi"/>
                <w:lang w:val="sr-Cyrl-BA"/>
              </w:rPr>
              <w:t>, јединице локалне самоуправе</w:t>
            </w:r>
            <w:r>
              <w:rPr>
                <w:rFonts w:asciiTheme="minorHAnsi" w:hAnsiTheme="minorHAnsi" w:cstheme="minorHAnsi"/>
                <w:lang w:val="sr-Cyrl-BA"/>
              </w:rPr>
              <w:t>, друге организације</w:t>
            </w:r>
          </w:p>
        </w:tc>
      </w:tr>
      <w:tr w:rsidR="008C6B94" w:rsidRPr="009B1C79" w14:paraId="7D09A3BC" w14:textId="77777777" w:rsidTr="000018F3">
        <w:tc>
          <w:tcPr>
            <w:tcW w:w="3150" w:type="dxa"/>
            <w:shd w:val="clear" w:color="auto" w:fill="FBE4D5" w:themeFill="accent2" w:themeFillTint="33"/>
          </w:tcPr>
          <w:p w14:paraId="422B6E2F" w14:textId="77777777" w:rsidR="008C6B94" w:rsidRPr="0025138E" w:rsidRDefault="008C6B94" w:rsidP="008C6B94">
            <w:pPr>
              <w:spacing w:after="0" w:line="240" w:lineRule="auto"/>
              <w:rPr>
                <w:rFonts w:asciiTheme="minorHAnsi" w:hAnsiTheme="minorHAnsi" w:cstheme="minorHAnsi"/>
                <w:lang w:val="sr-Cyrl-BA"/>
              </w:rPr>
            </w:pPr>
            <w:r w:rsidRPr="0025138E">
              <w:rPr>
                <w:rFonts w:asciiTheme="minorHAnsi" w:hAnsiTheme="minorHAnsi" w:cstheme="minorHAnsi"/>
                <w:lang w:val="sr-Cyrl-BA"/>
              </w:rPr>
              <w:t>Циљне групе</w:t>
            </w:r>
          </w:p>
        </w:tc>
        <w:tc>
          <w:tcPr>
            <w:tcW w:w="7380" w:type="dxa"/>
            <w:gridSpan w:val="3"/>
          </w:tcPr>
          <w:p w14:paraId="172EE4BB" w14:textId="77777777" w:rsidR="008C6B94" w:rsidRPr="0025138E" w:rsidRDefault="00152C88" w:rsidP="00894192">
            <w:pPr>
              <w:spacing w:after="0" w:line="240" w:lineRule="auto"/>
              <w:rPr>
                <w:rFonts w:asciiTheme="minorHAnsi" w:hAnsiTheme="minorHAnsi" w:cstheme="minorHAnsi"/>
                <w:lang w:val="sr-Cyrl-RS"/>
              </w:rPr>
            </w:pPr>
            <w:r w:rsidRPr="0025138E">
              <w:rPr>
                <w:rFonts w:asciiTheme="minorHAnsi" w:hAnsiTheme="minorHAnsi" w:cstheme="minorHAnsi"/>
                <w:lang w:val="sr-Cyrl-RS"/>
              </w:rPr>
              <w:t xml:space="preserve">Субјекти који се баве </w:t>
            </w:r>
            <w:r w:rsidR="00894192">
              <w:rPr>
                <w:rFonts w:asciiTheme="minorHAnsi" w:hAnsiTheme="minorHAnsi" w:cstheme="minorHAnsi"/>
                <w:lang w:val="sr-Cyrl-RS"/>
              </w:rPr>
              <w:t xml:space="preserve">израдом </w:t>
            </w:r>
            <w:r w:rsidRPr="0025138E">
              <w:rPr>
                <w:rFonts w:asciiTheme="minorHAnsi" w:hAnsiTheme="minorHAnsi" w:cstheme="minorHAnsi"/>
                <w:lang w:val="sr-Cyrl-RS"/>
              </w:rPr>
              <w:t xml:space="preserve">рукотворина, жене </w:t>
            </w:r>
          </w:p>
        </w:tc>
      </w:tr>
    </w:tbl>
    <w:p w14:paraId="75DB6046" w14:textId="77777777" w:rsidR="002D0F07" w:rsidRPr="0025138E" w:rsidRDefault="002D0F07" w:rsidP="00553B6D">
      <w:pPr>
        <w:rPr>
          <w:rFonts w:asciiTheme="minorHAnsi" w:hAnsiTheme="minorHAnsi" w:cstheme="minorHAnsi"/>
          <w:color w:val="FF0000"/>
          <w:lang w:val="sr-Cyrl-RS"/>
        </w:rPr>
      </w:pPr>
    </w:p>
    <w:tbl>
      <w:tblPr>
        <w:tblStyle w:val="TableGrid"/>
        <w:tblW w:w="10530" w:type="dxa"/>
        <w:tblInd w:w="-725" w:type="dxa"/>
        <w:tblLook w:val="04A0" w:firstRow="1" w:lastRow="0" w:firstColumn="1" w:lastColumn="0" w:noHBand="0" w:noVBand="1"/>
      </w:tblPr>
      <w:tblGrid>
        <w:gridCol w:w="3150"/>
        <w:gridCol w:w="3690"/>
        <w:gridCol w:w="1890"/>
        <w:gridCol w:w="1800"/>
      </w:tblGrid>
      <w:tr w:rsidR="00522E2F" w:rsidRPr="009B1C79" w14:paraId="7DE39453" w14:textId="77777777" w:rsidTr="00BD002B">
        <w:tc>
          <w:tcPr>
            <w:tcW w:w="3150" w:type="dxa"/>
            <w:shd w:val="clear" w:color="auto" w:fill="FBE4D5" w:themeFill="accent2" w:themeFillTint="33"/>
          </w:tcPr>
          <w:p w14:paraId="7C095CBB" w14:textId="77777777" w:rsidR="00522E2F" w:rsidRPr="0025138E"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Веза са стратешким циљем</w:t>
            </w:r>
          </w:p>
        </w:tc>
        <w:tc>
          <w:tcPr>
            <w:tcW w:w="7380" w:type="dxa"/>
            <w:gridSpan w:val="3"/>
            <w:shd w:val="clear" w:color="auto" w:fill="FBE4D5" w:themeFill="accent2" w:themeFillTint="33"/>
          </w:tcPr>
          <w:p w14:paraId="0E376327" w14:textId="77777777" w:rsidR="00522E2F" w:rsidRPr="00282D4A" w:rsidRDefault="00522E2F" w:rsidP="00414DF5">
            <w:pPr>
              <w:pStyle w:val="ListParagraph"/>
              <w:numPr>
                <w:ilvl w:val="0"/>
                <w:numId w:val="10"/>
              </w:num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Подржати развој предузетништва жена у специфичним областима</w:t>
            </w:r>
          </w:p>
        </w:tc>
      </w:tr>
      <w:tr w:rsidR="00522E2F" w:rsidRPr="009B1C79" w14:paraId="7E0E606A" w14:textId="77777777" w:rsidTr="00BD002B">
        <w:tc>
          <w:tcPr>
            <w:tcW w:w="3150" w:type="dxa"/>
            <w:shd w:val="clear" w:color="auto" w:fill="FBE4D5" w:themeFill="accent2" w:themeFillTint="33"/>
          </w:tcPr>
          <w:p w14:paraId="1EBE2718" w14:textId="77777777" w:rsidR="00522E2F" w:rsidRPr="0025138E"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Приоритет</w:t>
            </w:r>
          </w:p>
        </w:tc>
        <w:tc>
          <w:tcPr>
            <w:tcW w:w="7380" w:type="dxa"/>
            <w:gridSpan w:val="3"/>
            <w:shd w:val="clear" w:color="auto" w:fill="FBE4D5" w:themeFill="accent2" w:themeFillTint="33"/>
          </w:tcPr>
          <w:p w14:paraId="7FEE8FC4" w14:textId="77777777" w:rsidR="00522E2F" w:rsidRPr="00282D4A" w:rsidRDefault="00522E2F" w:rsidP="00414DF5">
            <w:pPr>
              <w:spacing w:after="0" w:line="240" w:lineRule="auto"/>
              <w:jc w:val="both"/>
              <w:rPr>
                <w:rFonts w:asciiTheme="minorHAnsi" w:hAnsiTheme="minorHAnsi" w:cstheme="minorHAnsi"/>
                <w:lang w:val="sr-Cyrl-BA"/>
              </w:rPr>
            </w:pPr>
            <w:r w:rsidRPr="00282D4A">
              <w:rPr>
                <w:rFonts w:asciiTheme="minorHAnsi" w:hAnsiTheme="minorHAnsi" w:cstheme="minorHAnsi"/>
                <w:lang w:val="sr-Cyrl-BA"/>
              </w:rPr>
              <w:t xml:space="preserve">3.1. Подржати предузетнице </w:t>
            </w:r>
            <w:r w:rsidR="00881CE0" w:rsidRPr="00282D4A">
              <w:rPr>
                <w:rFonts w:asciiTheme="minorHAnsi" w:hAnsiTheme="minorHAnsi" w:cstheme="minorHAnsi"/>
                <w:lang w:val="sr-Cyrl-BA"/>
              </w:rPr>
              <w:t xml:space="preserve">у областима занатства </w:t>
            </w:r>
          </w:p>
        </w:tc>
      </w:tr>
      <w:tr w:rsidR="00522E2F" w:rsidRPr="009B1C79" w14:paraId="0DDC6134" w14:textId="77777777" w:rsidTr="00BD002B">
        <w:tc>
          <w:tcPr>
            <w:tcW w:w="3150" w:type="dxa"/>
            <w:shd w:val="clear" w:color="auto" w:fill="FBE4D5" w:themeFill="accent2" w:themeFillTint="33"/>
          </w:tcPr>
          <w:p w14:paraId="0895B96C" w14:textId="77777777" w:rsidR="00522E2F" w:rsidRPr="0025138E"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Назив мјере</w:t>
            </w:r>
          </w:p>
        </w:tc>
        <w:tc>
          <w:tcPr>
            <w:tcW w:w="7380" w:type="dxa"/>
            <w:gridSpan w:val="3"/>
          </w:tcPr>
          <w:p w14:paraId="72F721E6" w14:textId="77777777" w:rsidR="00522E2F" w:rsidRPr="00282D4A" w:rsidRDefault="00522E2F" w:rsidP="00881CE0">
            <w:pPr>
              <w:spacing w:after="0" w:line="240" w:lineRule="auto"/>
              <w:jc w:val="both"/>
              <w:rPr>
                <w:rFonts w:asciiTheme="minorHAnsi" w:hAnsiTheme="minorHAnsi" w:cstheme="minorHAnsi"/>
                <w:b/>
                <w:lang w:val="sr-Cyrl-BA"/>
              </w:rPr>
            </w:pPr>
            <w:r w:rsidRPr="0047050B">
              <w:rPr>
                <w:rFonts w:asciiTheme="minorHAnsi" w:hAnsiTheme="minorHAnsi" w:cstheme="minorHAnsi"/>
                <w:b/>
                <w:lang w:val="sr-Cyrl-BA"/>
              </w:rPr>
              <w:t>3.1.3</w:t>
            </w:r>
            <w:r w:rsidRPr="0047050B">
              <w:rPr>
                <w:rFonts w:asciiTheme="minorHAnsi" w:hAnsiTheme="minorHAnsi" w:cstheme="minorHAnsi"/>
                <w:b/>
                <w:lang w:val="sr-Cyrl-RS"/>
              </w:rPr>
              <w:t xml:space="preserve">. </w:t>
            </w:r>
            <w:r w:rsidRPr="0047050B">
              <w:rPr>
                <w:rFonts w:asciiTheme="minorHAnsi" w:hAnsiTheme="minorHAnsi" w:cstheme="minorHAnsi"/>
                <w:b/>
                <w:lang w:val="sr-Cyrl-BA"/>
              </w:rPr>
              <w:t xml:space="preserve">Организовање манифестација  у области </w:t>
            </w:r>
            <w:r w:rsidR="00881CE0">
              <w:rPr>
                <w:rFonts w:asciiTheme="minorHAnsi" w:hAnsiTheme="minorHAnsi" w:cstheme="minorHAnsi"/>
                <w:b/>
                <w:lang w:val="sr-Cyrl-BA"/>
              </w:rPr>
              <w:t xml:space="preserve">традиционалног занатства с фокусом на </w:t>
            </w:r>
            <w:r w:rsidRPr="0047050B">
              <w:rPr>
                <w:rFonts w:asciiTheme="minorHAnsi" w:hAnsiTheme="minorHAnsi" w:cstheme="minorHAnsi"/>
                <w:b/>
                <w:lang w:val="sr-Cyrl-BA"/>
              </w:rPr>
              <w:t>домаћ</w:t>
            </w:r>
            <w:r w:rsidR="00881CE0">
              <w:rPr>
                <w:rFonts w:asciiTheme="minorHAnsi" w:hAnsiTheme="minorHAnsi" w:cstheme="minorHAnsi"/>
                <w:b/>
                <w:lang w:val="sr-Cyrl-BA"/>
              </w:rPr>
              <w:t>у</w:t>
            </w:r>
            <w:r w:rsidRPr="0047050B">
              <w:rPr>
                <w:rFonts w:asciiTheme="minorHAnsi" w:hAnsiTheme="minorHAnsi" w:cstheme="minorHAnsi"/>
                <w:b/>
                <w:lang w:val="sr-Cyrl-BA"/>
              </w:rPr>
              <w:t xml:space="preserve"> радиност</w:t>
            </w:r>
          </w:p>
        </w:tc>
      </w:tr>
      <w:tr w:rsidR="00522E2F" w:rsidRPr="009B1C79" w14:paraId="2A582240" w14:textId="77777777" w:rsidTr="00BD002B">
        <w:tc>
          <w:tcPr>
            <w:tcW w:w="3150" w:type="dxa"/>
            <w:shd w:val="clear" w:color="auto" w:fill="FBE4D5" w:themeFill="accent2" w:themeFillTint="33"/>
          </w:tcPr>
          <w:p w14:paraId="5A89CA0D" w14:textId="77777777" w:rsidR="00522E2F" w:rsidRPr="0025138E"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Опис мјере са оквирним подручјима дјеловања</w:t>
            </w:r>
          </w:p>
        </w:tc>
        <w:tc>
          <w:tcPr>
            <w:tcW w:w="7380" w:type="dxa"/>
            <w:gridSpan w:val="3"/>
          </w:tcPr>
          <w:p w14:paraId="73193D78" w14:textId="77777777" w:rsidR="00522E2F" w:rsidRPr="0025138E" w:rsidRDefault="00522E2F" w:rsidP="00451D29">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Потребно је организовати изложбе домаће радиности на којима би се презентовали производи удружења жена, појединаца, етно-радионица, институција које обухватају и ове дјелатности (музеји, галерије...), као и других организација у циљу промоције и подршке. Циљ ових изложби</w:t>
            </w:r>
            <w:r w:rsidR="00451D29">
              <w:rPr>
                <w:rFonts w:asciiTheme="minorHAnsi" w:hAnsiTheme="minorHAnsi" w:cstheme="minorHAnsi"/>
                <w:lang w:val="sr-Cyrl-BA"/>
              </w:rPr>
              <w:t xml:space="preserve"> и других промотивних догађаја </w:t>
            </w:r>
            <w:r w:rsidRPr="0025138E">
              <w:rPr>
                <w:rFonts w:asciiTheme="minorHAnsi" w:hAnsiTheme="minorHAnsi" w:cstheme="minorHAnsi"/>
                <w:lang w:val="sr-Cyrl-BA"/>
              </w:rPr>
              <w:t xml:space="preserve">је повезивање тих организација са туристичким организацијама и агенцијама, субјектима у угоститељству, произвођачима хране и пића у смислу заокруживања туристичке понуде једног краја. Поред тога, изложбе су значајне и за грађане ради упознавања са традицијом одређених крајева и цијеле Републике Српске. </w:t>
            </w:r>
            <w:r w:rsidR="00451D29">
              <w:rPr>
                <w:rFonts w:asciiTheme="minorHAnsi" w:hAnsiTheme="minorHAnsi" w:cstheme="minorHAnsi"/>
                <w:lang w:val="sr-Cyrl-BA"/>
              </w:rPr>
              <w:t xml:space="preserve">Куповином </w:t>
            </w:r>
            <w:r w:rsidRPr="0025138E">
              <w:rPr>
                <w:rFonts w:asciiTheme="minorHAnsi" w:hAnsiTheme="minorHAnsi" w:cstheme="minorHAnsi"/>
                <w:lang w:val="sr-Cyrl-BA"/>
              </w:rPr>
              <w:t xml:space="preserve"> таквих производа олакшава се рад тих организација, те је потребно размотрити могућност </w:t>
            </w:r>
            <w:r w:rsidR="00451D29">
              <w:rPr>
                <w:rFonts w:asciiTheme="minorHAnsi" w:hAnsiTheme="minorHAnsi" w:cstheme="minorHAnsi"/>
                <w:lang w:val="sr-Cyrl-BA"/>
              </w:rPr>
              <w:t xml:space="preserve">коришћења ових </w:t>
            </w:r>
            <w:r w:rsidRPr="0025138E">
              <w:rPr>
                <w:rFonts w:asciiTheme="minorHAnsi" w:hAnsiTheme="minorHAnsi" w:cstheme="minorHAnsi"/>
                <w:lang w:val="sr-Cyrl-BA"/>
              </w:rPr>
              <w:t>производ</w:t>
            </w:r>
            <w:r w:rsidR="00451D29">
              <w:rPr>
                <w:rFonts w:asciiTheme="minorHAnsi" w:hAnsiTheme="minorHAnsi" w:cstheme="minorHAnsi"/>
                <w:lang w:val="sr-Cyrl-BA"/>
              </w:rPr>
              <w:t>а</w:t>
            </w:r>
            <w:r w:rsidRPr="0025138E">
              <w:rPr>
                <w:rFonts w:asciiTheme="minorHAnsi" w:hAnsiTheme="minorHAnsi" w:cstheme="minorHAnsi"/>
                <w:lang w:val="sr-Cyrl-BA"/>
              </w:rPr>
              <w:t xml:space="preserve"> за репрезентацију, односно промоцију културног насљеђа Републике Српске</w:t>
            </w:r>
            <w:r w:rsidR="00451D29">
              <w:rPr>
                <w:rFonts w:asciiTheme="minorHAnsi" w:hAnsiTheme="minorHAnsi" w:cstheme="minorHAnsi"/>
                <w:lang w:val="sr-Cyrl-BA"/>
              </w:rPr>
              <w:t xml:space="preserve"> на свим догађајима од важности за Републику Српску. </w:t>
            </w:r>
            <w:r w:rsidRPr="0025138E">
              <w:rPr>
                <w:rFonts w:asciiTheme="minorHAnsi" w:hAnsiTheme="minorHAnsi" w:cstheme="minorHAnsi"/>
                <w:lang w:val="sr-Cyrl-BA"/>
              </w:rPr>
              <w:t>На овај начин се омогућава опстанак и јачање организација које се баве овом дјелатношћу, те индиректно заштита наше културе и традиције у Републици Српској. Осим овог вида презентације, посебну пажњу треба обратити на интернет презентације и успостављање веб-портала и портала за продају производа у овој области, што ће оснажити ову област.</w:t>
            </w:r>
          </w:p>
        </w:tc>
      </w:tr>
      <w:tr w:rsidR="00522E2F" w:rsidRPr="009B1C79" w14:paraId="68ED1694" w14:textId="77777777" w:rsidTr="00BD002B">
        <w:tc>
          <w:tcPr>
            <w:tcW w:w="3150" w:type="dxa"/>
            <w:shd w:val="clear" w:color="auto" w:fill="FBE4D5" w:themeFill="accent2" w:themeFillTint="33"/>
          </w:tcPr>
          <w:p w14:paraId="1226BC42" w14:textId="77777777" w:rsidR="00522E2F" w:rsidRPr="0025138E"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Кључни стратешки пројекти</w:t>
            </w:r>
          </w:p>
        </w:tc>
        <w:tc>
          <w:tcPr>
            <w:tcW w:w="7380" w:type="dxa"/>
            <w:gridSpan w:val="3"/>
          </w:tcPr>
          <w:p w14:paraId="7310DCA2" w14:textId="6C863FA2" w:rsidR="00522E2F" w:rsidRPr="002B5F15" w:rsidRDefault="00FB1817" w:rsidP="00427FAF">
            <w:pPr>
              <w:spacing w:after="0" w:line="240" w:lineRule="auto"/>
              <w:rPr>
                <w:rFonts w:asciiTheme="minorHAnsi" w:hAnsiTheme="minorHAnsi" w:cstheme="minorHAnsi"/>
                <w:lang w:val="sr-Cyrl-BA"/>
              </w:rPr>
            </w:pPr>
            <w:r w:rsidRPr="002B5F15">
              <w:rPr>
                <w:rFonts w:asciiTheme="minorHAnsi" w:hAnsiTheme="minorHAnsi" w:cstheme="minorHAnsi"/>
                <w:lang w:val="sr-Cyrl-BA"/>
              </w:rPr>
              <w:t>Успостав</w:t>
            </w:r>
            <w:r w:rsidR="00427FAF">
              <w:rPr>
                <w:rFonts w:asciiTheme="minorHAnsi" w:hAnsiTheme="minorHAnsi" w:cstheme="minorHAnsi"/>
                <w:lang w:val="sr-Cyrl-BA"/>
              </w:rPr>
              <w:t>љање</w:t>
            </w:r>
            <w:r w:rsidRPr="002B5F15">
              <w:rPr>
                <w:rFonts w:asciiTheme="minorHAnsi" w:hAnsiTheme="minorHAnsi" w:cstheme="minorHAnsi"/>
                <w:lang w:val="sr-Cyrl-BA"/>
              </w:rPr>
              <w:t xml:space="preserve"> годишњ</w:t>
            </w:r>
            <w:r w:rsidR="00427FAF">
              <w:rPr>
                <w:rFonts w:asciiTheme="minorHAnsi" w:hAnsiTheme="minorHAnsi" w:cstheme="minorHAnsi"/>
                <w:lang w:val="sr-Cyrl-BA"/>
              </w:rPr>
              <w:t>р</w:t>
            </w:r>
            <w:r w:rsidRPr="002B5F15">
              <w:rPr>
                <w:rFonts w:asciiTheme="minorHAnsi" w:hAnsiTheme="minorHAnsi" w:cstheme="minorHAnsi"/>
                <w:lang w:val="sr-Cyrl-BA"/>
              </w:rPr>
              <w:t xml:space="preserve"> изложб</w:t>
            </w:r>
            <w:r w:rsidR="00427FAF">
              <w:rPr>
                <w:rFonts w:asciiTheme="minorHAnsi" w:hAnsiTheme="minorHAnsi" w:cstheme="minorHAnsi"/>
                <w:lang w:val="sr-Cyrl-BA"/>
              </w:rPr>
              <w:t>р</w:t>
            </w:r>
            <w:r w:rsidRPr="002B5F15">
              <w:rPr>
                <w:rFonts w:asciiTheme="minorHAnsi" w:hAnsiTheme="minorHAnsi" w:cstheme="minorHAnsi"/>
                <w:lang w:val="sr-Cyrl-BA"/>
              </w:rPr>
              <w:t xml:space="preserve"> традиционалних заната</w:t>
            </w:r>
          </w:p>
        </w:tc>
      </w:tr>
      <w:tr w:rsidR="00522E2F" w:rsidRPr="0025138E" w14:paraId="02CC07E4" w14:textId="77777777" w:rsidTr="00BD002B">
        <w:tc>
          <w:tcPr>
            <w:tcW w:w="3150" w:type="dxa"/>
            <w:vMerge w:val="restart"/>
            <w:shd w:val="clear" w:color="auto" w:fill="FBE4D5" w:themeFill="accent2" w:themeFillTint="33"/>
          </w:tcPr>
          <w:p w14:paraId="6A8822F9" w14:textId="77777777" w:rsidR="00522E2F" w:rsidRPr="0025138E"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Индикатори за праћење резултата мјере</w:t>
            </w:r>
          </w:p>
        </w:tc>
        <w:tc>
          <w:tcPr>
            <w:tcW w:w="3690" w:type="dxa"/>
            <w:shd w:val="clear" w:color="auto" w:fill="FBE4D5" w:themeFill="accent2" w:themeFillTint="33"/>
          </w:tcPr>
          <w:p w14:paraId="03B2AA4A" w14:textId="77777777" w:rsidR="00522E2F" w:rsidRPr="0025138E" w:rsidRDefault="00522E2F" w:rsidP="00522E2F">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Индикатори</w:t>
            </w:r>
          </w:p>
        </w:tc>
        <w:tc>
          <w:tcPr>
            <w:tcW w:w="1890" w:type="dxa"/>
            <w:shd w:val="clear" w:color="auto" w:fill="FBE4D5" w:themeFill="accent2" w:themeFillTint="33"/>
          </w:tcPr>
          <w:p w14:paraId="783B87B6" w14:textId="77777777" w:rsidR="00522E2F" w:rsidRPr="0025138E" w:rsidRDefault="00522E2F" w:rsidP="00522E2F">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Полазне вриједности</w:t>
            </w:r>
          </w:p>
        </w:tc>
        <w:tc>
          <w:tcPr>
            <w:tcW w:w="1800" w:type="dxa"/>
            <w:shd w:val="clear" w:color="auto" w:fill="FBE4D5" w:themeFill="accent2" w:themeFillTint="33"/>
          </w:tcPr>
          <w:p w14:paraId="1ED23F1D" w14:textId="77777777" w:rsidR="00522E2F" w:rsidRPr="0025138E" w:rsidRDefault="00522E2F" w:rsidP="00522E2F">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Циљне вриједности</w:t>
            </w:r>
          </w:p>
        </w:tc>
      </w:tr>
      <w:tr w:rsidR="00522E2F" w:rsidRPr="0025138E" w14:paraId="11CB1007" w14:textId="77777777" w:rsidTr="00BD002B">
        <w:tc>
          <w:tcPr>
            <w:tcW w:w="3150" w:type="dxa"/>
            <w:vMerge/>
            <w:shd w:val="clear" w:color="auto" w:fill="FBE4D5" w:themeFill="accent2" w:themeFillTint="33"/>
          </w:tcPr>
          <w:p w14:paraId="68576CD3" w14:textId="77777777" w:rsidR="00522E2F" w:rsidRPr="0025138E" w:rsidRDefault="00522E2F" w:rsidP="00522E2F">
            <w:pPr>
              <w:spacing w:after="0" w:line="240" w:lineRule="auto"/>
              <w:rPr>
                <w:rFonts w:asciiTheme="minorHAnsi" w:hAnsiTheme="minorHAnsi" w:cstheme="minorHAnsi"/>
              </w:rPr>
            </w:pPr>
          </w:p>
        </w:tc>
        <w:tc>
          <w:tcPr>
            <w:tcW w:w="3690" w:type="dxa"/>
            <w:shd w:val="clear" w:color="auto" w:fill="auto"/>
          </w:tcPr>
          <w:p w14:paraId="7CF6C0EE" w14:textId="77777777" w:rsidR="00522E2F" w:rsidRPr="0025138E" w:rsidRDefault="004B741C" w:rsidP="004B741C">
            <w:pPr>
              <w:spacing w:after="0" w:line="240" w:lineRule="auto"/>
              <w:rPr>
                <w:rFonts w:asciiTheme="minorHAnsi" w:hAnsiTheme="minorHAnsi" w:cstheme="minorHAnsi"/>
                <w:lang w:val="sr-Cyrl-BA"/>
              </w:rPr>
            </w:pPr>
            <w:r w:rsidRPr="0025138E">
              <w:rPr>
                <w:rFonts w:asciiTheme="minorHAnsi" w:hAnsiTheme="minorHAnsi" w:cstheme="minorHAnsi"/>
                <w:lang w:val="sr-Cyrl-BA"/>
              </w:rPr>
              <w:t>Рас</w:t>
            </w:r>
            <w:r w:rsidR="00451D29">
              <w:rPr>
                <w:rFonts w:asciiTheme="minorHAnsi" w:hAnsiTheme="minorHAnsi" w:cstheme="minorHAnsi"/>
                <w:lang w:val="sr-Cyrl-BA"/>
              </w:rPr>
              <w:t>т броја манифестација на годишњем нивоу</w:t>
            </w:r>
          </w:p>
        </w:tc>
        <w:tc>
          <w:tcPr>
            <w:tcW w:w="1890" w:type="dxa"/>
            <w:shd w:val="clear" w:color="auto" w:fill="auto"/>
          </w:tcPr>
          <w:p w14:paraId="215458FB" w14:textId="77777777" w:rsidR="00522E2F" w:rsidRPr="00451D29" w:rsidRDefault="00533EEC" w:rsidP="00894192">
            <w:pPr>
              <w:spacing w:after="0" w:line="240" w:lineRule="auto"/>
              <w:jc w:val="center"/>
              <w:rPr>
                <w:rFonts w:asciiTheme="minorHAnsi" w:hAnsiTheme="minorHAnsi" w:cstheme="minorHAnsi"/>
                <w:lang w:val="sr-Cyrl-BA"/>
              </w:rPr>
            </w:pPr>
            <w:r>
              <w:rPr>
                <w:rFonts w:asciiTheme="minorHAnsi" w:hAnsiTheme="minorHAnsi" w:cstheme="minorHAnsi"/>
                <w:lang w:val="sr-Cyrl-BA"/>
              </w:rPr>
              <w:t>-</w:t>
            </w:r>
          </w:p>
        </w:tc>
        <w:tc>
          <w:tcPr>
            <w:tcW w:w="1800" w:type="dxa"/>
            <w:shd w:val="clear" w:color="auto" w:fill="auto"/>
          </w:tcPr>
          <w:p w14:paraId="3BE66C07" w14:textId="77777777" w:rsidR="00522E2F" w:rsidRPr="00451D29" w:rsidRDefault="00894192" w:rsidP="00894192">
            <w:pPr>
              <w:spacing w:after="0" w:line="240" w:lineRule="auto"/>
              <w:jc w:val="center"/>
              <w:rPr>
                <w:rFonts w:asciiTheme="minorHAnsi" w:hAnsiTheme="minorHAnsi" w:cstheme="minorHAnsi"/>
                <w:lang w:val="sr-Cyrl-BA"/>
              </w:rPr>
            </w:pPr>
            <w:r>
              <w:rPr>
                <w:rFonts w:asciiTheme="minorHAnsi" w:hAnsiTheme="minorHAnsi" w:cstheme="minorHAnsi"/>
                <w:lang w:val="sr-Cyrl-BA"/>
              </w:rPr>
              <w:t xml:space="preserve">30% </w:t>
            </w:r>
          </w:p>
        </w:tc>
      </w:tr>
      <w:tr w:rsidR="00522E2F" w:rsidRPr="009B1C79" w14:paraId="28BEB5D7" w14:textId="77777777" w:rsidTr="00BD002B">
        <w:tc>
          <w:tcPr>
            <w:tcW w:w="3150" w:type="dxa"/>
            <w:shd w:val="clear" w:color="auto" w:fill="FBE4D5" w:themeFill="accent2" w:themeFillTint="33"/>
          </w:tcPr>
          <w:p w14:paraId="36329AF6" w14:textId="77777777" w:rsidR="00522E2F" w:rsidRPr="0025138E"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 xml:space="preserve">Развојни ефекат и допринос мјере остварењу приоритета </w:t>
            </w:r>
          </w:p>
        </w:tc>
        <w:tc>
          <w:tcPr>
            <w:tcW w:w="7380" w:type="dxa"/>
            <w:gridSpan w:val="3"/>
          </w:tcPr>
          <w:p w14:paraId="4E6F8E9B" w14:textId="77777777" w:rsidR="00BC1F15" w:rsidRPr="0025138E" w:rsidRDefault="00C43FD9" w:rsidP="00BC1F15">
            <w:pPr>
              <w:spacing w:after="0" w:line="240" w:lineRule="auto"/>
              <w:jc w:val="both"/>
              <w:rPr>
                <w:rFonts w:asciiTheme="minorHAnsi" w:hAnsiTheme="minorHAnsi" w:cstheme="minorHAnsi"/>
                <w:lang w:val="sr-Cyrl-RS"/>
              </w:rPr>
            </w:pPr>
            <w:r w:rsidRPr="0025138E">
              <w:rPr>
                <w:rFonts w:asciiTheme="minorHAnsi" w:hAnsiTheme="minorHAnsi" w:cstheme="minorHAnsi"/>
                <w:lang w:val="sr-Cyrl-RS"/>
              </w:rPr>
              <w:t xml:space="preserve">Промоцијом </w:t>
            </w:r>
            <w:r w:rsidR="00BC1F15" w:rsidRPr="0025138E">
              <w:rPr>
                <w:rFonts w:asciiTheme="minorHAnsi" w:hAnsiTheme="minorHAnsi" w:cstheme="minorHAnsi"/>
                <w:lang w:val="sr-Cyrl-RS"/>
              </w:rPr>
              <w:t>рукотворина на изложбама, сајмовима и другим промотивним манифестацијама се омо</w:t>
            </w:r>
            <w:r w:rsidR="00FB3DC4">
              <w:rPr>
                <w:rFonts w:asciiTheme="minorHAnsi" w:hAnsiTheme="minorHAnsi" w:cstheme="minorHAnsi"/>
                <w:lang w:val="sr-Cyrl-RS"/>
              </w:rPr>
              <w:t>гу</w:t>
            </w:r>
            <w:r w:rsidR="00BC1F15" w:rsidRPr="0025138E">
              <w:rPr>
                <w:rFonts w:asciiTheme="minorHAnsi" w:hAnsiTheme="minorHAnsi" w:cstheme="minorHAnsi"/>
                <w:lang w:val="sr-Cyrl-RS"/>
              </w:rPr>
              <w:t>ћава упознвање становништва са традицијом и културним насљеђем те повезивање свих који се баве овом облашћу са субјектима у области културе, туризма и других области чиме се омогућити заштита и очување ове области.</w:t>
            </w:r>
          </w:p>
        </w:tc>
      </w:tr>
      <w:tr w:rsidR="00522E2F" w:rsidRPr="0025138E" w14:paraId="1EA71DFA" w14:textId="77777777" w:rsidTr="00BD002B">
        <w:trPr>
          <w:trHeight w:val="183"/>
        </w:trPr>
        <w:tc>
          <w:tcPr>
            <w:tcW w:w="3150" w:type="dxa"/>
            <w:vMerge w:val="restart"/>
            <w:shd w:val="clear" w:color="auto" w:fill="FBE4D5" w:themeFill="accent2" w:themeFillTint="33"/>
          </w:tcPr>
          <w:p w14:paraId="3752B14D" w14:textId="77777777" w:rsidR="00522E2F" w:rsidRPr="0025138E"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Индикативна финансијска пројекција са изворима финансирања</w:t>
            </w:r>
          </w:p>
        </w:tc>
        <w:tc>
          <w:tcPr>
            <w:tcW w:w="7380" w:type="dxa"/>
            <w:gridSpan w:val="3"/>
          </w:tcPr>
          <w:p w14:paraId="7A68B9A6" w14:textId="77777777" w:rsidR="00522E2F" w:rsidRPr="0025138E"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Износ:</w:t>
            </w:r>
            <w:r w:rsidR="00533EEC">
              <w:rPr>
                <w:rFonts w:asciiTheme="minorHAnsi" w:hAnsiTheme="minorHAnsi" w:cstheme="minorHAnsi"/>
                <w:lang w:val="sr-Cyrl-BA"/>
              </w:rPr>
              <w:t xml:space="preserve"> 150.000 КМ</w:t>
            </w:r>
          </w:p>
        </w:tc>
      </w:tr>
      <w:tr w:rsidR="00533EEC" w:rsidRPr="009B1C79" w14:paraId="3F139E0D" w14:textId="77777777" w:rsidTr="00BD002B">
        <w:trPr>
          <w:trHeight w:val="182"/>
        </w:trPr>
        <w:tc>
          <w:tcPr>
            <w:tcW w:w="3150" w:type="dxa"/>
            <w:vMerge/>
            <w:shd w:val="clear" w:color="auto" w:fill="FBE4D5" w:themeFill="accent2" w:themeFillTint="33"/>
          </w:tcPr>
          <w:p w14:paraId="0C35BF4A" w14:textId="77777777" w:rsidR="00533EEC" w:rsidRPr="0025138E" w:rsidRDefault="00533EEC" w:rsidP="00533EEC">
            <w:pPr>
              <w:spacing w:after="0" w:line="240" w:lineRule="auto"/>
              <w:rPr>
                <w:rFonts w:asciiTheme="minorHAnsi" w:hAnsiTheme="minorHAnsi" w:cstheme="minorHAnsi"/>
                <w:lang w:val="sr-Cyrl-BA"/>
              </w:rPr>
            </w:pPr>
          </w:p>
        </w:tc>
        <w:tc>
          <w:tcPr>
            <w:tcW w:w="7380" w:type="dxa"/>
            <w:gridSpan w:val="3"/>
          </w:tcPr>
          <w:p w14:paraId="04F82798" w14:textId="77777777" w:rsidR="00533EEC" w:rsidRPr="0025138E" w:rsidRDefault="00533EEC" w:rsidP="00533EEC">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Извор: Буџет Републике Српске, лока</w:t>
            </w:r>
            <w:r>
              <w:rPr>
                <w:rFonts w:asciiTheme="minorHAnsi" w:hAnsiTheme="minorHAnsi" w:cstheme="minorHAnsi"/>
                <w:lang w:val="sr-Cyrl-BA"/>
              </w:rPr>
              <w:t>лни буџети, донаторска средства, други извори</w:t>
            </w:r>
          </w:p>
        </w:tc>
      </w:tr>
      <w:tr w:rsidR="00533EEC" w:rsidRPr="0025138E" w14:paraId="04509379" w14:textId="77777777" w:rsidTr="00BD002B">
        <w:tc>
          <w:tcPr>
            <w:tcW w:w="3150" w:type="dxa"/>
            <w:shd w:val="clear" w:color="auto" w:fill="FBE4D5" w:themeFill="accent2" w:themeFillTint="33"/>
          </w:tcPr>
          <w:p w14:paraId="6EA33C86" w14:textId="77777777" w:rsidR="00533EEC" w:rsidRPr="0025138E" w:rsidRDefault="00533EEC" w:rsidP="00533EEC">
            <w:pPr>
              <w:spacing w:after="0" w:line="240" w:lineRule="auto"/>
              <w:rPr>
                <w:rFonts w:asciiTheme="minorHAnsi" w:hAnsiTheme="minorHAnsi" w:cstheme="minorHAnsi"/>
                <w:lang w:val="sr-Cyrl-BA"/>
              </w:rPr>
            </w:pPr>
            <w:r w:rsidRPr="0025138E">
              <w:rPr>
                <w:rFonts w:asciiTheme="minorHAnsi" w:hAnsiTheme="minorHAnsi" w:cstheme="minorHAnsi"/>
                <w:lang w:val="sr-Cyrl-BA"/>
              </w:rPr>
              <w:t>Период спровођења мјере</w:t>
            </w:r>
          </w:p>
        </w:tc>
        <w:tc>
          <w:tcPr>
            <w:tcW w:w="7380" w:type="dxa"/>
            <w:gridSpan w:val="3"/>
          </w:tcPr>
          <w:p w14:paraId="0755DECA" w14:textId="6939BF87" w:rsidR="00533EEC" w:rsidRPr="0025138E" w:rsidRDefault="00533EEC" w:rsidP="00F66C15">
            <w:pPr>
              <w:spacing w:after="0" w:line="240" w:lineRule="auto"/>
              <w:rPr>
                <w:rFonts w:asciiTheme="minorHAnsi" w:hAnsiTheme="minorHAnsi" w:cstheme="minorHAnsi"/>
              </w:rPr>
            </w:pPr>
            <w:r w:rsidRPr="0025138E">
              <w:rPr>
                <w:rFonts w:asciiTheme="minorHAnsi" w:hAnsiTheme="minorHAnsi" w:cstheme="minorHAnsi"/>
                <w:lang w:val="sr-Cyrl-RS"/>
              </w:rPr>
              <w:t>202</w:t>
            </w:r>
            <w:r w:rsidR="00A569AA">
              <w:rPr>
                <w:rFonts w:asciiTheme="minorHAnsi" w:hAnsiTheme="minorHAnsi" w:cstheme="minorHAnsi"/>
                <w:lang w:val="sr-Cyrl-RS"/>
              </w:rPr>
              <w:t>5</w:t>
            </w:r>
            <w:r w:rsidRPr="0025138E">
              <w:rPr>
                <w:rFonts w:asciiTheme="minorHAnsi" w:hAnsiTheme="minorHAnsi" w:cstheme="minorHAnsi"/>
                <w:lang w:val="sr-Cyrl-RS"/>
              </w:rPr>
              <w:t>-203</w:t>
            </w:r>
            <w:r w:rsidR="00F66C15">
              <w:rPr>
                <w:rFonts w:asciiTheme="minorHAnsi" w:hAnsiTheme="minorHAnsi" w:cstheme="minorHAnsi"/>
              </w:rPr>
              <w:t>1</w:t>
            </w:r>
            <w:r w:rsidR="00A569AA">
              <w:rPr>
                <w:rFonts w:asciiTheme="minorHAnsi" w:hAnsiTheme="minorHAnsi" w:cstheme="minorHAnsi"/>
                <w:lang w:val="sr-Cyrl-RS"/>
              </w:rPr>
              <w:t>.</w:t>
            </w:r>
            <w:r w:rsidR="009E3E16">
              <w:rPr>
                <w:rFonts w:asciiTheme="minorHAnsi" w:hAnsiTheme="minorHAnsi" w:cstheme="minorHAnsi"/>
                <w:lang w:val="sr-Latn-BA"/>
              </w:rPr>
              <w:t xml:space="preserve"> </w:t>
            </w:r>
            <w:r w:rsidR="00A569AA">
              <w:rPr>
                <w:rFonts w:asciiTheme="minorHAnsi" w:hAnsiTheme="minorHAnsi" w:cstheme="minorHAnsi"/>
                <w:lang w:val="sr-Cyrl-RS"/>
              </w:rPr>
              <w:t>година</w:t>
            </w:r>
          </w:p>
        </w:tc>
      </w:tr>
      <w:tr w:rsidR="00533EEC" w:rsidRPr="0025138E" w14:paraId="31E09714" w14:textId="77777777" w:rsidTr="00BD002B">
        <w:tc>
          <w:tcPr>
            <w:tcW w:w="3150" w:type="dxa"/>
            <w:shd w:val="clear" w:color="auto" w:fill="FBE4D5" w:themeFill="accent2" w:themeFillTint="33"/>
          </w:tcPr>
          <w:p w14:paraId="22364341" w14:textId="77777777" w:rsidR="00533EEC" w:rsidRPr="0025138E" w:rsidRDefault="00533EEC" w:rsidP="00533EEC">
            <w:pPr>
              <w:spacing w:after="0" w:line="240" w:lineRule="auto"/>
              <w:rPr>
                <w:rFonts w:asciiTheme="minorHAnsi" w:hAnsiTheme="minorHAnsi" w:cstheme="minorHAnsi"/>
                <w:lang w:val="sr-Cyrl-BA"/>
              </w:rPr>
            </w:pPr>
            <w:r w:rsidRPr="0025138E">
              <w:rPr>
                <w:rFonts w:asciiTheme="minorHAnsi" w:hAnsiTheme="minorHAnsi" w:cstheme="minorHAnsi"/>
                <w:lang w:val="sr-Cyrl-BA"/>
              </w:rPr>
              <w:t>Институција одговорна за координацију спровођења мјере</w:t>
            </w:r>
          </w:p>
        </w:tc>
        <w:tc>
          <w:tcPr>
            <w:tcW w:w="7380" w:type="dxa"/>
            <w:gridSpan w:val="3"/>
          </w:tcPr>
          <w:p w14:paraId="16BED43B" w14:textId="77777777" w:rsidR="00533EEC" w:rsidRPr="0025138E" w:rsidRDefault="00533EEC" w:rsidP="00533EEC">
            <w:pPr>
              <w:spacing w:after="0" w:line="240" w:lineRule="auto"/>
              <w:rPr>
                <w:rFonts w:asciiTheme="minorHAnsi" w:hAnsiTheme="minorHAnsi" w:cstheme="minorHAnsi"/>
                <w:lang w:val="sr-Cyrl-RS"/>
              </w:rPr>
            </w:pPr>
            <w:r w:rsidRPr="0025138E">
              <w:rPr>
                <w:rFonts w:asciiTheme="minorHAnsi" w:hAnsiTheme="minorHAnsi" w:cstheme="minorHAnsi"/>
                <w:lang w:val="sr-Cyrl-RS"/>
              </w:rPr>
              <w:t>Министарство привреде и предузетништва</w:t>
            </w:r>
          </w:p>
        </w:tc>
      </w:tr>
      <w:tr w:rsidR="00533EEC" w:rsidRPr="009B1C79" w14:paraId="5CBF3440" w14:textId="77777777" w:rsidTr="00BD002B">
        <w:tc>
          <w:tcPr>
            <w:tcW w:w="3150" w:type="dxa"/>
            <w:shd w:val="clear" w:color="auto" w:fill="FBE4D5" w:themeFill="accent2" w:themeFillTint="33"/>
          </w:tcPr>
          <w:p w14:paraId="1010A439" w14:textId="77777777" w:rsidR="00533EEC" w:rsidRPr="0025138E" w:rsidRDefault="00533EEC" w:rsidP="00533EEC">
            <w:pPr>
              <w:spacing w:after="0" w:line="240" w:lineRule="auto"/>
              <w:rPr>
                <w:rFonts w:asciiTheme="minorHAnsi" w:hAnsiTheme="minorHAnsi" w:cstheme="minorHAnsi"/>
                <w:lang w:val="sr-Cyrl-BA"/>
              </w:rPr>
            </w:pPr>
            <w:r w:rsidRPr="0025138E">
              <w:rPr>
                <w:rFonts w:asciiTheme="minorHAnsi" w:hAnsiTheme="minorHAnsi" w:cstheme="minorHAnsi"/>
                <w:lang w:val="sr-Cyrl-BA"/>
              </w:rPr>
              <w:t>Носиоци спровођења мјере</w:t>
            </w:r>
          </w:p>
        </w:tc>
        <w:tc>
          <w:tcPr>
            <w:tcW w:w="7380" w:type="dxa"/>
            <w:gridSpan w:val="3"/>
          </w:tcPr>
          <w:p w14:paraId="6978DCE5" w14:textId="77777777" w:rsidR="00533EEC" w:rsidRPr="00282D4A" w:rsidRDefault="00533EEC" w:rsidP="00894192">
            <w:pPr>
              <w:spacing w:after="0" w:line="240" w:lineRule="auto"/>
              <w:jc w:val="both"/>
              <w:rPr>
                <w:rFonts w:asciiTheme="minorHAnsi" w:hAnsiTheme="minorHAnsi" w:cstheme="minorHAnsi"/>
                <w:lang w:val="sr-Cyrl-BA"/>
              </w:rPr>
            </w:pPr>
            <w:r w:rsidRPr="0025138E">
              <w:rPr>
                <w:rFonts w:asciiTheme="minorHAnsi" w:hAnsiTheme="minorHAnsi" w:cstheme="minorHAnsi"/>
                <w:lang w:val="sr-Cyrl-RS"/>
              </w:rPr>
              <w:t xml:space="preserve">Министарство просвјете и културе, </w:t>
            </w:r>
            <w:r>
              <w:rPr>
                <w:rFonts w:asciiTheme="minorHAnsi" w:hAnsiTheme="minorHAnsi" w:cstheme="minorHAnsi"/>
                <w:lang w:val="sr-Cyrl-RS"/>
              </w:rPr>
              <w:t>м</w:t>
            </w:r>
            <w:r w:rsidRPr="0025138E">
              <w:rPr>
                <w:rFonts w:asciiTheme="minorHAnsi" w:hAnsiTheme="minorHAnsi" w:cstheme="minorHAnsi"/>
                <w:lang w:val="sr-Cyrl-RS"/>
              </w:rPr>
              <w:t xml:space="preserve">узеји, удружења жена, </w:t>
            </w:r>
            <w:r w:rsidRPr="0025138E">
              <w:rPr>
                <w:rFonts w:asciiTheme="minorHAnsi" w:hAnsiTheme="minorHAnsi" w:cstheme="minorHAnsi"/>
                <w:lang w:val="sr-Cyrl-BA"/>
              </w:rPr>
              <w:t>Министарство пољопривреде шумарства и водопривреде</w:t>
            </w:r>
            <w:r>
              <w:rPr>
                <w:rFonts w:asciiTheme="minorHAnsi" w:hAnsiTheme="minorHAnsi" w:cstheme="minorHAnsi"/>
                <w:lang w:val="sr-Cyrl-BA"/>
              </w:rPr>
              <w:t xml:space="preserve">, Гендер центар, </w:t>
            </w:r>
            <w:r w:rsidRPr="0025138E">
              <w:rPr>
                <w:rFonts w:asciiTheme="minorHAnsi" w:hAnsiTheme="minorHAnsi" w:cstheme="minorHAnsi"/>
                <w:lang w:val="sr-Cyrl-BA"/>
              </w:rPr>
              <w:t>Занатско-предузетничка комора Републике Српске, Развојна агенција Републике Српске</w:t>
            </w:r>
            <w:r>
              <w:rPr>
                <w:rFonts w:asciiTheme="minorHAnsi" w:hAnsiTheme="minorHAnsi" w:cstheme="minorHAnsi"/>
                <w:lang w:val="sr-Cyrl-BA"/>
              </w:rPr>
              <w:t>, јединице локалне самоуправе</w:t>
            </w:r>
            <w:r w:rsidR="00894192">
              <w:rPr>
                <w:rFonts w:asciiTheme="minorHAnsi" w:hAnsiTheme="minorHAnsi" w:cstheme="minorHAnsi"/>
                <w:lang w:val="sr-Cyrl-BA"/>
              </w:rPr>
              <w:t>, друге организације</w:t>
            </w:r>
          </w:p>
        </w:tc>
      </w:tr>
      <w:tr w:rsidR="00533EEC" w:rsidRPr="009B1C79" w14:paraId="51C11DD6" w14:textId="77777777" w:rsidTr="00BD002B">
        <w:tc>
          <w:tcPr>
            <w:tcW w:w="3150" w:type="dxa"/>
            <w:shd w:val="clear" w:color="auto" w:fill="FBE4D5" w:themeFill="accent2" w:themeFillTint="33"/>
          </w:tcPr>
          <w:p w14:paraId="2E446D24" w14:textId="77777777" w:rsidR="00533EEC" w:rsidRPr="0025138E" w:rsidRDefault="00533EEC" w:rsidP="00533EEC">
            <w:pPr>
              <w:spacing w:after="0" w:line="240" w:lineRule="auto"/>
              <w:rPr>
                <w:rFonts w:asciiTheme="minorHAnsi" w:hAnsiTheme="minorHAnsi" w:cstheme="minorHAnsi"/>
                <w:lang w:val="sr-Cyrl-BA"/>
              </w:rPr>
            </w:pPr>
            <w:r w:rsidRPr="0025138E">
              <w:rPr>
                <w:rFonts w:asciiTheme="minorHAnsi" w:hAnsiTheme="minorHAnsi" w:cstheme="minorHAnsi"/>
                <w:lang w:val="sr-Cyrl-BA"/>
              </w:rPr>
              <w:lastRenderedPageBreak/>
              <w:t>Циљне групе</w:t>
            </w:r>
          </w:p>
        </w:tc>
        <w:tc>
          <w:tcPr>
            <w:tcW w:w="7380" w:type="dxa"/>
            <w:gridSpan w:val="3"/>
          </w:tcPr>
          <w:p w14:paraId="121BDB84" w14:textId="77777777" w:rsidR="00533EEC" w:rsidRPr="0025138E" w:rsidRDefault="00533EEC" w:rsidP="00533EEC">
            <w:pPr>
              <w:spacing w:after="0" w:line="240" w:lineRule="auto"/>
              <w:rPr>
                <w:rFonts w:asciiTheme="minorHAnsi" w:hAnsiTheme="minorHAnsi" w:cstheme="minorHAnsi"/>
                <w:lang w:val="sr-Cyrl-RS"/>
              </w:rPr>
            </w:pPr>
            <w:r w:rsidRPr="0025138E">
              <w:rPr>
                <w:rFonts w:asciiTheme="minorHAnsi" w:hAnsiTheme="minorHAnsi" w:cstheme="minorHAnsi"/>
                <w:lang w:val="sr-Cyrl-RS"/>
              </w:rPr>
              <w:t xml:space="preserve">Субјекти у овој области, жене </w:t>
            </w:r>
          </w:p>
        </w:tc>
      </w:tr>
    </w:tbl>
    <w:p w14:paraId="78A26E22" w14:textId="77777777" w:rsidR="002D0F07" w:rsidRPr="0025138E" w:rsidRDefault="002D0F07" w:rsidP="002D0F07">
      <w:pPr>
        <w:spacing w:after="0" w:line="240" w:lineRule="auto"/>
        <w:jc w:val="both"/>
        <w:rPr>
          <w:rFonts w:asciiTheme="minorHAnsi" w:hAnsiTheme="minorHAnsi" w:cstheme="minorHAnsi"/>
          <w:sz w:val="24"/>
          <w:szCs w:val="24"/>
          <w:lang w:val="sr-Cyrl-RS"/>
        </w:rPr>
      </w:pPr>
    </w:p>
    <w:tbl>
      <w:tblPr>
        <w:tblStyle w:val="TableGrid"/>
        <w:tblW w:w="10440" w:type="dxa"/>
        <w:tblInd w:w="-725" w:type="dxa"/>
        <w:tblLook w:val="04A0" w:firstRow="1" w:lastRow="0" w:firstColumn="1" w:lastColumn="0" w:noHBand="0" w:noVBand="1"/>
      </w:tblPr>
      <w:tblGrid>
        <w:gridCol w:w="3150"/>
        <w:gridCol w:w="3690"/>
        <w:gridCol w:w="1890"/>
        <w:gridCol w:w="1710"/>
      </w:tblGrid>
      <w:tr w:rsidR="00522E2F" w:rsidRPr="009B1C79" w14:paraId="1399F913" w14:textId="77777777" w:rsidTr="00451D29">
        <w:tc>
          <w:tcPr>
            <w:tcW w:w="3150" w:type="dxa"/>
            <w:shd w:val="clear" w:color="auto" w:fill="FBE4D5" w:themeFill="accent2" w:themeFillTint="33"/>
          </w:tcPr>
          <w:p w14:paraId="0A6814ED" w14:textId="77777777" w:rsidR="00522E2F" w:rsidRPr="0025138E"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Веза са стратешким циљем</w:t>
            </w:r>
          </w:p>
        </w:tc>
        <w:tc>
          <w:tcPr>
            <w:tcW w:w="7290" w:type="dxa"/>
            <w:gridSpan w:val="3"/>
            <w:shd w:val="clear" w:color="auto" w:fill="FBE4D5" w:themeFill="accent2" w:themeFillTint="33"/>
          </w:tcPr>
          <w:p w14:paraId="55F78444" w14:textId="77777777" w:rsidR="00522E2F" w:rsidRPr="00282D4A" w:rsidRDefault="00522E2F" w:rsidP="00F20BD8">
            <w:pPr>
              <w:pStyle w:val="ListParagraph"/>
              <w:numPr>
                <w:ilvl w:val="0"/>
                <w:numId w:val="12"/>
              </w:numPr>
              <w:spacing w:after="0" w:line="240" w:lineRule="auto"/>
              <w:rPr>
                <w:rFonts w:asciiTheme="minorHAnsi" w:hAnsiTheme="minorHAnsi" w:cstheme="minorHAnsi"/>
                <w:lang w:val="sr-Cyrl-BA"/>
              </w:rPr>
            </w:pPr>
            <w:r w:rsidRPr="0025138E">
              <w:rPr>
                <w:rFonts w:asciiTheme="minorHAnsi" w:hAnsiTheme="minorHAnsi" w:cstheme="minorHAnsi"/>
                <w:lang w:val="sr-Cyrl-BA"/>
              </w:rPr>
              <w:t>Подржати развој предузетништва жена у специфичним областима</w:t>
            </w:r>
          </w:p>
        </w:tc>
      </w:tr>
      <w:tr w:rsidR="00522E2F" w:rsidRPr="009B1C79" w14:paraId="66D9ED83" w14:textId="77777777" w:rsidTr="00451D29">
        <w:tc>
          <w:tcPr>
            <w:tcW w:w="3150" w:type="dxa"/>
            <w:shd w:val="clear" w:color="auto" w:fill="FBE4D5" w:themeFill="accent2" w:themeFillTint="33"/>
          </w:tcPr>
          <w:p w14:paraId="14F5159D" w14:textId="77777777" w:rsidR="00522E2F" w:rsidRPr="0025138E"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Приоритет</w:t>
            </w:r>
          </w:p>
        </w:tc>
        <w:tc>
          <w:tcPr>
            <w:tcW w:w="7290" w:type="dxa"/>
            <w:gridSpan w:val="3"/>
            <w:shd w:val="clear" w:color="auto" w:fill="FBE4D5" w:themeFill="accent2" w:themeFillTint="33"/>
          </w:tcPr>
          <w:p w14:paraId="194AD4FF" w14:textId="77777777" w:rsidR="00522E2F" w:rsidRPr="00282D4A" w:rsidRDefault="00522E2F" w:rsidP="00451D29">
            <w:pPr>
              <w:spacing w:after="0" w:line="240" w:lineRule="auto"/>
              <w:jc w:val="both"/>
              <w:rPr>
                <w:rFonts w:asciiTheme="minorHAnsi" w:hAnsiTheme="minorHAnsi" w:cstheme="minorHAnsi"/>
                <w:lang w:val="sr-Cyrl-BA"/>
              </w:rPr>
            </w:pPr>
            <w:r w:rsidRPr="00282D4A">
              <w:rPr>
                <w:rFonts w:asciiTheme="minorHAnsi" w:hAnsiTheme="minorHAnsi" w:cstheme="minorHAnsi"/>
                <w:lang w:val="sr-Cyrl-BA"/>
              </w:rPr>
              <w:t xml:space="preserve">3.1. Подржати предузетнице у областима занатства </w:t>
            </w:r>
          </w:p>
        </w:tc>
      </w:tr>
      <w:tr w:rsidR="00522E2F" w:rsidRPr="009B1C79" w14:paraId="1DFA088C" w14:textId="77777777" w:rsidTr="00451D29">
        <w:tc>
          <w:tcPr>
            <w:tcW w:w="3150" w:type="dxa"/>
            <w:shd w:val="clear" w:color="auto" w:fill="FBE4D5" w:themeFill="accent2" w:themeFillTint="33"/>
          </w:tcPr>
          <w:p w14:paraId="5179A13E" w14:textId="77777777" w:rsidR="00522E2F" w:rsidRPr="0025138E"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Назив мјере</w:t>
            </w:r>
          </w:p>
        </w:tc>
        <w:tc>
          <w:tcPr>
            <w:tcW w:w="7290" w:type="dxa"/>
            <w:gridSpan w:val="3"/>
          </w:tcPr>
          <w:p w14:paraId="422B9B85" w14:textId="77777777" w:rsidR="00522E2F" w:rsidRPr="00282D4A" w:rsidRDefault="00522E2F" w:rsidP="00865ADD">
            <w:pPr>
              <w:spacing w:after="0" w:line="240" w:lineRule="auto"/>
              <w:jc w:val="both"/>
              <w:rPr>
                <w:rFonts w:asciiTheme="minorHAnsi" w:hAnsiTheme="minorHAnsi" w:cstheme="minorHAnsi"/>
                <w:b/>
                <w:lang w:val="sr-Cyrl-BA"/>
              </w:rPr>
            </w:pPr>
            <w:r w:rsidRPr="00282D4A">
              <w:rPr>
                <w:rFonts w:asciiTheme="minorHAnsi" w:hAnsiTheme="minorHAnsi" w:cstheme="minorHAnsi"/>
                <w:b/>
                <w:lang w:val="sr-Cyrl-BA"/>
              </w:rPr>
              <w:t xml:space="preserve">3.1.4. Израда и публиковање документа који доприносе очувању </w:t>
            </w:r>
            <w:r w:rsidR="00865ADD">
              <w:rPr>
                <w:rFonts w:asciiTheme="minorHAnsi" w:hAnsiTheme="minorHAnsi" w:cstheme="minorHAnsi"/>
                <w:b/>
                <w:lang w:val="sr-Cyrl-RS"/>
              </w:rPr>
              <w:t>традиционалног занатства</w:t>
            </w:r>
          </w:p>
        </w:tc>
      </w:tr>
      <w:tr w:rsidR="00522E2F" w:rsidRPr="009B1C79" w14:paraId="40FDD7D8" w14:textId="77777777" w:rsidTr="00451D29">
        <w:tc>
          <w:tcPr>
            <w:tcW w:w="3150" w:type="dxa"/>
            <w:shd w:val="clear" w:color="auto" w:fill="FBE4D5" w:themeFill="accent2" w:themeFillTint="33"/>
          </w:tcPr>
          <w:p w14:paraId="1C26A46D" w14:textId="77777777" w:rsidR="00522E2F" w:rsidRPr="0025138E"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Опис мјере са оквирним подручјима дјеловања</w:t>
            </w:r>
          </w:p>
        </w:tc>
        <w:tc>
          <w:tcPr>
            <w:tcW w:w="7290" w:type="dxa"/>
            <w:gridSpan w:val="3"/>
          </w:tcPr>
          <w:p w14:paraId="117E9A9B" w14:textId="77777777" w:rsidR="00522E2F" w:rsidRPr="0025138E" w:rsidRDefault="00BC1F15" w:rsidP="00533EEC">
            <w:pPr>
              <w:spacing w:after="0" w:line="240" w:lineRule="auto"/>
              <w:jc w:val="both"/>
              <w:rPr>
                <w:rFonts w:asciiTheme="minorHAnsi" w:hAnsiTheme="minorHAnsi" w:cstheme="minorHAnsi"/>
                <w:lang w:val="sr-Cyrl-RS"/>
              </w:rPr>
            </w:pPr>
            <w:r w:rsidRPr="0025138E">
              <w:rPr>
                <w:rFonts w:asciiTheme="minorHAnsi" w:hAnsiTheme="minorHAnsi" w:cstheme="minorHAnsi"/>
                <w:lang w:val="sr-Cyrl-RS"/>
              </w:rPr>
              <w:t>Поред мапирања институција и подршке овој области веома је важно радити на документовању и обради свих информација о нашем насљеђу у овој области у свим подручјима Републике Српске.На овај начин се чува о заборава насљеђе одређене области и омогућ</w:t>
            </w:r>
            <w:r w:rsidR="00451D29">
              <w:rPr>
                <w:rFonts w:asciiTheme="minorHAnsi" w:hAnsiTheme="minorHAnsi" w:cstheme="minorHAnsi"/>
                <w:lang w:val="sr-Cyrl-RS"/>
              </w:rPr>
              <w:t>а</w:t>
            </w:r>
            <w:r w:rsidRPr="0025138E">
              <w:rPr>
                <w:rFonts w:asciiTheme="minorHAnsi" w:hAnsiTheme="minorHAnsi" w:cstheme="minorHAnsi"/>
                <w:lang w:val="sr-Cyrl-RS"/>
              </w:rPr>
              <w:t xml:space="preserve">ва да се забиљежи све што је битно за будуће генерације. Подршка за публиковање ових докумената је веома битна јер олакшава </w:t>
            </w:r>
            <w:r w:rsidR="00EF5975" w:rsidRPr="0025138E">
              <w:rPr>
                <w:rFonts w:asciiTheme="minorHAnsi" w:hAnsiTheme="minorHAnsi" w:cstheme="minorHAnsi"/>
                <w:lang w:val="sr-Cyrl-RS"/>
              </w:rPr>
              <w:t>ауторима прикупљање информација, штампу ових докумената или њихово снимање у дигиталном формату. Министарство је до сада у сарадњи са Музејом Републике Српске подржало израду 2 књиге из области занатства. На овај начин су забиљежене веома важни историјске чињенице, фотографије, израда предмета и рукотворина те значајни људи који су кроз историју допринијели очувању ове области. Циљ је да се даље настави са оваквим активностима.</w:t>
            </w:r>
            <w:r w:rsidR="00451D29">
              <w:rPr>
                <w:rFonts w:asciiTheme="minorHAnsi" w:hAnsiTheme="minorHAnsi" w:cstheme="minorHAnsi"/>
                <w:lang w:val="sr-Cyrl-RS"/>
              </w:rPr>
              <w:t xml:space="preserve"> Такође, кроз подстицаје министарства омогућена је подршка публиковању документациј</w:t>
            </w:r>
            <w:r w:rsidR="00533EEC">
              <w:rPr>
                <w:rFonts w:asciiTheme="minorHAnsi" w:hAnsiTheme="minorHAnsi" w:cstheme="minorHAnsi"/>
                <w:lang w:val="sr-Cyrl-RS"/>
              </w:rPr>
              <w:t>е</w:t>
            </w:r>
            <w:r w:rsidR="00451D29">
              <w:rPr>
                <w:rFonts w:asciiTheme="minorHAnsi" w:hAnsiTheme="minorHAnsi" w:cstheme="minorHAnsi"/>
                <w:lang w:val="sr-Cyrl-RS"/>
              </w:rPr>
              <w:t xml:space="preserve"> овој области.</w:t>
            </w:r>
          </w:p>
        </w:tc>
      </w:tr>
      <w:tr w:rsidR="00522E2F" w:rsidRPr="009B1C79" w14:paraId="73096D08" w14:textId="77777777" w:rsidTr="00451D29">
        <w:tc>
          <w:tcPr>
            <w:tcW w:w="3150" w:type="dxa"/>
            <w:shd w:val="clear" w:color="auto" w:fill="FBE4D5" w:themeFill="accent2" w:themeFillTint="33"/>
          </w:tcPr>
          <w:p w14:paraId="654E4166" w14:textId="77777777" w:rsidR="00522E2F" w:rsidRPr="0025138E"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Кључни стратешки пројекти</w:t>
            </w:r>
          </w:p>
        </w:tc>
        <w:tc>
          <w:tcPr>
            <w:tcW w:w="7290" w:type="dxa"/>
            <w:gridSpan w:val="3"/>
          </w:tcPr>
          <w:p w14:paraId="062FCE49" w14:textId="77777777" w:rsidR="00522E2F" w:rsidRPr="002B5F15" w:rsidRDefault="00451D29" w:rsidP="00533EEC">
            <w:pPr>
              <w:spacing w:after="0" w:line="240" w:lineRule="auto"/>
              <w:jc w:val="both"/>
              <w:rPr>
                <w:rFonts w:asciiTheme="minorHAnsi" w:hAnsiTheme="minorHAnsi" w:cstheme="minorHAnsi"/>
                <w:lang w:val="sr-Cyrl-BA"/>
              </w:rPr>
            </w:pPr>
            <w:r w:rsidRPr="002B5F15">
              <w:rPr>
                <w:rFonts w:asciiTheme="minorHAnsi" w:hAnsiTheme="minorHAnsi" w:cstheme="minorHAnsi"/>
                <w:lang w:val="sr-Cyrl-BA"/>
              </w:rPr>
              <w:t>Публиковање докумената од значаја за очување традиционалног занатс</w:t>
            </w:r>
            <w:r w:rsidR="00533EEC" w:rsidRPr="002B5F15">
              <w:rPr>
                <w:rFonts w:asciiTheme="minorHAnsi" w:hAnsiTheme="minorHAnsi" w:cstheme="minorHAnsi"/>
                <w:lang w:val="sr-Cyrl-BA"/>
              </w:rPr>
              <w:t>т</w:t>
            </w:r>
            <w:r w:rsidRPr="002B5F15">
              <w:rPr>
                <w:rFonts w:asciiTheme="minorHAnsi" w:hAnsiTheme="minorHAnsi" w:cstheme="minorHAnsi"/>
                <w:lang w:val="sr-Cyrl-BA"/>
              </w:rPr>
              <w:t xml:space="preserve">ва у Републици Српкој  </w:t>
            </w:r>
          </w:p>
        </w:tc>
      </w:tr>
      <w:tr w:rsidR="00451D29" w:rsidRPr="0025138E" w14:paraId="133C4378" w14:textId="77777777" w:rsidTr="00451D29">
        <w:tc>
          <w:tcPr>
            <w:tcW w:w="3150" w:type="dxa"/>
            <w:vMerge w:val="restart"/>
            <w:shd w:val="clear" w:color="auto" w:fill="FBE4D5" w:themeFill="accent2" w:themeFillTint="33"/>
          </w:tcPr>
          <w:p w14:paraId="4BA8B3AE" w14:textId="77777777" w:rsidR="00451D29" w:rsidRPr="0025138E" w:rsidRDefault="00451D29"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Индикатори за праћење резултата мјере</w:t>
            </w:r>
          </w:p>
        </w:tc>
        <w:tc>
          <w:tcPr>
            <w:tcW w:w="3690" w:type="dxa"/>
            <w:shd w:val="clear" w:color="auto" w:fill="FBE4D5" w:themeFill="accent2" w:themeFillTint="33"/>
          </w:tcPr>
          <w:p w14:paraId="22020A15" w14:textId="77777777" w:rsidR="00451D29" w:rsidRPr="0025138E" w:rsidRDefault="00451D29" w:rsidP="00522E2F">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Индикатори</w:t>
            </w:r>
          </w:p>
        </w:tc>
        <w:tc>
          <w:tcPr>
            <w:tcW w:w="1890" w:type="dxa"/>
            <w:shd w:val="clear" w:color="auto" w:fill="FBE4D5" w:themeFill="accent2" w:themeFillTint="33"/>
          </w:tcPr>
          <w:p w14:paraId="4349825F" w14:textId="77777777" w:rsidR="00451D29" w:rsidRPr="0025138E" w:rsidRDefault="00451D29" w:rsidP="00522E2F">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Полазне вриједности</w:t>
            </w:r>
          </w:p>
        </w:tc>
        <w:tc>
          <w:tcPr>
            <w:tcW w:w="1710" w:type="dxa"/>
            <w:shd w:val="clear" w:color="auto" w:fill="FBE4D5" w:themeFill="accent2" w:themeFillTint="33"/>
          </w:tcPr>
          <w:p w14:paraId="761B5FEF" w14:textId="77777777" w:rsidR="00451D29" w:rsidRPr="0025138E" w:rsidRDefault="00451D29" w:rsidP="00522E2F">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Циљне вриједности</w:t>
            </w:r>
          </w:p>
        </w:tc>
      </w:tr>
      <w:tr w:rsidR="00451D29" w:rsidRPr="0025138E" w14:paraId="6AA6CFE6" w14:textId="77777777" w:rsidTr="00451D29">
        <w:tc>
          <w:tcPr>
            <w:tcW w:w="3150" w:type="dxa"/>
            <w:vMerge/>
            <w:shd w:val="clear" w:color="auto" w:fill="FBE4D5" w:themeFill="accent2" w:themeFillTint="33"/>
          </w:tcPr>
          <w:p w14:paraId="09F51EF3" w14:textId="77777777" w:rsidR="00451D29" w:rsidRPr="0025138E" w:rsidRDefault="00451D29" w:rsidP="00522E2F">
            <w:pPr>
              <w:spacing w:after="0" w:line="240" w:lineRule="auto"/>
              <w:rPr>
                <w:rFonts w:asciiTheme="minorHAnsi" w:hAnsiTheme="minorHAnsi" w:cstheme="minorHAnsi"/>
              </w:rPr>
            </w:pPr>
          </w:p>
        </w:tc>
        <w:tc>
          <w:tcPr>
            <w:tcW w:w="3690" w:type="dxa"/>
          </w:tcPr>
          <w:p w14:paraId="1BB10747" w14:textId="77777777" w:rsidR="00451D29" w:rsidRPr="00451D29" w:rsidRDefault="00451D29" w:rsidP="00451D29">
            <w:pPr>
              <w:spacing w:after="0" w:line="240" w:lineRule="auto"/>
              <w:jc w:val="center"/>
              <w:rPr>
                <w:rFonts w:asciiTheme="minorHAnsi" w:hAnsiTheme="minorHAnsi" w:cstheme="minorHAnsi"/>
                <w:lang w:val="sr-Cyrl-BA"/>
              </w:rPr>
            </w:pPr>
            <w:r>
              <w:rPr>
                <w:rFonts w:asciiTheme="minorHAnsi" w:hAnsiTheme="minorHAnsi" w:cstheme="minorHAnsi"/>
                <w:lang w:val="sr-Cyrl-BA"/>
              </w:rPr>
              <w:t>Повећање броја публикованих докумената у области занатства на годишњем нивоу</w:t>
            </w:r>
          </w:p>
        </w:tc>
        <w:tc>
          <w:tcPr>
            <w:tcW w:w="1890" w:type="dxa"/>
          </w:tcPr>
          <w:p w14:paraId="7170EEB4" w14:textId="77777777" w:rsidR="00451D29" w:rsidRPr="00451D29" w:rsidRDefault="00451D29" w:rsidP="00451D29">
            <w:pPr>
              <w:spacing w:after="0" w:line="240" w:lineRule="auto"/>
              <w:jc w:val="center"/>
              <w:rPr>
                <w:rFonts w:asciiTheme="minorHAnsi" w:hAnsiTheme="minorHAnsi" w:cstheme="minorHAnsi"/>
                <w:lang w:val="sr-Cyrl-BA"/>
              </w:rPr>
            </w:pPr>
            <w:r>
              <w:rPr>
                <w:rFonts w:asciiTheme="minorHAnsi" w:hAnsiTheme="minorHAnsi" w:cstheme="minorHAnsi"/>
                <w:lang w:val="sr-Cyrl-BA"/>
              </w:rPr>
              <w:t>10%</w:t>
            </w:r>
          </w:p>
        </w:tc>
        <w:tc>
          <w:tcPr>
            <w:tcW w:w="1710" w:type="dxa"/>
          </w:tcPr>
          <w:p w14:paraId="14826D46" w14:textId="77777777" w:rsidR="00451D29" w:rsidRPr="00451D29" w:rsidRDefault="00451D29" w:rsidP="00451D29">
            <w:pPr>
              <w:spacing w:after="0" w:line="240" w:lineRule="auto"/>
              <w:jc w:val="center"/>
              <w:rPr>
                <w:rFonts w:asciiTheme="minorHAnsi" w:hAnsiTheme="minorHAnsi" w:cstheme="minorHAnsi"/>
                <w:lang w:val="sr-Cyrl-BA"/>
              </w:rPr>
            </w:pPr>
            <w:r>
              <w:rPr>
                <w:rFonts w:asciiTheme="minorHAnsi" w:hAnsiTheme="minorHAnsi" w:cstheme="minorHAnsi"/>
                <w:lang w:val="sr-Cyrl-BA"/>
              </w:rPr>
              <w:t>30%</w:t>
            </w:r>
          </w:p>
        </w:tc>
      </w:tr>
      <w:tr w:rsidR="00522E2F" w:rsidRPr="009B1C79" w14:paraId="0B3D7D5B" w14:textId="77777777" w:rsidTr="00451D29">
        <w:tc>
          <w:tcPr>
            <w:tcW w:w="3150" w:type="dxa"/>
            <w:shd w:val="clear" w:color="auto" w:fill="FBE4D5" w:themeFill="accent2" w:themeFillTint="33"/>
          </w:tcPr>
          <w:p w14:paraId="1C82909C" w14:textId="77777777" w:rsidR="00522E2F" w:rsidRPr="0025138E"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 xml:space="preserve">Развојни ефекат и допринос мјере остварењу приоритета </w:t>
            </w:r>
          </w:p>
        </w:tc>
        <w:tc>
          <w:tcPr>
            <w:tcW w:w="7290" w:type="dxa"/>
            <w:gridSpan w:val="3"/>
          </w:tcPr>
          <w:p w14:paraId="57F27348" w14:textId="77777777" w:rsidR="00522E2F" w:rsidRPr="0025138E" w:rsidRDefault="00EF5975" w:rsidP="00EF5975">
            <w:pPr>
              <w:spacing w:after="0" w:line="240" w:lineRule="auto"/>
              <w:jc w:val="both"/>
              <w:rPr>
                <w:rFonts w:asciiTheme="minorHAnsi" w:hAnsiTheme="minorHAnsi" w:cstheme="minorHAnsi"/>
                <w:lang w:val="sr-Cyrl-RS"/>
              </w:rPr>
            </w:pPr>
            <w:r w:rsidRPr="0025138E">
              <w:rPr>
                <w:rFonts w:asciiTheme="minorHAnsi" w:hAnsiTheme="minorHAnsi" w:cstheme="minorHAnsi"/>
                <w:lang w:val="sr-Cyrl-RS"/>
              </w:rPr>
              <w:t>Израда ових публикација је веома важна за чување информација о овој области и преношење на млађе генерације.</w:t>
            </w:r>
          </w:p>
        </w:tc>
      </w:tr>
      <w:tr w:rsidR="00522E2F" w:rsidRPr="0025138E" w14:paraId="562D4C42" w14:textId="77777777" w:rsidTr="00451D29">
        <w:trPr>
          <w:trHeight w:val="183"/>
        </w:trPr>
        <w:tc>
          <w:tcPr>
            <w:tcW w:w="3150" w:type="dxa"/>
            <w:vMerge w:val="restart"/>
            <w:shd w:val="clear" w:color="auto" w:fill="FBE4D5" w:themeFill="accent2" w:themeFillTint="33"/>
          </w:tcPr>
          <w:p w14:paraId="50FECA9F" w14:textId="77777777" w:rsidR="00522E2F" w:rsidRPr="0025138E"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Индикативна финансијска пројекција са изворима финансирања</w:t>
            </w:r>
          </w:p>
        </w:tc>
        <w:tc>
          <w:tcPr>
            <w:tcW w:w="7290" w:type="dxa"/>
            <w:gridSpan w:val="3"/>
          </w:tcPr>
          <w:p w14:paraId="59B0294D" w14:textId="77777777" w:rsidR="00522E2F" w:rsidRPr="0025138E" w:rsidRDefault="00522E2F" w:rsidP="00451D29">
            <w:pPr>
              <w:spacing w:after="0" w:line="240" w:lineRule="auto"/>
              <w:rPr>
                <w:rFonts w:asciiTheme="minorHAnsi" w:hAnsiTheme="minorHAnsi" w:cstheme="minorHAnsi"/>
                <w:lang w:val="sr-Cyrl-BA"/>
              </w:rPr>
            </w:pPr>
            <w:r w:rsidRPr="0025138E">
              <w:rPr>
                <w:rFonts w:asciiTheme="minorHAnsi" w:hAnsiTheme="minorHAnsi" w:cstheme="minorHAnsi"/>
                <w:lang w:val="sr-Cyrl-BA"/>
              </w:rPr>
              <w:t>Износ:</w:t>
            </w:r>
            <w:r w:rsidR="00451D29">
              <w:rPr>
                <w:rFonts w:asciiTheme="minorHAnsi" w:hAnsiTheme="minorHAnsi" w:cstheme="minorHAnsi"/>
                <w:lang w:val="sr-Cyrl-BA"/>
              </w:rPr>
              <w:t xml:space="preserve"> 175.000 КМ</w:t>
            </w:r>
          </w:p>
        </w:tc>
      </w:tr>
      <w:tr w:rsidR="00522E2F" w:rsidRPr="009B1C79" w14:paraId="411890FD" w14:textId="77777777" w:rsidTr="00451D29">
        <w:trPr>
          <w:trHeight w:val="182"/>
        </w:trPr>
        <w:tc>
          <w:tcPr>
            <w:tcW w:w="3150" w:type="dxa"/>
            <w:vMerge/>
            <w:shd w:val="clear" w:color="auto" w:fill="FBE4D5" w:themeFill="accent2" w:themeFillTint="33"/>
          </w:tcPr>
          <w:p w14:paraId="22D35F4A" w14:textId="77777777" w:rsidR="00522E2F" w:rsidRPr="0025138E" w:rsidRDefault="00522E2F" w:rsidP="00522E2F">
            <w:pPr>
              <w:spacing w:after="0" w:line="240" w:lineRule="auto"/>
              <w:rPr>
                <w:rFonts w:asciiTheme="minorHAnsi" w:hAnsiTheme="minorHAnsi" w:cstheme="minorHAnsi"/>
                <w:lang w:val="sr-Cyrl-BA"/>
              </w:rPr>
            </w:pPr>
          </w:p>
        </w:tc>
        <w:tc>
          <w:tcPr>
            <w:tcW w:w="7290" w:type="dxa"/>
            <w:gridSpan w:val="3"/>
          </w:tcPr>
          <w:p w14:paraId="21FB4F29" w14:textId="77777777" w:rsidR="00522E2F" w:rsidRPr="0025138E" w:rsidRDefault="00522E2F" w:rsidP="00533EEC">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Извор:</w:t>
            </w:r>
            <w:r w:rsidR="00EF5975" w:rsidRPr="0025138E">
              <w:rPr>
                <w:rFonts w:asciiTheme="minorHAnsi" w:hAnsiTheme="minorHAnsi" w:cstheme="minorHAnsi"/>
                <w:lang w:val="sr-Cyrl-BA"/>
              </w:rPr>
              <w:t xml:space="preserve"> Буџет Републике Српске, лока</w:t>
            </w:r>
            <w:r w:rsidR="00533EEC">
              <w:rPr>
                <w:rFonts w:asciiTheme="minorHAnsi" w:hAnsiTheme="minorHAnsi" w:cstheme="minorHAnsi"/>
                <w:lang w:val="sr-Cyrl-BA"/>
              </w:rPr>
              <w:t>лни буџети, донаторска средства, други извори</w:t>
            </w:r>
          </w:p>
        </w:tc>
      </w:tr>
      <w:tr w:rsidR="00522E2F" w:rsidRPr="0025138E" w14:paraId="1332ABAB" w14:textId="77777777" w:rsidTr="00451D29">
        <w:tc>
          <w:tcPr>
            <w:tcW w:w="3150" w:type="dxa"/>
            <w:shd w:val="clear" w:color="auto" w:fill="FBE4D5" w:themeFill="accent2" w:themeFillTint="33"/>
          </w:tcPr>
          <w:p w14:paraId="667F237B" w14:textId="77777777" w:rsidR="00522E2F" w:rsidRPr="0025138E"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Период спровођења мјере</w:t>
            </w:r>
          </w:p>
        </w:tc>
        <w:tc>
          <w:tcPr>
            <w:tcW w:w="7290" w:type="dxa"/>
            <w:gridSpan w:val="3"/>
          </w:tcPr>
          <w:p w14:paraId="36812344" w14:textId="779B3DBD" w:rsidR="00522E2F" w:rsidRPr="0025138E" w:rsidRDefault="00EF5975" w:rsidP="00F66C15">
            <w:pPr>
              <w:spacing w:after="0" w:line="240" w:lineRule="auto"/>
              <w:rPr>
                <w:rFonts w:asciiTheme="minorHAnsi" w:hAnsiTheme="minorHAnsi" w:cstheme="minorHAnsi"/>
                <w:lang w:val="sr-Cyrl-RS"/>
              </w:rPr>
            </w:pPr>
            <w:r w:rsidRPr="0025138E">
              <w:rPr>
                <w:rFonts w:asciiTheme="minorHAnsi" w:hAnsiTheme="minorHAnsi" w:cstheme="minorHAnsi"/>
                <w:lang w:val="sr-Cyrl-RS"/>
              </w:rPr>
              <w:t>202</w:t>
            </w:r>
            <w:r w:rsidR="00A569AA">
              <w:rPr>
                <w:rFonts w:asciiTheme="minorHAnsi" w:hAnsiTheme="minorHAnsi" w:cstheme="minorHAnsi"/>
                <w:lang w:val="sr-Cyrl-RS"/>
              </w:rPr>
              <w:t>5</w:t>
            </w:r>
            <w:r w:rsidRPr="0025138E">
              <w:rPr>
                <w:rFonts w:asciiTheme="minorHAnsi" w:hAnsiTheme="minorHAnsi" w:cstheme="minorHAnsi"/>
                <w:lang w:val="sr-Cyrl-RS"/>
              </w:rPr>
              <w:t>-203</w:t>
            </w:r>
            <w:r w:rsidR="00F66C15">
              <w:rPr>
                <w:rFonts w:asciiTheme="minorHAnsi" w:hAnsiTheme="minorHAnsi" w:cstheme="minorHAnsi"/>
              </w:rPr>
              <w:t>1</w:t>
            </w:r>
            <w:r w:rsidR="00A569AA">
              <w:rPr>
                <w:rFonts w:asciiTheme="minorHAnsi" w:hAnsiTheme="minorHAnsi" w:cstheme="minorHAnsi"/>
                <w:lang w:val="sr-Cyrl-RS"/>
              </w:rPr>
              <w:t>.</w:t>
            </w:r>
            <w:r w:rsidR="009E3E16">
              <w:rPr>
                <w:rFonts w:asciiTheme="minorHAnsi" w:hAnsiTheme="minorHAnsi" w:cstheme="minorHAnsi"/>
                <w:lang w:val="sr-Latn-BA"/>
              </w:rPr>
              <w:t xml:space="preserve"> </w:t>
            </w:r>
            <w:r w:rsidR="00A569AA">
              <w:rPr>
                <w:rFonts w:asciiTheme="minorHAnsi" w:hAnsiTheme="minorHAnsi" w:cstheme="minorHAnsi"/>
                <w:lang w:val="sr-Cyrl-RS"/>
              </w:rPr>
              <w:t>година</w:t>
            </w:r>
          </w:p>
        </w:tc>
      </w:tr>
      <w:tr w:rsidR="00522E2F" w:rsidRPr="0025138E" w14:paraId="23E5201C" w14:textId="77777777" w:rsidTr="00451D29">
        <w:tc>
          <w:tcPr>
            <w:tcW w:w="3150" w:type="dxa"/>
            <w:shd w:val="clear" w:color="auto" w:fill="FBE4D5" w:themeFill="accent2" w:themeFillTint="33"/>
          </w:tcPr>
          <w:p w14:paraId="19F068EF" w14:textId="77777777" w:rsidR="00522E2F" w:rsidRPr="0025138E"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Институција одговорна за координацију спровођења мјере</w:t>
            </w:r>
          </w:p>
        </w:tc>
        <w:tc>
          <w:tcPr>
            <w:tcW w:w="7290" w:type="dxa"/>
            <w:gridSpan w:val="3"/>
          </w:tcPr>
          <w:p w14:paraId="36F659F0" w14:textId="77777777" w:rsidR="00522E2F" w:rsidRPr="0025138E" w:rsidRDefault="00EF5975" w:rsidP="00522E2F">
            <w:pPr>
              <w:spacing w:after="0" w:line="240" w:lineRule="auto"/>
              <w:rPr>
                <w:rFonts w:asciiTheme="minorHAnsi" w:hAnsiTheme="minorHAnsi" w:cstheme="minorHAnsi"/>
                <w:lang w:val="sr-Cyrl-RS"/>
              </w:rPr>
            </w:pPr>
            <w:r w:rsidRPr="0025138E">
              <w:rPr>
                <w:rFonts w:asciiTheme="minorHAnsi" w:hAnsiTheme="minorHAnsi" w:cstheme="minorHAnsi"/>
                <w:lang w:val="sr-Cyrl-RS"/>
              </w:rPr>
              <w:t>Министарство привреде и предузетништва</w:t>
            </w:r>
          </w:p>
        </w:tc>
      </w:tr>
      <w:tr w:rsidR="00522E2F" w:rsidRPr="009B1C79" w14:paraId="3694B1B8" w14:textId="77777777" w:rsidTr="00451D29">
        <w:tc>
          <w:tcPr>
            <w:tcW w:w="3150" w:type="dxa"/>
            <w:shd w:val="clear" w:color="auto" w:fill="FBE4D5" w:themeFill="accent2" w:themeFillTint="33"/>
          </w:tcPr>
          <w:p w14:paraId="280D966F" w14:textId="77777777" w:rsidR="00522E2F" w:rsidRPr="0025138E"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Носиоци спровођења мјере</w:t>
            </w:r>
          </w:p>
        </w:tc>
        <w:tc>
          <w:tcPr>
            <w:tcW w:w="7290" w:type="dxa"/>
            <w:gridSpan w:val="3"/>
          </w:tcPr>
          <w:p w14:paraId="2C50E602" w14:textId="77777777" w:rsidR="00522E2F" w:rsidRPr="00282D4A" w:rsidRDefault="00533EEC" w:rsidP="00533EEC">
            <w:pPr>
              <w:spacing w:after="0" w:line="240" w:lineRule="auto"/>
              <w:jc w:val="both"/>
              <w:rPr>
                <w:rFonts w:asciiTheme="minorHAnsi" w:hAnsiTheme="minorHAnsi" w:cstheme="minorHAnsi"/>
                <w:lang w:val="sr-Cyrl-BA"/>
              </w:rPr>
            </w:pPr>
            <w:r w:rsidRPr="0025138E">
              <w:rPr>
                <w:rFonts w:asciiTheme="minorHAnsi" w:hAnsiTheme="minorHAnsi" w:cstheme="minorHAnsi"/>
                <w:lang w:val="sr-Cyrl-RS"/>
              </w:rPr>
              <w:t xml:space="preserve">Министарство просвејете и културе, </w:t>
            </w:r>
            <w:r>
              <w:rPr>
                <w:rFonts w:asciiTheme="minorHAnsi" w:hAnsiTheme="minorHAnsi" w:cstheme="minorHAnsi"/>
                <w:lang w:val="sr-Cyrl-RS"/>
              </w:rPr>
              <w:t>м</w:t>
            </w:r>
            <w:r w:rsidRPr="0025138E">
              <w:rPr>
                <w:rFonts w:asciiTheme="minorHAnsi" w:hAnsiTheme="minorHAnsi" w:cstheme="minorHAnsi"/>
                <w:lang w:val="sr-Cyrl-RS"/>
              </w:rPr>
              <w:t xml:space="preserve">узеји, удружења жена, </w:t>
            </w:r>
            <w:r w:rsidRPr="0025138E">
              <w:rPr>
                <w:rFonts w:asciiTheme="minorHAnsi" w:hAnsiTheme="minorHAnsi" w:cstheme="minorHAnsi"/>
                <w:lang w:val="sr-Cyrl-BA"/>
              </w:rPr>
              <w:t>Министарство пољопривреде шумарства и водопривреде</w:t>
            </w:r>
            <w:r>
              <w:rPr>
                <w:rFonts w:asciiTheme="minorHAnsi" w:hAnsiTheme="minorHAnsi" w:cstheme="minorHAnsi"/>
                <w:lang w:val="sr-Cyrl-BA"/>
              </w:rPr>
              <w:t xml:space="preserve">, Гендер центар, </w:t>
            </w:r>
            <w:r w:rsidRPr="0025138E">
              <w:rPr>
                <w:rFonts w:asciiTheme="minorHAnsi" w:hAnsiTheme="minorHAnsi" w:cstheme="minorHAnsi"/>
                <w:lang w:val="sr-Cyrl-BA"/>
              </w:rPr>
              <w:t>Занатско-предузетничка комора Републике Српске, Развојна агенција Републике Српске</w:t>
            </w:r>
            <w:r>
              <w:rPr>
                <w:rFonts w:asciiTheme="minorHAnsi" w:hAnsiTheme="minorHAnsi" w:cstheme="minorHAnsi"/>
                <w:lang w:val="sr-Cyrl-BA"/>
              </w:rPr>
              <w:t>, јединице локалне самоуправе</w:t>
            </w:r>
          </w:p>
        </w:tc>
      </w:tr>
      <w:tr w:rsidR="00522E2F" w:rsidRPr="0025138E" w14:paraId="365522BB" w14:textId="77777777" w:rsidTr="00451D29">
        <w:tc>
          <w:tcPr>
            <w:tcW w:w="3150" w:type="dxa"/>
            <w:shd w:val="clear" w:color="auto" w:fill="FBE4D5" w:themeFill="accent2" w:themeFillTint="33"/>
          </w:tcPr>
          <w:p w14:paraId="0172B544" w14:textId="77777777" w:rsidR="00522E2F" w:rsidRPr="0025138E"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Циљне групе</w:t>
            </w:r>
          </w:p>
        </w:tc>
        <w:tc>
          <w:tcPr>
            <w:tcW w:w="7290" w:type="dxa"/>
            <w:gridSpan w:val="3"/>
          </w:tcPr>
          <w:p w14:paraId="28A0A7E1" w14:textId="77777777" w:rsidR="00522E2F" w:rsidRPr="00451D29" w:rsidRDefault="00451D29" w:rsidP="00522E2F">
            <w:pPr>
              <w:spacing w:after="0" w:line="240" w:lineRule="auto"/>
              <w:rPr>
                <w:rFonts w:asciiTheme="minorHAnsi" w:hAnsiTheme="minorHAnsi" w:cstheme="minorHAnsi"/>
                <w:lang w:val="sr-Cyrl-BA"/>
              </w:rPr>
            </w:pPr>
            <w:r>
              <w:rPr>
                <w:rFonts w:asciiTheme="minorHAnsi" w:hAnsiTheme="minorHAnsi" w:cstheme="minorHAnsi"/>
                <w:lang w:val="sr-Cyrl-BA"/>
              </w:rPr>
              <w:t>Удружења, предузетнице, појединци</w:t>
            </w:r>
          </w:p>
        </w:tc>
      </w:tr>
    </w:tbl>
    <w:p w14:paraId="7B22238E" w14:textId="77777777" w:rsidR="00881CE0" w:rsidRPr="0025138E" w:rsidRDefault="00881CE0" w:rsidP="00881CE0">
      <w:pPr>
        <w:pStyle w:val="Heading3"/>
        <w:rPr>
          <w:rFonts w:asciiTheme="minorHAnsi" w:hAnsiTheme="minorHAnsi" w:cstheme="minorHAnsi"/>
          <w:lang w:val="sr-Cyrl-RS"/>
        </w:rPr>
      </w:pPr>
    </w:p>
    <w:tbl>
      <w:tblPr>
        <w:tblStyle w:val="TableGrid"/>
        <w:tblW w:w="10440" w:type="dxa"/>
        <w:tblInd w:w="-725" w:type="dxa"/>
        <w:tblLook w:val="04A0" w:firstRow="1" w:lastRow="0" w:firstColumn="1" w:lastColumn="0" w:noHBand="0" w:noVBand="1"/>
      </w:tblPr>
      <w:tblGrid>
        <w:gridCol w:w="3150"/>
        <w:gridCol w:w="3150"/>
        <w:gridCol w:w="2160"/>
        <w:gridCol w:w="1980"/>
      </w:tblGrid>
      <w:tr w:rsidR="00881CE0" w:rsidRPr="009B1C79" w14:paraId="066D5D4C" w14:textId="77777777" w:rsidTr="00141DCB">
        <w:tc>
          <w:tcPr>
            <w:tcW w:w="3150" w:type="dxa"/>
            <w:shd w:val="clear" w:color="auto" w:fill="FBE4D5" w:themeFill="accent2" w:themeFillTint="33"/>
          </w:tcPr>
          <w:p w14:paraId="67BAE8FB" w14:textId="77777777" w:rsidR="00881CE0" w:rsidRPr="0025138E" w:rsidRDefault="00881CE0" w:rsidP="00FB1817">
            <w:pPr>
              <w:spacing w:after="0" w:line="240" w:lineRule="auto"/>
              <w:rPr>
                <w:rFonts w:asciiTheme="minorHAnsi" w:hAnsiTheme="minorHAnsi" w:cstheme="minorHAnsi"/>
                <w:lang w:val="sr-Cyrl-BA"/>
              </w:rPr>
            </w:pPr>
            <w:r w:rsidRPr="0025138E">
              <w:rPr>
                <w:rFonts w:asciiTheme="minorHAnsi" w:hAnsiTheme="minorHAnsi" w:cstheme="minorHAnsi"/>
                <w:lang w:val="sr-Cyrl-BA"/>
              </w:rPr>
              <w:t>Веза са стратешким циљем</w:t>
            </w:r>
          </w:p>
        </w:tc>
        <w:tc>
          <w:tcPr>
            <w:tcW w:w="7290" w:type="dxa"/>
            <w:gridSpan w:val="3"/>
            <w:shd w:val="clear" w:color="auto" w:fill="FBE4D5" w:themeFill="accent2" w:themeFillTint="33"/>
          </w:tcPr>
          <w:p w14:paraId="0888E2B1" w14:textId="77777777" w:rsidR="00881CE0" w:rsidRPr="00282D4A" w:rsidRDefault="00881CE0" w:rsidP="00FB1817">
            <w:pPr>
              <w:spacing w:after="0" w:line="240" w:lineRule="auto"/>
              <w:rPr>
                <w:rFonts w:asciiTheme="minorHAnsi" w:hAnsiTheme="minorHAnsi" w:cstheme="minorHAnsi"/>
                <w:lang w:val="sr-Cyrl-BA"/>
              </w:rPr>
            </w:pPr>
            <w:r w:rsidRPr="0025138E">
              <w:rPr>
                <w:rFonts w:asciiTheme="minorHAnsi" w:hAnsiTheme="minorHAnsi" w:cstheme="minorHAnsi"/>
                <w:lang w:val="sr-Cyrl-BA"/>
              </w:rPr>
              <w:t>3.Подржати развој предузетништва жена у специфичним областима</w:t>
            </w:r>
          </w:p>
        </w:tc>
      </w:tr>
      <w:tr w:rsidR="00881CE0" w:rsidRPr="009B1C79" w14:paraId="63A4203D" w14:textId="77777777" w:rsidTr="00141DCB">
        <w:tc>
          <w:tcPr>
            <w:tcW w:w="3150" w:type="dxa"/>
            <w:shd w:val="clear" w:color="auto" w:fill="FBE4D5" w:themeFill="accent2" w:themeFillTint="33"/>
          </w:tcPr>
          <w:p w14:paraId="2CA0DA8B" w14:textId="77777777" w:rsidR="00881CE0" w:rsidRPr="0025138E" w:rsidRDefault="00881CE0" w:rsidP="00FB1817">
            <w:pPr>
              <w:spacing w:after="0" w:line="240" w:lineRule="auto"/>
              <w:rPr>
                <w:rFonts w:asciiTheme="minorHAnsi" w:hAnsiTheme="minorHAnsi" w:cstheme="minorHAnsi"/>
                <w:lang w:val="sr-Cyrl-BA"/>
              </w:rPr>
            </w:pPr>
            <w:r w:rsidRPr="0025138E">
              <w:rPr>
                <w:rFonts w:asciiTheme="minorHAnsi" w:hAnsiTheme="minorHAnsi" w:cstheme="minorHAnsi"/>
                <w:lang w:val="sr-Cyrl-BA"/>
              </w:rPr>
              <w:t>Приоритет</w:t>
            </w:r>
          </w:p>
        </w:tc>
        <w:tc>
          <w:tcPr>
            <w:tcW w:w="7290" w:type="dxa"/>
            <w:gridSpan w:val="3"/>
            <w:shd w:val="clear" w:color="auto" w:fill="FBE4D5" w:themeFill="accent2" w:themeFillTint="33"/>
          </w:tcPr>
          <w:p w14:paraId="31ECC73C" w14:textId="77777777" w:rsidR="00881CE0" w:rsidRPr="00282D4A" w:rsidRDefault="00881CE0" w:rsidP="00FB1817">
            <w:pPr>
              <w:spacing w:after="0" w:line="240" w:lineRule="auto"/>
              <w:rPr>
                <w:rFonts w:asciiTheme="minorHAnsi" w:hAnsiTheme="minorHAnsi" w:cstheme="minorHAnsi"/>
                <w:lang w:val="sr-Cyrl-BA"/>
              </w:rPr>
            </w:pPr>
            <w:r w:rsidRPr="00282D4A">
              <w:rPr>
                <w:rFonts w:asciiTheme="minorHAnsi" w:hAnsiTheme="minorHAnsi" w:cstheme="minorHAnsi"/>
                <w:lang w:val="sr-Cyrl-BA"/>
              </w:rPr>
              <w:t>3.2. Наставити подршку развоју предузетништва жена на селу</w:t>
            </w:r>
          </w:p>
        </w:tc>
      </w:tr>
      <w:tr w:rsidR="00881CE0" w:rsidRPr="009B1C79" w14:paraId="4A403A4B" w14:textId="77777777" w:rsidTr="00881CE0">
        <w:tc>
          <w:tcPr>
            <w:tcW w:w="3150" w:type="dxa"/>
            <w:shd w:val="clear" w:color="auto" w:fill="FBE4D5" w:themeFill="accent2" w:themeFillTint="33"/>
          </w:tcPr>
          <w:p w14:paraId="2A759D07" w14:textId="77777777" w:rsidR="00881CE0" w:rsidRPr="0025138E" w:rsidRDefault="00881CE0" w:rsidP="00FB1817">
            <w:pPr>
              <w:spacing w:after="0" w:line="240" w:lineRule="auto"/>
              <w:rPr>
                <w:rFonts w:asciiTheme="minorHAnsi" w:hAnsiTheme="minorHAnsi" w:cstheme="minorHAnsi"/>
                <w:lang w:val="sr-Cyrl-BA"/>
              </w:rPr>
            </w:pPr>
            <w:r w:rsidRPr="0025138E">
              <w:rPr>
                <w:rFonts w:asciiTheme="minorHAnsi" w:hAnsiTheme="minorHAnsi" w:cstheme="minorHAnsi"/>
                <w:lang w:val="sr-Cyrl-BA"/>
              </w:rPr>
              <w:t>Назив мјере</w:t>
            </w:r>
          </w:p>
        </w:tc>
        <w:tc>
          <w:tcPr>
            <w:tcW w:w="7290" w:type="dxa"/>
            <w:gridSpan w:val="3"/>
          </w:tcPr>
          <w:p w14:paraId="7D15D95A" w14:textId="77777777" w:rsidR="00881CE0" w:rsidRPr="0025138E" w:rsidRDefault="00881CE0" w:rsidP="00881CE0">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3.2.</w:t>
            </w:r>
            <w:r>
              <w:rPr>
                <w:rFonts w:asciiTheme="minorHAnsi" w:hAnsiTheme="minorHAnsi" w:cstheme="minorHAnsi"/>
                <w:lang w:val="sr-Cyrl-BA"/>
              </w:rPr>
              <w:t>1</w:t>
            </w:r>
            <w:r w:rsidRPr="0025138E">
              <w:rPr>
                <w:rFonts w:asciiTheme="minorHAnsi" w:hAnsiTheme="minorHAnsi" w:cstheme="minorHAnsi"/>
                <w:lang w:val="sr-Cyrl-BA"/>
              </w:rPr>
              <w:t>. Провођење финансијских програма подршке за предузетнице на селу</w:t>
            </w:r>
          </w:p>
        </w:tc>
      </w:tr>
      <w:tr w:rsidR="00881CE0" w:rsidRPr="009B1C79" w14:paraId="37A1B43D" w14:textId="77777777" w:rsidTr="00881CE0">
        <w:tc>
          <w:tcPr>
            <w:tcW w:w="3150" w:type="dxa"/>
            <w:shd w:val="clear" w:color="auto" w:fill="FBE4D5" w:themeFill="accent2" w:themeFillTint="33"/>
          </w:tcPr>
          <w:p w14:paraId="1D093EF7" w14:textId="77777777" w:rsidR="00881CE0" w:rsidRPr="0025138E" w:rsidRDefault="00881CE0" w:rsidP="00FB1817">
            <w:pPr>
              <w:spacing w:after="0" w:line="240" w:lineRule="auto"/>
              <w:rPr>
                <w:rFonts w:asciiTheme="minorHAnsi" w:hAnsiTheme="minorHAnsi" w:cstheme="minorHAnsi"/>
                <w:lang w:val="sr-Cyrl-BA"/>
              </w:rPr>
            </w:pPr>
            <w:r w:rsidRPr="0025138E">
              <w:rPr>
                <w:rFonts w:asciiTheme="minorHAnsi" w:hAnsiTheme="minorHAnsi" w:cstheme="minorHAnsi"/>
                <w:lang w:val="sr-Cyrl-BA"/>
              </w:rPr>
              <w:t>Опис мјере са оквирним подручјима дјеловања</w:t>
            </w:r>
          </w:p>
        </w:tc>
        <w:tc>
          <w:tcPr>
            <w:tcW w:w="7290" w:type="dxa"/>
            <w:gridSpan w:val="3"/>
          </w:tcPr>
          <w:p w14:paraId="06C15CE8" w14:textId="77777777" w:rsidR="00881CE0" w:rsidRPr="0025138E" w:rsidRDefault="00881CE0" w:rsidP="00FB1817">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 xml:space="preserve">Подршка женама на селу у Републици Српској датира још из 2009.године када је извршена прва анализа стања и урађен први акциони план за унапређење положаја жена на селу као први те врсте у региону. Резултат ових активности је повећање учешћа женама регистрованим носиоцима </w:t>
            </w:r>
            <w:r w:rsidRPr="0025138E">
              <w:rPr>
                <w:rFonts w:asciiTheme="minorHAnsi" w:hAnsiTheme="minorHAnsi" w:cstheme="minorHAnsi"/>
                <w:lang w:val="sr-Cyrl-BA"/>
              </w:rPr>
              <w:lastRenderedPageBreak/>
              <w:t xml:space="preserve">газдинстава. Влада Републике Српске је усвојила Програм економског оснаживања жена у руралним подручјима за период 2021-2025.година </w:t>
            </w:r>
          </w:p>
          <w:p w14:paraId="4315D539" w14:textId="77777777" w:rsidR="00881CE0" w:rsidRPr="00141DCB" w:rsidRDefault="00881CE0" w:rsidP="00141DCB">
            <w:pPr>
              <w:spacing w:after="0" w:line="240" w:lineRule="auto"/>
              <w:jc w:val="both"/>
              <w:rPr>
                <w:rFonts w:asciiTheme="minorHAnsi" w:hAnsiTheme="minorHAnsi" w:cstheme="minorHAnsi"/>
                <w:lang w:val="sr-Cyrl-BA"/>
              </w:rPr>
            </w:pPr>
            <w:r w:rsidRPr="00282D4A">
              <w:rPr>
                <w:rFonts w:asciiTheme="minorHAnsi" w:hAnsiTheme="minorHAnsi" w:cstheme="minorHAnsi"/>
                <w:lang w:val="sr-Cyrl-BA"/>
              </w:rPr>
              <w:t xml:space="preserve">Правилником о условима и начину остваривања новчаних подстицаја за капиталне инвестиције у пољопривредној производњи жене носиоци пољопривредних газдинстава се бодују са додатних 10 бодова. Такође, удружења жена у руралном подручју имају право на мјере подршке за финансирање пословних активности, за набавку обртних средстава и опреме, и то у износу до 50% од висине предрачунских средстава, као и подршку откупу пољопривредних производа (5% од вриједности откупљених производа). У оквиру мјере подршке у вези са ванредним потребама и помоћи, жене носиоци газдинстава које се нађу у ситуацијама отежаних економских и социјалних околности такође имају приоритет и додатно су бодоване за остваривање ове врсте помоћи. Подршку женама на селу је неопходно осмислити и у јединицама локалне самоуправе. Прилагођавањем постојећих </w:t>
            </w:r>
            <w:r w:rsidR="00141DCB">
              <w:rPr>
                <w:rFonts w:asciiTheme="minorHAnsi" w:hAnsiTheme="minorHAnsi" w:cstheme="minorHAnsi"/>
                <w:lang w:val="sr-Cyrl-BA"/>
              </w:rPr>
              <w:t xml:space="preserve">и увођењем нових </w:t>
            </w:r>
            <w:r w:rsidRPr="00282D4A">
              <w:rPr>
                <w:rFonts w:asciiTheme="minorHAnsi" w:hAnsiTheme="minorHAnsi" w:cstheme="minorHAnsi"/>
                <w:lang w:val="sr-Cyrl-BA"/>
              </w:rPr>
              <w:t xml:space="preserve">кредитних </w:t>
            </w:r>
            <w:r w:rsidR="00141DCB">
              <w:rPr>
                <w:rFonts w:asciiTheme="minorHAnsi" w:hAnsiTheme="minorHAnsi" w:cstheme="minorHAnsi"/>
                <w:lang w:val="sr-Cyrl-BA"/>
              </w:rPr>
              <w:t xml:space="preserve">и гарантних линија </w:t>
            </w:r>
            <w:r w:rsidRPr="00282D4A">
              <w:rPr>
                <w:rFonts w:asciiTheme="minorHAnsi" w:hAnsiTheme="minorHAnsi" w:cstheme="minorHAnsi"/>
                <w:lang w:val="sr-Cyrl-BA"/>
              </w:rPr>
              <w:t>би се</w:t>
            </w:r>
            <w:r w:rsidR="00141DCB">
              <w:rPr>
                <w:rFonts w:asciiTheme="minorHAnsi" w:hAnsiTheme="minorHAnsi" w:cstheme="minorHAnsi"/>
                <w:lang w:val="sr-Cyrl-BA"/>
              </w:rPr>
              <w:t xml:space="preserve"> такође</w:t>
            </w:r>
            <w:r w:rsidRPr="00282D4A">
              <w:rPr>
                <w:rFonts w:asciiTheme="minorHAnsi" w:hAnsiTheme="minorHAnsi" w:cstheme="minorHAnsi"/>
                <w:lang w:val="sr-Cyrl-BA"/>
              </w:rPr>
              <w:t xml:space="preserve"> олакшало пословање жена и добијање кредита и у овој области</w:t>
            </w:r>
            <w:r w:rsidR="00141DCB">
              <w:rPr>
                <w:rFonts w:asciiTheme="minorHAnsi" w:hAnsiTheme="minorHAnsi" w:cstheme="minorHAnsi"/>
                <w:lang w:val="sr-Cyrl-BA"/>
              </w:rPr>
              <w:t>.</w:t>
            </w:r>
          </w:p>
        </w:tc>
      </w:tr>
      <w:tr w:rsidR="00881CE0" w:rsidRPr="0025138E" w14:paraId="3733187F" w14:textId="77777777" w:rsidTr="00881CE0">
        <w:tc>
          <w:tcPr>
            <w:tcW w:w="3150" w:type="dxa"/>
            <w:shd w:val="clear" w:color="auto" w:fill="FBE4D5" w:themeFill="accent2" w:themeFillTint="33"/>
          </w:tcPr>
          <w:p w14:paraId="518C5B68" w14:textId="77777777" w:rsidR="00881CE0" w:rsidRPr="0025138E" w:rsidRDefault="00881CE0" w:rsidP="00FB1817">
            <w:pPr>
              <w:spacing w:after="0" w:line="240" w:lineRule="auto"/>
              <w:rPr>
                <w:rFonts w:asciiTheme="minorHAnsi" w:hAnsiTheme="minorHAnsi" w:cstheme="minorHAnsi"/>
                <w:lang w:val="sr-Cyrl-BA"/>
              </w:rPr>
            </w:pPr>
            <w:r w:rsidRPr="0025138E">
              <w:rPr>
                <w:rFonts w:asciiTheme="minorHAnsi" w:hAnsiTheme="minorHAnsi" w:cstheme="minorHAnsi"/>
                <w:lang w:val="sr-Cyrl-BA"/>
              </w:rPr>
              <w:lastRenderedPageBreak/>
              <w:t>Кључни стратешки пројекти</w:t>
            </w:r>
          </w:p>
        </w:tc>
        <w:tc>
          <w:tcPr>
            <w:tcW w:w="7290" w:type="dxa"/>
            <w:gridSpan w:val="3"/>
          </w:tcPr>
          <w:p w14:paraId="109B770E" w14:textId="77777777" w:rsidR="00881CE0" w:rsidRPr="00BD002B" w:rsidRDefault="00146094" w:rsidP="00881CE0">
            <w:pPr>
              <w:spacing w:after="0" w:line="240" w:lineRule="auto"/>
              <w:rPr>
                <w:rFonts w:asciiTheme="minorHAnsi" w:hAnsiTheme="minorHAnsi" w:cstheme="minorHAnsi"/>
              </w:rPr>
            </w:pPr>
            <w:r w:rsidRPr="00BD002B">
              <w:rPr>
                <w:rFonts w:asciiTheme="minorHAnsi" w:hAnsiTheme="minorHAnsi" w:cstheme="minorHAnsi"/>
              </w:rPr>
              <w:t>-</w:t>
            </w:r>
          </w:p>
        </w:tc>
      </w:tr>
      <w:tr w:rsidR="00881CE0" w:rsidRPr="0025138E" w14:paraId="0F4EC62D" w14:textId="77777777" w:rsidTr="00141DCB">
        <w:tc>
          <w:tcPr>
            <w:tcW w:w="3150" w:type="dxa"/>
            <w:vMerge w:val="restart"/>
            <w:shd w:val="clear" w:color="auto" w:fill="FBE4D5" w:themeFill="accent2" w:themeFillTint="33"/>
          </w:tcPr>
          <w:p w14:paraId="3E3F93C2" w14:textId="77777777" w:rsidR="00881CE0" w:rsidRPr="0025138E" w:rsidRDefault="00881CE0" w:rsidP="00FB1817">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Индикатори за праћење резултата мјере</w:t>
            </w:r>
          </w:p>
        </w:tc>
        <w:tc>
          <w:tcPr>
            <w:tcW w:w="3150" w:type="dxa"/>
            <w:shd w:val="clear" w:color="auto" w:fill="FBE4D5" w:themeFill="accent2" w:themeFillTint="33"/>
          </w:tcPr>
          <w:p w14:paraId="2814483A" w14:textId="77777777" w:rsidR="00881CE0" w:rsidRPr="0025138E" w:rsidRDefault="00881CE0" w:rsidP="00FB1817">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Индикатори</w:t>
            </w:r>
          </w:p>
        </w:tc>
        <w:tc>
          <w:tcPr>
            <w:tcW w:w="2160" w:type="dxa"/>
            <w:shd w:val="clear" w:color="auto" w:fill="FBE4D5" w:themeFill="accent2" w:themeFillTint="33"/>
          </w:tcPr>
          <w:p w14:paraId="2D23AF3D" w14:textId="77777777" w:rsidR="00881CE0" w:rsidRPr="0025138E" w:rsidRDefault="00881CE0" w:rsidP="00FB1817">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Полазне вриједности</w:t>
            </w:r>
          </w:p>
        </w:tc>
        <w:tc>
          <w:tcPr>
            <w:tcW w:w="1980" w:type="dxa"/>
            <w:shd w:val="clear" w:color="auto" w:fill="FBE4D5" w:themeFill="accent2" w:themeFillTint="33"/>
          </w:tcPr>
          <w:p w14:paraId="4D068CA7" w14:textId="77777777" w:rsidR="00881CE0" w:rsidRPr="0025138E" w:rsidRDefault="00881CE0" w:rsidP="00FB1817">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Циљне вриједности</w:t>
            </w:r>
          </w:p>
        </w:tc>
      </w:tr>
      <w:tr w:rsidR="00881CE0" w:rsidRPr="0025138E" w14:paraId="7993A849" w14:textId="77777777" w:rsidTr="00141DCB">
        <w:tc>
          <w:tcPr>
            <w:tcW w:w="3150" w:type="dxa"/>
            <w:vMerge/>
            <w:shd w:val="clear" w:color="auto" w:fill="FBE4D5" w:themeFill="accent2" w:themeFillTint="33"/>
          </w:tcPr>
          <w:p w14:paraId="5C156837" w14:textId="77777777" w:rsidR="00881CE0" w:rsidRPr="0025138E" w:rsidRDefault="00881CE0" w:rsidP="00FB1817">
            <w:pPr>
              <w:spacing w:after="0" w:line="240" w:lineRule="auto"/>
              <w:rPr>
                <w:rFonts w:asciiTheme="minorHAnsi" w:hAnsiTheme="minorHAnsi" w:cstheme="minorHAnsi"/>
              </w:rPr>
            </w:pPr>
          </w:p>
        </w:tc>
        <w:tc>
          <w:tcPr>
            <w:tcW w:w="3150" w:type="dxa"/>
          </w:tcPr>
          <w:p w14:paraId="3C4BE4D7" w14:textId="77777777" w:rsidR="00881CE0" w:rsidRPr="00881CE0" w:rsidRDefault="00881CE0" w:rsidP="00FB1817">
            <w:pPr>
              <w:spacing w:after="0" w:line="240" w:lineRule="auto"/>
              <w:rPr>
                <w:rFonts w:asciiTheme="minorHAnsi" w:hAnsiTheme="minorHAnsi" w:cstheme="minorHAnsi"/>
                <w:lang w:val="sr-Cyrl-BA"/>
              </w:rPr>
            </w:pPr>
            <w:r>
              <w:rPr>
                <w:rFonts w:asciiTheme="minorHAnsi" w:hAnsiTheme="minorHAnsi" w:cstheme="minorHAnsi"/>
                <w:lang w:val="sr-Cyrl-BA"/>
              </w:rPr>
              <w:t>Раст броја подржаних жена</w:t>
            </w:r>
          </w:p>
        </w:tc>
        <w:tc>
          <w:tcPr>
            <w:tcW w:w="2160" w:type="dxa"/>
          </w:tcPr>
          <w:p w14:paraId="4696E44C" w14:textId="77777777" w:rsidR="00881CE0" w:rsidRPr="0025138E" w:rsidRDefault="00881CE0" w:rsidP="00141DCB">
            <w:pPr>
              <w:spacing w:after="0" w:line="240" w:lineRule="auto"/>
              <w:jc w:val="center"/>
              <w:rPr>
                <w:rFonts w:asciiTheme="minorHAnsi" w:hAnsiTheme="minorHAnsi" w:cstheme="minorHAnsi"/>
              </w:rPr>
            </w:pPr>
          </w:p>
        </w:tc>
        <w:tc>
          <w:tcPr>
            <w:tcW w:w="1980" w:type="dxa"/>
          </w:tcPr>
          <w:p w14:paraId="25C1096F" w14:textId="77777777" w:rsidR="00881CE0" w:rsidRPr="00141DCB" w:rsidRDefault="00141DCB" w:rsidP="00141DCB">
            <w:pPr>
              <w:spacing w:after="0" w:line="240" w:lineRule="auto"/>
              <w:jc w:val="center"/>
              <w:rPr>
                <w:rFonts w:asciiTheme="minorHAnsi" w:hAnsiTheme="minorHAnsi" w:cstheme="minorHAnsi"/>
                <w:lang w:val="sr-Cyrl-BA"/>
              </w:rPr>
            </w:pPr>
            <w:r>
              <w:rPr>
                <w:rFonts w:asciiTheme="minorHAnsi" w:hAnsiTheme="minorHAnsi" w:cstheme="minorHAnsi"/>
                <w:lang w:val="sr-Cyrl-BA"/>
              </w:rPr>
              <w:t>20% на годишњем нивоу</w:t>
            </w:r>
          </w:p>
        </w:tc>
      </w:tr>
      <w:tr w:rsidR="00881CE0" w:rsidRPr="0025138E" w14:paraId="03867C5C" w14:textId="77777777" w:rsidTr="00141DCB">
        <w:tc>
          <w:tcPr>
            <w:tcW w:w="3150" w:type="dxa"/>
            <w:shd w:val="clear" w:color="auto" w:fill="FBE4D5" w:themeFill="accent2" w:themeFillTint="33"/>
          </w:tcPr>
          <w:p w14:paraId="30ABE4DE" w14:textId="77777777" w:rsidR="00881CE0" w:rsidRPr="0025138E" w:rsidRDefault="00881CE0" w:rsidP="00FB1817">
            <w:pPr>
              <w:spacing w:after="0" w:line="240" w:lineRule="auto"/>
              <w:rPr>
                <w:rFonts w:asciiTheme="minorHAnsi" w:hAnsiTheme="minorHAnsi" w:cstheme="minorHAnsi"/>
              </w:rPr>
            </w:pPr>
          </w:p>
        </w:tc>
        <w:tc>
          <w:tcPr>
            <w:tcW w:w="3150" w:type="dxa"/>
          </w:tcPr>
          <w:p w14:paraId="4D77E54D" w14:textId="77777777" w:rsidR="00881CE0" w:rsidRDefault="00141DCB" w:rsidP="00141DCB">
            <w:pPr>
              <w:spacing w:after="0" w:line="240" w:lineRule="auto"/>
              <w:rPr>
                <w:rFonts w:asciiTheme="minorHAnsi" w:hAnsiTheme="minorHAnsi" w:cstheme="minorHAnsi"/>
                <w:lang w:val="sr-Cyrl-BA"/>
              </w:rPr>
            </w:pPr>
            <w:r>
              <w:rPr>
                <w:rFonts w:asciiTheme="minorHAnsi" w:hAnsiTheme="minorHAnsi" w:cstheme="minorHAnsi"/>
                <w:lang w:val="sr-Cyrl-BA"/>
              </w:rPr>
              <w:t>Раст износа ф</w:t>
            </w:r>
            <w:r w:rsidR="00881CE0">
              <w:rPr>
                <w:rFonts w:asciiTheme="minorHAnsi" w:hAnsiTheme="minorHAnsi" w:cstheme="minorHAnsi"/>
                <w:lang w:val="sr-Cyrl-BA"/>
              </w:rPr>
              <w:t>инансијск</w:t>
            </w:r>
            <w:r>
              <w:rPr>
                <w:rFonts w:asciiTheme="minorHAnsi" w:hAnsiTheme="minorHAnsi" w:cstheme="minorHAnsi"/>
                <w:lang w:val="sr-Cyrl-BA"/>
              </w:rPr>
              <w:t>е подршке</w:t>
            </w:r>
          </w:p>
        </w:tc>
        <w:tc>
          <w:tcPr>
            <w:tcW w:w="2160" w:type="dxa"/>
          </w:tcPr>
          <w:p w14:paraId="0BA48DD9" w14:textId="77777777" w:rsidR="00881CE0" w:rsidRPr="0025138E" w:rsidRDefault="00881CE0" w:rsidP="00141DCB">
            <w:pPr>
              <w:spacing w:after="0" w:line="240" w:lineRule="auto"/>
              <w:jc w:val="center"/>
              <w:rPr>
                <w:rFonts w:asciiTheme="minorHAnsi" w:hAnsiTheme="minorHAnsi" w:cstheme="minorHAnsi"/>
              </w:rPr>
            </w:pPr>
          </w:p>
        </w:tc>
        <w:tc>
          <w:tcPr>
            <w:tcW w:w="1980" w:type="dxa"/>
          </w:tcPr>
          <w:p w14:paraId="42E26D43" w14:textId="77777777" w:rsidR="00881CE0" w:rsidRPr="00141DCB" w:rsidRDefault="00141DCB" w:rsidP="00141DCB">
            <w:pPr>
              <w:spacing w:after="0" w:line="240" w:lineRule="auto"/>
              <w:jc w:val="center"/>
              <w:rPr>
                <w:rFonts w:asciiTheme="minorHAnsi" w:hAnsiTheme="minorHAnsi" w:cstheme="minorHAnsi"/>
                <w:lang w:val="sr-Cyrl-BA"/>
              </w:rPr>
            </w:pPr>
            <w:r>
              <w:rPr>
                <w:rFonts w:asciiTheme="minorHAnsi" w:hAnsiTheme="minorHAnsi" w:cstheme="minorHAnsi"/>
                <w:lang w:val="sr-Cyrl-BA"/>
              </w:rPr>
              <w:t>10% на годишњем нивоу</w:t>
            </w:r>
          </w:p>
        </w:tc>
      </w:tr>
      <w:tr w:rsidR="00881CE0" w:rsidRPr="009B1C79" w14:paraId="2A3C2B45" w14:textId="77777777" w:rsidTr="00881CE0">
        <w:tc>
          <w:tcPr>
            <w:tcW w:w="3150" w:type="dxa"/>
            <w:shd w:val="clear" w:color="auto" w:fill="FBE4D5" w:themeFill="accent2" w:themeFillTint="33"/>
          </w:tcPr>
          <w:p w14:paraId="595D80CE" w14:textId="77777777" w:rsidR="00881CE0" w:rsidRPr="0025138E" w:rsidRDefault="00881CE0" w:rsidP="00FB1817">
            <w:pPr>
              <w:spacing w:after="0" w:line="240" w:lineRule="auto"/>
              <w:rPr>
                <w:rFonts w:asciiTheme="minorHAnsi" w:hAnsiTheme="minorHAnsi" w:cstheme="minorHAnsi"/>
                <w:lang w:val="sr-Cyrl-BA"/>
              </w:rPr>
            </w:pPr>
            <w:r w:rsidRPr="0025138E">
              <w:rPr>
                <w:rFonts w:asciiTheme="minorHAnsi" w:hAnsiTheme="minorHAnsi" w:cstheme="minorHAnsi"/>
                <w:lang w:val="sr-Cyrl-BA"/>
              </w:rPr>
              <w:t xml:space="preserve">Развојни ефекат и допринос мјере остварењу приоритета </w:t>
            </w:r>
          </w:p>
        </w:tc>
        <w:tc>
          <w:tcPr>
            <w:tcW w:w="7290" w:type="dxa"/>
            <w:gridSpan w:val="3"/>
          </w:tcPr>
          <w:p w14:paraId="73233F31" w14:textId="77777777" w:rsidR="00881CE0" w:rsidRPr="00881CE0" w:rsidRDefault="004D5B2D" w:rsidP="004D5B2D">
            <w:pPr>
              <w:spacing w:after="0" w:line="240" w:lineRule="auto"/>
              <w:jc w:val="both"/>
              <w:rPr>
                <w:rFonts w:asciiTheme="minorHAnsi" w:hAnsiTheme="minorHAnsi" w:cstheme="minorHAnsi"/>
                <w:lang w:val="sr-Cyrl-BA"/>
              </w:rPr>
            </w:pPr>
            <w:r>
              <w:rPr>
                <w:rFonts w:asciiTheme="minorHAnsi" w:hAnsiTheme="minorHAnsi" w:cstheme="minorHAnsi"/>
                <w:lang w:val="sr-Cyrl-BA"/>
              </w:rPr>
              <w:t>Ф</w:t>
            </w:r>
            <w:r w:rsidR="00881CE0">
              <w:rPr>
                <w:rFonts w:asciiTheme="minorHAnsi" w:hAnsiTheme="minorHAnsi" w:cstheme="minorHAnsi"/>
                <w:lang w:val="sr-Cyrl-BA"/>
              </w:rPr>
              <w:t>инансијск</w:t>
            </w:r>
            <w:r>
              <w:rPr>
                <w:rFonts w:asciiTheme="minorHAnsi" w:hAnsiTheme="minorHAnsi" w:cstheme="minorHAnsi"/>
                <w:lang w:val="sr-Cyrl-BA"/>
              </w:rPr>
              <w:t>ом подршком</w:t>
            </w:r>
            <w:r w:rsidR="00881CE0">
              <w:rPr>
                <w:rFonts w:asciiTheme="minorHAnsi" w:hAnsiTheme="minorHAnsi" w:cstheme="minorHAnsi"/>
                <w:lang w:val="sr-Cyrl-BA"/>
              </w:rPr>
              <w:t xml:space="preserve"> за жене на селу се омогућава њихово оснаживање и независност те јачање њихових пословних активности. </w:t>
            </w:r>
          </w:p>
        </w:tc>
      </w:tr>
      <w:tr w:rsidR="00881CE0" w:rsidRPr="0025138E" w14:paraId="1EF2C9EF" w14:textId="77777777" w:rsidTr="00881CE0">
        <w:trPr>
          <w:trHeight w:val="183"/>
        </w:trPr>
        <w:tc>
          <w:tcPr>
            <w:tcW w:w="3150" w:type="dxa"/>
            <w:vMerge w:val="restart"/>
            <w:shd w:val="clear" w:color="auto" w:fill="FBE4D5" w:themeFill="accent2" w:themeFillTint="33"/>
          </w:tcPr>
          <w:p w14:paraId="6154C244" w14:textId="77777777" w:rsidR="00881CE0" w:rsidRPr="0025138E" w:rsidRDefault="00881CE0" w:rsidP="00FB1817">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Индикативна финансијска пројекција са изворима финансирања</w:t>
            </w:r>
          </w:p>
        </w:tc>
        <w:tc>
          <w:tcPr>
            <w:tcW w:w="7290" w:type="dxa"/>
            <w:gridSpan w:val="3"/>
          </w:tcPr>
          <w:p w14:paraId="0BADA07E" w14:textId="77777777" w:rsidR="00881CE0" w:rsidRPr="0025138E" w:rsidRDefault="00881CE0" w:rsidP="00FB1817">
            <w:pPr>
              <w:spacing w:after="0" w:line="240" w:lineRule="auto"/>
              <w:rPr>
                <w:rFonts w:asciiTheme="minorHAnsi" w:hAnsiTheme="minorHAnsi" w:cstheme="minorHAnsi"/>
                <w:lang w:val="sr-Cyrl-BA"/>
              </w:rPr>
            </w:pPr>
            <w:r w:rsidRPr="0025138E">
              <w:rPr>
                <w:rFonts w:asciiTheme="minorHAnsi" w:hAnsiTheme="minorHAnsi" w:cstheme="minorHAnsi"/>
                <w:lang w:val="sr-Cyrl-BA"/>
              </w:rPr>
              <w:t>Износ:</w:t>
            </w:r>
            <w:r>
              <w:rPr>
                <w:rFonts w:asciiTheme="minorHAnsi" w:hAnsiTheme="minorHAnsi" w:cstheme="minorHAnsi"/>
                <w:lang w:val="sr-Cyrl-BA"/>
              </w:rPr>
              <w:t xml:space="preserve"> 1.400.000 КМ</w:t>
            </w:r>
          </w:p>
        </w:tc>
      </w:tr>
      <w:tr w:rsidR="00881CE0" w:rsidRPr="009B1C79" w14:paraId="008B3DD1" w14:textId="77777777" w:rsidTr="00881CE0">
        <w:trPr>
          <w:trHeight w:val="182"/>
        </w:trPr>
        <w:tc>
          <w:tcPr>
            <w:tcW w:w="3150" w:type="dxa"/>
            <w:vMerge/>
            <w:shd w:val="clear" w:color="auto" w:fill="FBE4D5" w:themeFill="accent2" w:themeFillTint="33"/>
          </w:tcPr>
          <w:p w14:paraId="6339863A" w14:textId="77777777" w:rsidR="00881CE0" w:rsidRPr="0025138E" w:rsidRDefault="00881CE0" w:rsidP="00FB1817">
            <w:pPr>
              <w:spacing w:after="0" w:line="240" w:lineRule="auto"/>
              <w:rPr>
                <w:rFonts w:asciiTheme="minorHAnsi" w:hAnsiTheme="minorHAnsi" w:cstheme="minorHAnsi"/>
                <w:lang w:val="sr-Cyrl-BA"/>
              </w:rPr>
            </w:pPr>
          </w:p>
        </w:tc>
        <w:tc>
          <w:tcPr>
            <w:tcW w:w="7290" w:type="dxa"/>
            <w:gridSpan w:val="3"/>
          </w:tcPr>
          <w:p w14:paraId="30DF45F3" w14:textId="77777777" w:rsidR="00881CE0" w:rsidRPr="0025138E" w:rsidRDefault="00881CE0" w:rsidP="00FB1817">
            <w:pPr>
              <w:spacing w:after="0" w:line="240" w:lineRule="auto"/>
              <w:rPr>
                <w:rFonts w:asciiTheme="minorHAnsi" w:hAnsiTheme="minorHAnsi" w:cstheme="minorHAnsi"/>
                <w:lang w:val="sr-Cyrl-BA"/>
              </w:rPr>
            </w:pPr>
            <w:r w:rsidRPr="0025138E">
              <w:rPr>
                <w:rFonts w:asciiTheme="minorHAnsi" w:hAnsiTheme="minorHAnsi" w:cstheme="minorHAnsi"/>
                <w:lang w:val="sr-Cyrl-BA"/>
              </w:rPr>
              <w:t>Извор:</w:t>
            </w:r>
            <w:r>
              <w:rPr>
                <w:rFonts w:asciiTheme="minorHAnsi" w:hAnsiTheme="minorHAnsi" w:cstheme="minorHAnsi"/>
                <w:lang w:val="sr-Cyrl-BA"/>
              </w:rPr>
              <w:t xml:space="preserve"> Буџет Републике Српске, локјални буџети, донатори</w:t>
            </w:r>
          </w:p>
        </w:tc>
      </w:tr>
      <w:tr w:rsidR="00881CE0" w:rsidRPr="0025138E" w14:paraId="4169F1AA" w14:textId="77777777" w:rsidTr="00881CE0">
        <w:tc>
          <w:tcPr>
            <w:tcW w:w="3150" w:type="dxa"/>
            <w:shd w:val="clear" w:color="auto" w:fill="FBE4D5" w:themeFill="accent2" w:themeFillTint="33"/>
          </w:tcPr>
          <w:p w14:paraId="78CF39CA" w14:textId="77777777" w:rsidR="00881CE0" w:rsidRPr="0025138E" w:rsidRDefault="00881CE0" w:rsidP="00FB1817">
            <w:pPr>
              <w:spacing w:after="0" w:line="240" w:lineRule="auto"/>
              <w:rPr>
                <w:rFonts w:asciiTheme="minorHAnsi" w:hAnsiTheme="minorHAnsi" w:cstheme="minorHAnsi"/>
                <w:lang w:val="sr-Cyrl-BA"/>
              </w:rPr>
            </w:pPr>
            <w:r w:rsidRPr="0025138E">
              <w:rPr>
                <w:rFonts w:asciiTheme="minorHAnsi" w:hAnsiTheme="minorHAnsi" w:cstheme="minorHAnsi"/>
                <w:lang w:val="sr-Cyrl-BA"/>
              </w:rPr>
              <w:t>Период спровођења мјере</w:t>
            </w:r>
          </w:p>
        </w:tc>
        <w:tc>
          <w:tcPr>
            <w:tcW w:w="7290" w:type="dxa"/>
            <w:gridSpan w:val="3"/>
          </w:tcPr>
          <w:p w14:paraId="40E8E36F" w14:textId="7DA48F32" w:rsidR="00881CE0" w:rsidRPr="004D5B2D" w:rsidRDefault="00A569AA" w:rsidP="00F66C15">
            <w:pPr>
              <w:spacing w:after="0" w:line="240" w:lineRule="auto"/>
              <w:rPr>
                <w:rFonts w:asciiTheme="minorHAnsi" w:hAnsiTheme="minorHAnsi" w:cstheme="minorHAnsi"/>
                <w:lang w:val="sr-Cyrl-BA"/>
              </w:rPr>
            </w:pPr>
            <w:r>
              <w:rPr>
                <w:rFonts w:asciiTheme="minorHAnsi" w:hAnsiTheme="minorHAnsi" w:cstheme="minorHAnsi"/>
                <w:lang w:val="sr-Cyrl-BA"/>
              </w:rPr>
              <w:t>2025</w:t>
            </w:r>
            <w:r w:rsidR="004D5B2D">
              <w:rPr>
                <w:rFonts w:asciiTheme="minorHAnsi" w:hAnsiTheme="minorHAnsi" w:cstheme="minorHAnsi"/>
                <w:lang w:val="sr-Cyrl-BA"/>
              </w:rPr>
              <w:t>-203</w:t>
            </w:r>
            <w:r w:rsidR="00F66C15">
              <w:rPr>
                <w:rFonts w:asciiTheme="minorHAnsi" w:hAnsiTheme="minorHAnsi" w:cstheme="minorHAnsi"/>
              </w:rPr>
              <w:t>1</w:t>
            </w:r>
            <w:r w:rsidR="004D5B2D">
              <w:rPr>
                <w:rFonts w:asciiTheme="minorHAnsi" w:hAnsiTheme="minorHAnsi" w:cstheme="minorHAnsi"/>
                <w:lang w:val="sr-Cyrl-BA"/>
              </w:rPr>
              <w:t>.</w:t>
            </w:r>
            <w:r w:rsidR="009E3E16">
              <w:rPr>
                <w:rFonts w:asciiTheme="minorHAnsi" w:hAnsiTheme="minorHAnsi" w:cstheme="minorHAnsi"/>
                <w:lang w:val="sr-Latn-BA"/>
              </w:rPr>
              <w:t xml:space="preserve"> </w:t>
            </w:r>
            <w:r w:rsidR="004D5B2D">
              <w:rPr>
                <w:rFonts w:asciiTheme="minorHAnsi" w:hAnsiTheme="minorHAnsi" w:cstheme="minorHAnsi"/>
                <w:lang w:val="sr-Cyrl-BA"/>
              </w:rPr>
              <w:t>година</w:t>
            </w:r>
          </w:p>
        </w:tc>
      </w:tr>
      <w:tr w:rsidR="00881CE0" w:rsidRPr="009B1C79" w14:paraId="04DF875E" w14:textId="77777777" w:rsidTr="00881CE0">
        <w:tc>
          <w:tcPr>
            <w:tcW w:w="3150" w:type="dxa"/>
            <w:shd w:val="clear" w:color="auto" w:fill="FBE4D5" w:themeFill="accent2" w:themeFillTint="33"/>
          </w:tcPr>
          <w:p w14:paraId="1868E685" w14:textId="77777777" w:rsidR="00881CE0" w:rsidRPr="0025138E" w:rsidRDefault="00881CE0" w:rsidP="00881CE0">
            <w:pPr>
              <w:spacing w:after="0" w:line="240" w:lineRule="auto"/>
              <w:rPr>
                <w:rFonts w:asciiTheme="minorHAnsi" w:hAnsiTheme="minorHAnsi" w:cstheme="minorHAnsi"/>
                <w:lang w:val="sr-Cyrl-BA"/>
              </w:rPr>
            </w:pPr>
            <w:r w:rsidRPr="0025138E">
              <w:rPr>
                <w:rFonts w:asciiTheme="minorHAnsi" w:hAnsiTheme="minorHAnsi" w:cstheme="minorHAnsi"/>
                <w:lang w:val="sr-Cyrl-BA"/>
              </w:rPr>
              <w:t>Институција одговорна за координацију спровођења мјере</w:t>
            </w:r>
          </w:p>
        </w:tc>
        <w:tc>
          <w:tcPr>
            <w:tcW w:w="7290" w:type="dxa"/>
            <w:gridSpan w:val="3"/>
          </w:tcPr>
          <w:p w14:paraId="0B60350A" w14:textId="77777777" w:rsidR="00881CE0" w:rsidRPr="00282D4A" w:rsidRDefault="00881CE0" w:rsidP="00881CE0">
            <w:pPr>
              <w:spacing w:after="0" w:line="240" w:lineRule="auto"/>
              <w:rPr>
                <w:rFonts w:asciiTheme="minorHAnsi" w:hAnsiTheme="minorHAnsi" w:cstheme="minorHAnsi"/>
                <w:lang w:val="sr-Cyrl-BA"/>
              </w:rPr>
            </w:pPr>
            <w:r w:rsidRPr="0025138E">
              <w:rPr>
                <w:rFonts w:asciiTheme="minorHAnsi" w:hAnsiTheme="minorHAnsi" w:cstheme="minorHAnsi"/>
                <w:lang w:val="sr-Cyrl-RS"/>
              </w:rPr>
              <w:t>Минист</w:t>
            </w:r>
            <w:r>
              <w:rPr>
                <w:rFonts w:asciiTheme="minorHAnsi" w:hAnsiTheme="minorHAnsi" w:cstheme="minorHAnsi"/>
                <w:lang w:val="sr-Cyrl-RS"/>
              </w:rPr>
              <w:t>арство пољопривреде, шумарства и водопривреде</w:t>
            </w:r>
          </w:p>
        </w:tc>
      </w:tr>
      <w:tr w:rsidR="00881CE0" w:rsidRPr="009B1C79" w14:paraId="53F0E442" w14:textId="77777777" w:rsidTr="00881CE0">
        <w:tc>
          <w:tcPr>
            <w:tcW w:w="3150" w:type="dxa"/>
            <w:shd w:val="clear" w:color="auto" w:fill="FBE4D5" w:themeFill="accent2" w:themeFillTint="33"/>
          </w:tcPr>
          <w:p w14:paraId="0E58E69C" w14:textId="77777777" w:rsidR="00881CE0" w:rsidRPr="0025138E" w:rsidRDefault="00881CE0" w:rsidP="00881CE0">
            <w:pPr>
              <w:spacing w:after="0" w:line="240" w:lineRule="auto"/>
              <w:rPr>
                <w:rFonts w:asciiTheme="minorHAnsi" w:hAnsiTheme="minorHAnsi" w:cstheme="minorHAnsi"/>
                <w:lang w:val="sr-Cyrl-BA"/>
              </w:rPr>
            </w:pPr>
            <w:r w:rsidRPr="0025138E">
              <w:rPr>
                <w:rFonts w:asciiTheme="minorHAnsi" w:hAnsiTheme="minorHAnsi" w:cstheme="minorHAnsi"/>
                <w:lang w:val="sr-Cyrl-BA"/>
              </w:rPr>
              <w:t>Носиоци спровођења мјере</w:t>
            </w:r>
          </w:p>
        </w:tc>
        <w:tc>
          <w:tcPr>
            <w:tcW w:w="7290" w:type="dxa"/>
            <w:gridSpan w:val="3"/>
          </w:tcPr>
          <w:p w14:paraId="0393B0C3" w14:textId="77777777" w:rsidR="00881CE0" w:rsidRPr="00282D4A" w:rsidRDefault="00881CE0" w:rsidP="00881CE0">
            <w:pPr>
              <w:spacing w:after="0" w:line="240" w:lineRule="auto"/>
              <w:jc w:val="both"/>
              <w:rPr>
                <w:rFonts w:asciiTheme="minorHAnsi" w:hAnsiTheme="minorHAnsi" w:cstheme="minorHAnsi"/>
                <w:lang w:val="sr-Cyrl-BA"/>
              </w:rPr>
            </w:pPr>
            <w:r w:rsidRPr="0025138E">
              <w:rPr>
                <w:rFonts w:asciiTheme="minorHAnsi" w:hAnsiTheme="minorHAnsi" w:cstheme="minorHAnsi"/>
                <w:lang w:val="sr-Cyrl-RS"/>
              </w:rPr>
              <w:t>Минист</w:t>
            </w:r>
            <w:r>
              <w:rPr>
                <w:rFonts w:asciiTheme="minorHAnsi" w:hAnsiTheme="minorHAnsi" w:cstheme="minorHAnsi"/>
                <w:lang w:val="sr-Cyrl-RS"/>
              </w:rPr>
              <w:t>арство пољопривреде, шумарства и водопривреде</w:t>
            </w:r>
            <w:r>
              <w:rPr>
                <w:rFonts w:asciiTheme="minorHAnsi" w:hAnsiTheme="minorHAnsi" w:cstheme="minorHAnsi"/>
                <w:lang w:val="sr-Cyrl-BA"/>
              </w:rPr>
              <w:t xml:space="preserve">, јединице локалне самоуправе, </w:t>
            </w:r>
            <w:r w:rsidR="00141DCB">
              <w:rPr>
                <w:rFonts w:asciiTheme="minorHAnsi" w:hAnsiTheme="minorHAnsi" w:cstheme="minorHAnsi"/>
                <w:lang w:val="sr-Cyrl-BA"/>
              </w:rPr>
              <w:t>Инвестиционо-развојна банка Републике Српске, Гарантни фонд Републике Српске</w:t>
            </w:r>
          </w:p>
        </w:tc>
      </w:tr>
      <w:tr w:rsidR="00881CE0" w:rsidRPr="009B1C79" w14:paraId="665D06AC" w14:textId="77777777" w:rsidTr="00881CE0">
        <w:tc>
          <w:tcPr>
            <w:tcW w:w="3150" w:type="dxa"/>
            <w:shd w:val="clear" w:color="auto" w:fill="FBE4D5" w:themeFill="accent2" w:themeFillTint="33"/>
          </w:tcPr>
          <w:p w14:paraId="5B719363" w14:textId="77777777" w:rsidR="00881CE0" w:rsidRPr="0025138E" w:rsidRDefault="00881CE0" w:rsidP="00881CE0">
            <w:pPr>
              <w:spacing w:after="0" w:line="240" w:lineRule="auto"/>
              <w:rPr>
                <w:rFonts w:asciiTheme="minorHAnsi" w:hAnsiTheme="minorHAnsi" w:cstheme="minorHAnsi"/>
                <w:lang w:val="sr-Cyrl-BA"/>
              </w:rPr>
            </w:pPr>
            <w:r w:rsidRPr="0025138E">
              <w:rPr>
                <w:rFonts w:asciiTheme="minorHAnsi" w:hAnsiTheme="minorHAnsi" w:cstheme="minorHAnsi"/>
                <w:lang w:val="sr-Cyrl-BA"/>
              </w:rPr>
              <w:t>Циљне групе</w:t>
            </w:r>
          </w:p>
        </w:tc>
        <w:tc>
          <w:tcPr>
            <w:tcW w:w="7290" w:type="dxa"/>
            <w:gridSpan w:val="3"/>
          </w:tcPr>
          <w:p w14:paraId="2F302DE2" w14:textId="77777777" w:rsidR="00881CE0" w:rsidRPr="00881CE0" w:rsidRDefault="00881CE0" w:rsidP="00881CE0">
            <w:pPr>
              <w:spacing w:after="0" w:line="240" w:lineRule="auto"/>
              <w:rPr>
                <w:rFonts w:asciiTheme="minorHAnsi" w:hAnsiTheme="minorHAnsi" w:cstheme="minorHAnsi"/>
                <w:lang w:val="sr-Cyrl-BA"/>
              </w:rPr>
            </w:pPr>
            <w:r>
              <w:rPr>
                <w:rFonts w:asciiTheme="minorHAnsi" w:hAnsiTheme="minorHAnsi" w:cstheme="minorHAnsi"/>
                <w:lang w:val="sr-Cyrl-BA"/>
              </w:rPr>
              <w:t>Жене на селу, удружења жена на селу, земљорадничке задруге</w:t>
            </w:r>
          </w:p>
        </w:tc>
      </w:tr>
    </w:tbl>
    <w:p w14:paraId="19D5F0F1" w14:textId="77777777" w:rsidR="00881CE0" w:rsidRPr="0025138E" w:rsidRDefault="00881CE0" w:rsidP="004D7143">
      <w:pPr>
        <w:rPr>
          <w:rFonts w:asciiTheme="minorHAnsi" w:hAnsiTheme="minorHAnsi" w:cstheme="minorHAnsi"/>
          <w:lang w:val="sr-Cyrl-RS"/>
        </w:rPr>
      </w:pPr>
    </w:p>
    <w:tbl>
      <w:tblPr>
        <w:tblStyle w:val="TableGrid"/>
        <w:tblW w:w="10440" w:type="dxa"/>
        <w:tblInd w:w="-725" w:type="dxa"/>
        <w:tblLook w:val="04A0" w:firstRow="1" w:lastRow="0" w:firstColumn="1" w:lastColumn="0" w:noHBand="0" w:noVBand="1"/>
      </w:tblPr>
      <w:tblGrid>
        <w:gridCol w:w="3150"/>
        <w:gridCol w:w="3420"/>
        <w:gridCol w:w="1890"/>
        <w:gridCol w:w="1980"/>
      </w:tblGrid>
      <w:tr w:rsidR="00522E2F" w:rsidRPr="009B1C79" w14:paraId="46ACD8E6" w14:textId="77777777" w:rsidTr="00141DCB">
        <w:tc>
          <w:tcPr>
            <w:tcW w:w="3150" w:type="dxa"/>
            <w:shd w:val="clear" w:color="auto" w:fill="FBE4D5" w:themeFill="accent2" w:themeFillTint="33"/>
          </w:tcPr>
          <w:p w14:paraId="3F891C13" w14:textId="77777777" w:rsidR="00522E2F" w:rsidRPr="0025138E"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Веза са стратешким циљем</w:t>
            </w:r>
          </w:p>
        </w:tc>
        <w:tc>
          <w:tcPr>
            <w:tcW w:w="7290" w:type="dxa"/>
            <w:gridSpan w:val="3"/>
            <w:shd w:val="clear" w:color="auto" w:fill="FBE4D5" w:themeFill="accent2" w:themeFillTint="33"/>
          </w:tcPr>
          <w:p w14:paraId="0A06EC88" w14:textId="77777777" w:rsidR="00522E2F" w:rsidRPr="00282D4A"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3.Подржати развој предузетништва жена у специфичним областима</w:t>
            </w:r>
          </w:p>
        </w:tc>
      </w:tr>
      <w:tr w:rsidR="00522E2F" w:rsidRPr="009B1C79" w14:paraId="5DE965B5" w14:textId="77777777" w:rsidTr="00141DCB">
        <w:tc>
          <w:tcPr>
            <w:tcW w:w="3150" w:type="dxa"/>
            <w:shd w:val="clear" w:color="auto" w:fill="FBE4D5" w:themeFill="accent2" w:themeFillTint="33"/>
          </w:tcPr>
          <w:p w14:paraId="7009D1EF" w14:textId="77777777" w:rsidR="00522E2F" w:rsidRPr="0025138E"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Приоритет</w:t>
            </w:r>
          </w:p>
        </w:tc>
        <w:tc>
          <w:tcPr>
            <w:tcW w:w="7290" w:type="dxa"/>
            <w:gridSpan w:val="3"/>
            <w:shd w:val="clear" w:color="auto" w:fill="FBE4D5" w:themeFill="accent2" w:themeFillTint="33"/>
          </w:tcPr>
          <w:p w14:paraId="43C7AA9F" w14:textId="77777777" w:rsidR="00522E2F" w:rsidRPr="0025138E"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3.2. Наставити подршку развоју предузетништва жена на селу</w:t>
            </w:r>
          </w:p>
        </w:tc>
      </w:tr>
      <w:tr w:rsidR="00522E2F" w:rsidRPr="009B1C79" w14:paraId="0B815ED9" w14:textId="77777777" w:rsidTr="00451D29">
        <w:tc>
          <w:tcPr>
            <w:tcW w:w="3150" w:type="dxa"/>
            <w:shd w:val="clear" w:color="auto" w:fill="FBE4D5" w:themeFill="accent2" w:themeFillTint="33"/>
          </w:tcPr>
          <w:p w14:paraId="5DEFC9B0" w14:textId="77777777" w:rsidR="00522E2F" w:rsidRPr="0025138E"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Назив мјере</w:t>
            </w:r>
          </w:p>
        </w:tc>
        <w:tc>
          <w:tcPr>
            <w:tcW w:w="7290" w:type="dxa"/>
            <w:gridSpan w:val="3"/>
          </w:tcPr>
          <w:p w14:paraId="53194538" w14:textId="77777777" w:rsidR="00522E2F" w:rsidRPr="00881CE0" w:rsidRDefault="00522E2F" w:rsidP="00141DCB">
            <w:pPr>
              <w:spacing w:after="0" w:line="240" w:lineRule="auto"/>
              <w:rPr>
                <w:rFonts w:asciiTheme="minorHAnsi" w:hAnsiTheme="minorHAnsi" w:cstheme="minorHAnsi"/>
                <w:b/>
                <w:lang w:val="sr-Cyrl-BA"/>
              </w:rPr>
            </w:pPr>
            <w:r w:rsidRPr="00881CE0">
              <w:rPr>
                <w:rFonts w:asciiTheme="minorHAnsi" w:hAnsiTheme="minorHAnsi" w:cstheme="minorHAnsi"/>
                <w:b/>
                <w:lang w:val="sr-Cyrl-BA"/>
              </w:rPr>
              <w:t>3.2.</w:t>
            </w:r>
            <w:r w:rsidR="00141DCB">
              <w:rPr>
                <w:rFonts w:asciiTheme="minorHAnsi" w:hAnsiTheme="minorHAnsi" w:cstheme="minorHAnsi"/>
                <w:b/>
                <w:lang w:val="sr-Cyrl-BA"/>
              </w:rPr>
              <w:t>2</w:t>
            </w:r>
            <w:r w:rsidRPr="00881CE0">
              <w:rPr>
                <w:rFonts w:asciiTheme="minorHAnsi" w:hAnsiTheme="minorHAnsi" w:cstheme="minorHAnsi"/>
                <w:b/>
                <w:lang w:val="sr-Cyrl-BA"/>
              </w:rPr>
              <w:t xml:space="preserve"> Припрема и организовање обука за предузетнице на селу</w:t>
            </w:r>
          </w:p>
        </w:tc>
      </w:tr>
      <w:tr w:rsidR="00522E2F" w:rsidRPr="009B1C79" w14:paraId="3E9AFA0C" w14:textId="77777777" w:rsidTr="00451D29">
        <w:tc>
          <w:tcPr>
            <w:tcW w:w="3150" w:type="dxa"/>
            <w:shd w:val="clear" w:color="auto" w:fill="FBE4D5" w:themeFill="accent2" w:themeFillTint="33"/>
          </w:tcPr>
          <w:p w14:paraId="7D2054B7" w14:textId="77777777" w:rsidR="00522E2F" w:rsidRPr="0025138E"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Опис мјере са оквирним подручјима дјеловања</w:t>
            </w:r>
          </w:p>
        </w:tc>
        <w:tc>
          <w:tcPr>
            <w:tcW w:w="7290" w:type="dxa"/>
            <w:gridSpan w:val="3"/>
          </w:tcPr>
          <w:p w14:paraId="5C5EDEEC" w14:textId="77777777" w:rsidR="00141DCB" w:rsidRPr="00881CE0" w:rsidRDefault="00881CE0" w:rsidP="00141DCB">
            <w:pPr>
              <w:spacing w:after="0" w:line="240" w:lineRule="auto"/>
              <w:jc w:val="both"/>
              <w:rPr>
                <w:rFonts w:asciiTheme="minorHAnsi" w:hAnsiTheme="minorHAnsi" w:cstheme="minorHAnsi"/>
                <w:lang w:val="sr-Cyrl-BA"/>
              </w:rPr>
            </w:pPr>
            <w:r>
              <w:rPr>
                <w:rFonts w:asciiTheme="minorHAnsi" w:hAnsiTheme="minorHAnsi" w:cstheme="minorHAnsi"/>
                <w:lang w:val="sr-Cyrl-BA"/>
              </w:rPr>
              <w:t xml:space="preserve">Министарство пољопривреде, шумарства и водопривреде је у протеклом омогућивало бројне видове подршке женама на селу. </w:t>
            </w:r>
            <w:r w:rsidR="00141DCB">
              <w:rPr>
                <w:rFonts w:asciiTheme="minorHAnsi" w:hAnsiTheme="minorHAnsi" w:cstheme="minorHAnsi"/>
                <w:lang w:val="sr-Cyrl-BA"/>
              </w:rPr>
              <w:t xml:space="preserve">Посебно важна је континуирана подршка кроз обуке жена које су специфичне и неопходне  за ову област. На овај начин се јачају капацитети и знања жена у пословању у области пољопривреде и других области везаних за активности жена на селу. Ове обуке су важне како за жене носиоце и запослене у газдинставима и другим пословним субјектима, удружењима, задругама и </w:t>
            </w:r>
            <w:r w:rsidR="00141DCB">
              <w:rPr>
                <w:rFonts w:asciiTheme="minorHAnsi" w:hAnsiTheme="minorHAnsi" w:cstheme="minorHAnsi"/>
                <w:lang w:val="sr-Cyrl-BA"/>
              </w:rPr>
              <w:lastRenderedPageBreak/>
              <w:t>другим организацијама које воде или окупљају жене.</w:t>
            </w:r>
            <w:r w:rsidR="004D5B2D">
              <w:rPr>
                <w:rFonts w:asciiTheme="minorHAnsi" w:hAnsiTheme="minorHAnsi" w:cstheme="minorHAnsi"/>
                <w:lang w:val="sr-Cyrl-BA"/>
              </w:rPr>
              <w:t xml:space="preserve"> Такође, потребно је омогућити обуку и за жене које желе покренути пословање у овој области.</w:t>
            </w:r>
          </w:p>
        </w:tc>
      </w:tr>
      <w:tr w:rsidR="00522E2F" w:rsidRPr="0025138E" w14:paraId="75BE7485" w14:textId="77777777" w:rsidTr="00451D29">
        <w:tc>
          <w:tcPr>
            <w:tcW w:w="3150" w:type="dxa"/>
            <w:shd w:val="clear" w:color="auto" w:fill="FBE4D5" w:themeFill="accent2" w:themeFillTint="33"/>
          </w:tcPr>
          <w:p w14:paraId="5A7770EE" w14:textId="77777777" w:rsidR="00522E2F" w:rsidRPr="0025138E"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lastRenderedPageBreak/>
              <w:t>Кључни стратешки пројекти</w:t>
            </w:r>
          </w:p>
        </w:tc>
        <w:tc>
          <w:tcPr>
            <w:tcW w:w="7290" w:type="dxa"/>
            <w:gridSpan w:val="3"/>
          </w:tcPr>
          <w:p w14:paraId="33343ABF" w14:textId="77777777" w:rsidR="00522E2F" w:rsidRPr="0025138E" w:rsidRDefault="00522E2F" w:rsidP="00522E2F">
            <w:pPr>
              <w:spacing w:after="0" w:line="240" w:lineRule="auto"/>
              <w:rPr>
                <w:rFonts w:asciiTheme="minorHAnsi" w:hAnsiTheme="minorHAnsi" w:cstheme="minorHAnsi"/>
              </w:rPr>
            </w:pPr>
          </w:p>
        </w:tc>
      </w:tr>
      <w:tr w:rsidR="00141DCB" w:rsidRPr="0025138E" w14:paraId="7AB650FD" w14:textId="77777777" w:rsidTr="004D5B2D">
        <w:tc>
          <w:tcPr>
            <w:tcW w:w="3150" w:type="dxa"/>
            <w:vMerge w:val="restart"/>
            <w:shd w:val="clear" w:color="auto" w:fill="FBE4D5" w:themeFill="accent2" w:themeFillTint="33"/>
          </w:tcPr>
          <w:p w14:paraId="268908EE" w14:textId="77777777" w:rsidR="00141DCB" w:rsidRPr="0025138E" w:rsidRDefault="00141DCB"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Индикатори за праћење резултата мјере</w:t>
            </w:r>
          </w:p>
        </w:tc>
        <w:tc>
          <w:tcPr>
            <w:tcW w:w="3420" w:type="dxa"/>
            <w:shd w:val="clear" w:color="auto" w:fill="FBE4D5" w:themeFill="accent2" w:themeFillTint="33"/>
          </w:tcPr>
          <w:p w14:paraId="72285A9D" w14:textId="77777777" w:rsidR="00141DCB" w:rsidRPr="0025138E" w:rsidRDefault="00141DCB" w:rsidP="00522E2F">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Индикатори</w:t>
            </w:r>
          </w:p>
        </w:tc>
        <w:tc>
          <w:tcPr>
            <w:tcW w:w="1890" w:type="dxa"/>
            <w:shd w:val="clear" w:color="auto" w:fill="FBE4D5" w:themeFill="accent2" w:themeFillTint="33"/>
          </w:tcPr>
          <w:p w14:paraId="1129362B" w14:textId="77777777" w:rsidR="00141DCB" w:rsidRPr="0025138E" w:rsidRDefault="00141DCB" w:rsidP="00522E2F">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Полазне вриједности</w:t>
            </w:r>
          </w:p>
        </w:tc>
        <w:tc>
          <w:tcPr>
            <w:tcW w:w="1980" w:type="dxa"/>
            <w:shd w:val="clear" w:color="auto" w:fill="FBE4D5" w:themeFill="accent2" w:themeFillTint="33"/>
          </w:tcPr>
          <w:p w14:paraId="750FD048" w14:textId="77777777" w:rsidR="00141DCB" w:rsidRPr="0025138E" w:rsidRDefault="00141DCB" w:rsidP="00522E2F">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Циљне вриједности</w:t>
            </w:r>
          </w:p>
        </w:tc>
      </w:tr>
      <w:tr w:rsidR="00141DCB" w:rsidRPr="0025138E" w14:paraId="5FB07FD0" w14:textId="77777777" w:rsidTr="004D5B2D">
        <w:tc>
          <w:tcPr>
            <w:tcW w:w="3150" w:type="dxa"/>
            <w:vMerge/>
            <w:shd w:val="clear" w:color="auto" w:fill="FBE4D5" w:themeFill="accent2" w:themeFillTint="33"/>
          </w:tcPr>
          <w:p w14:paraId="3F4DFD69" w14:textId="77777777" w:rsidR="00141DCB" w:rsidRPr="0025138E" w:rsidRDefault="00141DCB" w:rsidP="00522E2F">
            <w:pPr>
              <w:spacing w:after="0" w:line="240" w:lineRule="auto"/>
              <w:rPr>
                <w:rFonts w:asciiTheme="minorHAnsi" w:hAnsiTheme="minorHAnsi" w:cstheme="minorHAnsi"/>
              </w:rPr>
            </w:pPr>
          </w:p>
        </w:tc>
        <w:tc>
          <w:tcPr>
            <w:tcW w:w="3420" w:type="dxa"/>
          </w:tcPr>
          <w:p w14:paraId="2DFF7698" w14:textId="77777777" w:rsidR="00141DCB" w:rsidRPr="00141DCB" w:rsidRDefault="00141DCB" w:rsidP="00141DCB">
            <w:pPr>
              <w:spacing w:after="0" w:line="240" w:lineRule="auto"/>
              <w:jc w:val="both"/>
              <w:rPr>
                <w:rFonts w:asciiTheme="minorHAnsi" w:hAnsiTheme="minorHAnsi" w:cstheme="minorHAnsi"/>
                <w:lang w:val="sr-Cyrl-BA"/>
              </w:rPr>
            </w:pPr>
            <w:r>
              <w:rPr>
                <w:rFonts w:asciiTheme="minorHAnsi" w:hAnsiTheme="minorHAnsi" w:cstheme="minorHAnsi"/>
                <w:lang w:val="sr-Cyrl-BA"/>
              </w:rPr>
              <w:t>Раст броја обука за жене на селу годишњем нивоу</w:t>
            </w:r>
          </w:p>
        </w:tc>
        <w:tc>
          <w:tcPr>
            <w:tcW w:w="1890" w:type="dxa"/>
          </w:tcPr>
          <w:p w14:paraId="3C7569B4" w14:textId="77777777" w:rsidR="00141DCB" w:rsidRPr="00BD002B" w:rsidRDefault="00141DCB" w:rsidP="00522E2F">
            <w:pPr>
              <w:spacing w:after="0" w:line="240" w:lineRule="auto"/>
              <w:rPr>
                <w:rFonts w:asciiTheme="minorHAnsi" w:hAnsiTheme="minorHAnsi" w:cstheme="minorHAnsi"/>
                <w:lang w:val="sr-Cyrl-BA"/>
              </w:rPr>
            </w:pPr>
          </w:p>
        </w:tc>
        <w:tc>
          <w:tcPr>
            <w:tcW w:w="1980" w:type="dxa"/>
          </w:tcPr>
          <w:p w14:paraId="7F64F8FA" w14:textId="77777777" w:rsidR="00141DCB" w:rsidRPr="00141DCB" w:rsidRDefault="00141DCB" w:rsidP="004D5B2D">
            <w:pPr>
              <w:spacing w:after="0" w:line="240" w:lineRule="auto"/>
              <w:jc w:val="center"/>
              <w:rPr>
                <w:rFonts w:asciiTheme="minorHAnsi" w:hAnsiTheme="minorHAnsi" w:cstheme="minorHAnsi"/>
                <w:lang w:val="sr-Cyrl-BA"/>
              </w:rPr>
            </w:pPr>
            <w:r>
              <w:rPr>
                <w:rFonts w:asciiTheme="minorHAnsi" w:hAnsiTheme="minorHAnsi" w:cstheme="minorHAnsi"/>
                <w:lang w:val="sr-Cyrl-BA"/>
              </w:rPr>
              <w:t>20% на годишњем нивоу</w:t>
            </w:r>
          </w:p>
        </w:tc>
      </w:tr>
      <w:tr w:rsidR="00141DCB" w:rsidRPr="0025138E" w14:paraId="6FD5B78D" w14:textId="77777777" w:rsidTr="004D5B2D">
        <w:tc>
          <w:tcPr>
            <w:tcW w:w="3150" w:type="dxa"/>
            <w:vMerge/>
            <w:shd w:val="clear" w:color="auto" w:fill="FBE4D5" w:themeFill="accent2" w:themeFillTint="33"/>
          </w:tcPr>
          <w:p w14:paraId="1124251C" w14:textId="77777777" w:rsidR="00141DCB" w:rsidRPr="00141DCB" w:rsidRDefault="00141DCB" w:rsidP="00522E2F">
            <w:pPr>
              <w:spacing w:after="0" w:line="240" w:lineRule="auto"/>
              <w:rPr>
                <w:rFonts w:asciiTheme="minorHAnsi" w:hAnsiTheme="minorHAnsi" w:cstheme="minorHAnsi"/>
                <w:lang w:val="sr-Cyrl-BA"/>
              </w:rPr>
            </w:pPr>
          </w:p>
        </w:tc>
        <w:tc>
          <w:tcPr>
            <w:tcW w:w="3420" w:type="dxa"/>
          </w:tcPr>
          <w:p w14:paraId="32B04EC8" w14:textId="77777777" w:rsidR="00141DCB" w:rsidRDefault="00141DCB" w:rsidP="00141DCB">
            <w:pPr>
              <w:spacing w:after="0" w:line="240" w:lineRule="auto"/>
              <w:jc w:val="both"/>
              <w:rPr>
                <w:rFonts w:asciiTheme="minorHAnsi" w:hAnsiTheme="minorHAnsi" w:cstheme="minorHAnsi"/>
                <w:lang w:val="sr-Cyrl-BA"/>
              </w:rPr>
            </w:pPr>
            <w:r>
              <w:rPr>
                <w:rFonts w:asciiTheme="minorHAnsi" w:hAnsiTheme="minorHAnsi" w:cstheme="minorHAnsi"/>
                <w:lang w:val="sr-Cyrl-BA"/>
              </w:rPr>
              <w:t>Раст броја обучених жена на селу</w:t>
            </w:r>
          </w:p>
        </w:tc>
        <w:tc>
          <w:tcPr>
            <w:tcW w:w="1890" w:type="dxa"/>
          </w:tcPr>
          <w:p w14:paraId="30CB1D8F" w14:textId="77777777" w:rsidR="00141DCB" w:rsidRPr="00282D4A" w:rsidRDefault="00141DCB" w:rsidP="00522E2F">
            <w:pPr>
              <w:spacing w:after="0" w:line="240" w:lineRule="auto"/>
              <w:rPr>
                <w:rFonts w:asciiTheme="minorHAnsi" w:hAnsiTheme="minorHAnsi" w:cstheme="minorHAnsi"/>
                <w:lang w:val="sr-Cyrl-BA"/>
              </w:rPr>
            </w:pPr>
          </w:p>
        </w:tc>
        <w:tc>
          <w:tcPr>
            <w:tcW w:w="1980" w:type="dxa"/>
          </w:tcPr>
          <w:p w14:paraId="7B39B4B0" w14:textId="77777777" w:rsidR="00141DCB" w:rsidRPr="00141DCB" w:rsidRDefault="00141DCB" w:rsidP="004D5B2D">
            <w:pPr>
              <w:spacing w:after="0" w:line="240" w:lineRule="auto"/>
              <w:jc w:val="center"/>
              <w:rPr>
                <w:rFonts w:asciiTheme="minorHAnsi" w:hAnsiTheme="minorHAnsi" w:cstheme="minorHAnsi"/>
                <w:lang w:val="sr-Cyrl-BA"/>
              </w:rPr>
            </w:pPr>
            <w:r>
              <w:rPr>
                <w:rFonts w:asciiTheme="minorHAnsi" w:hAnsiTheme="minorHAnsi" w:cstheme="minorHAnsi"/>
                <w:lang w:val="sr-Cyrl-BA"/>
              </w:rPr>
              <w:t>30% на годишњем нивоу</w:t>
            </w:r>
          </w:p>
        </w:tc>
      </w:tr>
      <w:tr w:rsidR="00522E2F" w:rsidRPr="009B1C79" w14:paraId="2476D814" w14:textId="77777777" w:rsidTr="00451D29">
        <w:tc>
          <w:tcPr>
            <w:tcW w:w="3150" w:type="dxa"/>
            <w:shd w:val="clear" w:color="auto" w:fill="FBE4D5" w:themeFill="accent2" w:themeFillTint="33"/>
          </w:tcPr>
          <w:p w14:paraId="74EF808C" w14:textId="77777777" w:rsidR="00522E2F" w:rsidRPr="0025138E"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 xml:space="preserve">Развојни ефекат и допринос мјере остварењу приоритета </w:t>
            </w:r>
          </w:p>
        </w:tc>
        <w:tc>
          <w:tcPr>
            <w:tcW w:w="7290" w:type="dxa"/>
            <w:gridSpan w:val="3"/>
          </w:tcPr>
          <w:p w14:paraId="23238375" w14:textId="77777777" w:rsidR="00522E2F" w:rsidRPr="004D5B2D" w:rsidRDefault="004D5B2D" w:rsidP="004D5B2D">
            <w:pPr>
              <w:spacing w:after="0" w:line="240" w:lineRule="auto"/>
              <w:rPr>
                <w:rFonts w:asciiTheme="minorHAnsi" w:hAnsiTheme="minorHAnsi" w:cstheme="minorHAnsi"/>
                <w:lang w:val="sr-Cyrl-BA"/>
              </w:rPr>
            </w:pPr>
            <w:r>
              <w:rPr>
                <w:rFonts w:asciiTheme="minorHAnsi" w:hAnsiTheme="minorHAnsi" w:cstheme="minorHAnsi"/>
                <w:lang w:val="sr-Cyrl-BA"/>
              </w:rPr>
              <w:t>Обуком жена на селу омогућава се њихово оснаживање и независност те јачање њихових компетенција и вјештина у овој области.</w:t>
            </w:r>
          </w:p>
        </w:tc>
      </w:tr>
      <w:tr w:rsidR="00522E2F" w:rsidRPr="0025138E" w14:paraId="6A79C05D" w14:textId="77777777" w:rsidTr="00451D29">
        <w:trPr>
          <w:trHeight w:val="183"/>
        </w:trPr>
        <w:tc>
          <w:tcPr>
            <w:tcW w:w="3150" w:type="dxa"/>
            <w:vMerge w:val="restart"/>
            <w:shd w:val="clear" w:color="auto" w:fill="FBE4D5" w:themeFill="accent2" w:themeFillTint="33"/>
          </w:tcPr>
          <w:p w14:paraId="7E4C300F" w14:textId="77777777" w:rsidR="00522E2F" w:rsidRPr="0025138E"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Индикативна финансијска пројекција са изворима финансирања</w:t>
            </w:r>
          </w:p>
        </w:tc>
        <w:tc>
          <w:tcPr>
            <w:tcW w:w="7290" w:type="dxa"/>
            <w:gridSpan w:val="3"/>
          </w:tcPr>
          <w:p w14:paraId="4BDCA383" w14:textId="77777777" w:rsidR="00522E2F" w:rsidRPr="0025138E"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Износ:</w:t>
            </w:r>
            <w:r w:rsidR="004D5B2D">
              <w:rPr>
                <w:rFonts w:asciiTheme="minorHAnsi" w:hAnsiTheme="minorHAnsi" w:cstheme="minorHAnsi"/>
                <w:lang w:val="sr-Cyrl-BA"/>
              </w:rPr>
              <w:t xml:space="preserve"> 100.000 КМ </w:t>
            </w:r>
          </w:p>
        </w:tc>
      </w:tr>
      <w:tr w:rsidR="00522E2F" w:rsidRPr="009B1C79" w14:paraId="1C0FED77" w14:textId="77777777" w:rsidTr="00451D29">
        <w:trPr>
          <w:trHeight w:val="182"/>
        </w:trPr>
        <w:tc>
          <w:tcPr>
            <w:tcW w:w="3150" w:type="dxa"/>
            <w:vMerge/>
            <w:shd w:val="clear" w:color="auto" w:fill="FBE4D5" w:themeFill="accent2" w:themeFillTint="33"/>
          </w:tcPr>
          <w:p w14:paraId="5BD59F94" w14:textId="77777777" w:rsidR="00522E2F" w:rsidRPr="0025138E" w:rsidRDefault="00522E2F" w:rsidP="00522E2F">
            <w:pPr>
              <w:spacing w:after="0" w:line="240" w:lineRule="auto"/>
              <w:rPr>
                <w:rFonts w:asciiTheme="minorHAnsi" w:hAnsiTheme="minorHAnsi" w:cstheme="minorHAnsi"/>
                <w:lang w:val="sr-Cyrl-BA"/>
              </w:rPr>
            </w:pPr>
          </w:p>
        </w:tc>
        <w:tc>
          <w:tcPr>
            <w:tcW w:w="7290" w:type="dxa"/>
            <w:gridSpan w:val="3"/>
          </w:tcPr>
          <w:p w14:paraId="2D57CAE8" w14:textId="77777777" w:rsidR="00522E2F" w:rsidRPr="0025138E" w:rsidRDefault="00522E2F" w:rsidP="004D5B2D">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Извор:</w:t>
            </w:r>
            <w:r w:rsidR="004D5B2D">
              <w:rPr>
                <w:rFonts w:asciiTheme="minorHAnsi" w:hAnsiTheme="minorHAnsi" w:cstheme="minorHAnsi"/>
                <w:lang w:val="sr-Cyrl-BA"/>
              </w:rPr>
              <w:t xml:space="preserve"> </w:t>
            </w:r>
            <w:r w:rsidR="004D5B2D" w:rsidRPr="0025138E">
              <w:rPr>
                <w:rFonts w:asciiTheme="minorHAnsi" w:hAnsiTheme="minorHAnsi" w:cstheme="minorHAnsi"/>
                <w:lang w:val="sr-Cyrl-BA"/>
              </w:rPr>
              <w:t>Буџет Републике Српске, лока</w:t>
            </w:r>
            <w:r w:rsidR="004D5B2D">
              <w:rPr>
                <w:rFonts w:asciiTheme="minorHAnsi" w:hAnsiTheme="minorHAnsi" w:cstheme="minorHAnsi"/>
                <w:lang w:val="sr-Cyrl-BA"/>
              </w:rPr>
              <w:t>лни буџети, донаторска средства, други извори</w:t>
            </w:r>
          </w:p>
        </w:tc>
      </w:tr>
      <w:tr w:rsidR="00522E2F" w:rsidRPr="0025138E" w14:paraId="3AE871B8" w14:textId="77777777" w:rsidTr="00451D29">
        <w:tc>
          <w:tcPr>
            <w:tcW w:w="3150" w:type="dxa"/>
            <w:shd w:val="clear" w:color="auto" w:fill="FBE4D5" w:themeFill="accent2" w:themeFillTint="33"/>
          </w:tcPr>
          <w:p w14:paraId="2A15B723" w14:textId="77777777" w:rsidR="00522E2F" w:rsidRPr="0025138E"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Период спровођења мјере</w:t>
            </w:r>
          </w:p>
        </w:tc>
        <w:tc>
          <w:tcPr>
            <w:tcW w:w="7290" w:type="dxa"/>
            <w:gridSpan w:val="3"/>
          </w:tcPr>
          <w:p w14:paraId="1E1F8971" w14:textId="77777777" w:rsidR="00522E2F" w:rsidRPr="0025138E" w:rsidRDefault="00522E2F" w:rsidP="00522E2F">
            <w:pPr>
              <w:spacing w:after="0" w:line="240" w:lineRule="auto"/>
              <w:rPr>
                <w:rFonts w:asciiTheme="minorHAnsi" w:hAnsiTheme="minorHAnsi" w:cstheme="minorHAnsi"/>
              </w:rPr>
            </w:pPr>
          </w:p>
        </w:tc>
      </w:tr>
      <w:tr w:rsidR="00533EEC" w:rsidRPr="009B1C79" w14:paraId="766854D0" w14:textId="77777777" w:rsidTr="00451D29">
        <w:tc>
          <w:tcPr>
            <w:tcW w:w="3150" w:type="dxa"/>
            <w:shd w:val="clear" w:color="auto" w:fill="FBE4D5" w:themeFill="accent2" w:themeFillTint="33"/>
          </w:tcPr>
          <w:p w14:paraId="025F6621" w14:textId="77777777" w:rsidR="00533EEC" w:rsidRPr="0025138E" w:rsidRDefault="00533EEC" w:rsidP="00533EEC">
            <w:pPr>
              <w:spacing w:after="0" w:line="240" w:lineRule="auto"/>
              <w:rPr>
                <w:rFonts w:asciiTheme="minorHAnsi" w:hAnsiTheme="minorHAnsi" w:cstheme="minorHAnsi"/>
                <w:lang w:val="sr-Cyrl-BA"/>
              </w:rPr>
            </w:pPr>
            <w:r w:rsidRPr="0025138E">
              <w:rPr>
                <w:rFonts w:asciiTheme="minorHAnsi" w:hAnsiTheme="minorHAnsi" w:cstheme="minorHAnsi"/>
                <w:lang w:val="sr-Cyrl-BA"/>
              </w:rPr>
              <w:t>Институција одговорна за координацију спровођења мјере</w:t>
            </w:r>
          </w:p>
        </w:tc>
        <w:tc>
          <w:tcPr>
            <w:tcW w:w="7290" w:type="dxa"/>
            <w:gridSpan w:val="3"/>
          </w:tcPr>
          <w:p w14:paraId="20DDC201" w14:textId="77777777" w:rsidR="00533EEC" w:rsidRPr="00282D4A" w:rsidRDefault="004D5B2D" w:rsidP="00533EEC">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Министарство пољопривреде шумарства и водопривреде</w:t>
            </w:r>
            <w:r>
              <w:rPr>
                <w:rFonts w:asciiTheme="minorHAnsi" w:hAnsiTheme="minorHAnsi" w:cstheme="minorHAnsi"/>
                <w:lang w:val="sr-Cyrl-BA"/>
              </w:rPr>
              <w:t>,</w:t>
            </w:r>
          </w:p>
        </w:tc>
      </w:tr>
      <w:tr w:rsidR="00533EEC" w:rsidRPr="009B1C79" w14:paraId="3F42A59C" w14:textId="77777777" w:rsidTr="00451D29">
        <w:tc>
          <w:tcPr>
            <w:tcW w:w="3150" w:type="dxa"/>
            <w:shd w:val="clear" w:color="auto" w:fill="FBE4D5" w:themeFill="accent2" w:themeFillTint="33"/>
          </w:tcPr>
          <w:p w14:paraId="1B8AA61A" w14:textId="77777777" w:rsidR="00533EEC" w:rsidRPr="0025138E" w:rsidRDefault="00533EEC" w:rsidP="00533EEC">
            <w:pPr>
              <w:spacing w:after="0" w:line="240" w:lineRule="auto"/>
              <w:rPr>
                <w:rFonts w:asciiTheme="minorHAnsi" w:hAnsiTheme="minorHAnsi" w:cstheme="minorHAnsi"/>
                <w:lang w:val="sr-Cyrl-BA"/>
              </w:rPr>
            </w:pPr>
            <w:r w:rsidRPr="0025138E">
              <w:rPr>
                <w:rFonts w:asciiTheme="minorHAnsi" w:hAnsiTheme="minorHAnsi" w:cstheme="minorHAnsi"/>
                <w:lang w:val="sr-Cyrl-BA"/>
              </w:rPr>
              <w:t>Носиоци спровођења мјере</w:t>
            </w:r>
          </w:p>
        </w:tc>
        <w:tc>
          <w:tcPr>
            <w:tcW w:w="7290" w:type="dxa"/>
            <w:gridSpan w:val="3"/>
          </w:tcPr>
          <w:p w14:paraId="3112F4B6" w14:textId="77777777" w:rsidR="00533EEC" w:rsidRPr="00282D4A" w:rsidRDefault="00533EEC" w:rsidP="004D5B2D">
            <w:pPr>
              <w:spacing w:after="0" w:line="240" w:lineRule="auto"/>
              <w:jc w:val="both"/>
              <w:rPr>
                <w:rFonts w:asciiTheme="minorHAnsi" w:hAnsiTheme="minorHAnsi" w:cstheme="minorHAnsi"/>
                <w:lang w:val="sr-Cyrl-BA"/>
              </w:rPr>
            </w:pPr>
            <w:r w:rsidRPr="0025138E">
              <w:rPr>
                <w:rFonts w:asciiTheme="minorHAnsi" w:hAnsiTheme="minorHAnsi" w:cstheme="minorHAnsi"/>
                <w:lang w:val="sr-Cyrl-RS"/>
              </w:rPr>
              <w:t>Мин</w:t>
            </w:r>
            <w:r w:rsidR="004D5B2D">
              <w:rPr>
                <w:rFonts w:asciiTheme="minorHAnsi" w:hAnsiTheme="minorHAnsi" w:cstheme="minorHAnsi"/>
                <w:lang w:val="sr-Cyrl-RS"/>
              </w:rPr>
              <w:t>истарство финансија, удр</w:t>
            </w:r>
            <w:r w:rsidRPr="0025138E">
              <w:rPr>
                <w:rFonts w:asciiTheme="minorHAnsi" w:hAnsiTheme="minorHAnsi" w:cstheme="minorHAnsi"/>
                <w:lang w:val="sr-Cyrl-RS"/>
              </w:rPr>
              <w:t xml:space="preserve">ужења жена, </w:t>
            </w:r>
            <w:r>
              <w:rPr>
                <w:rFonts w:asciiTheme="minorHAnsi" w:hAnsiTheme="minorHAnsi" w:cstheme="minorHAnsi"/>
                <w:lang w:val="sr-Cyrl-BA"/>
              </w:rPr>
              <w:t xml:space="preserve">Гендер центар, </w:t>
            </w:r>
            <w:r w:rsidR="004D5B2D">
              <w:rPr>
                <w:rFonts w:asciiTheme="minorHAnsi" w:hAnsiTheme="minorHAnsi" w:cstheme="minorHAnsi"/>
                <w:lang w:val="sr-Cyrl-BA"/>
              </w:rPr>
              <w:t xml:space="preserve">Привредна комора Републике Српске, </w:t>
            </w:r>
            <w:r w:rsidRPr="0025138E">
              <w:rPr>
                <w:rFonts w:asciiTheme="minorHAnsi" w:hAnsiTheme="minorHAnsi" w:cstheme="minorHAnsi"/>
                <w:lang w:val="sr-Cyrl-BA"/>
              </w:rPr>
              <w:t>Занатско-предузетничка комора Републике Српске, Развојна агенција Републике Српске</w:t>
            </w:r>
            <w:r>
              <w:rPr>
                <w:rFonts w:asciiTheme="minorHAnsi" w:hAnsiTheme="minorHAnsi" w:cstheme="minorHAnsi"/>
                <w:lang w:val="sr-Cyrl-BA"/>
              </w:rPr>
              <w:t>, јединице локалне самоуправе</w:t>
            </w:r>
          </w:p>
        </w:tc>
      </w:tr>
      <w:tr w:rsidR="00533EEC" w:rsidRPr="0025138E" w14:paraId="02C69545" w14:textId="77777777" w:rsidTr="00451D29">
        <w:tc>
          <w:tcPr>
            <w:tcW w:w="3150" w:type="dxa"/>
            <w:shd w:val="clear" w:color="auto" w:fill="FBE4D5" w:themeFill="accent2" w:themeFillTint="33"/>
          </w:tcPr>
          <w:p w14:paraId="7AD8340D" w14:textId="77777777" w:rsidR="00533EEC" w:rsidRPr="0025138E" w:rsidRDefault="00533EEC" w:rsidP="00533EEC">
            <w:pPr>
              <w:spacing w:after="0" w:line="240" w:lineRule="auto"/>
              <w:rPr>
                <w:rFonts w:asciiTheme="minorHAnsi" w:hAnsiTheme="minorHAnsi" w:cstheme="minorHAnsi"/>
                <w:lang w:val="sr-Cyrl-BA"/>
              </w:rPr>
            </w:pPr>
            <w:r w:rsidRPr="0025138E">
              <w:rPr>
                <w:rFonts w:asciiTheme="minorHAnsi" w:hAnsiTheme="minorHAnsi" w:cstheme="minorHAnsi"/>
                <w:lang w:val="sr-Cyrl-BA"/>
              </w:rPr>
              <w:t>Циљне групе</w:t>
            </w:r>
          </w:p>
        </w:tc>
        <w:tc>
          <w:tcPr>
            <w:tcW w:w="7290" w:type="dxa"/>
            <w:gridSpan w:val="3"/>
          </w:tcPr>
          <w:p w14:paraId="5351C385" w14:textId="77777777" w:rsidR="00533EEC" w:rsidRPr="004D5B2D" w:rsidRDefault="004D5B2D" w:rsidP="00533EEC">
            <w:pPr>
              <w:spacing w:after="0" w:line="240" w:lineRule="auto"/>
              <w:rPr>
                <w:rFonts w:asciiTheme="minorHAnsi" w:hAnsiTheme="minorHAnsi" w:cstheme="minorHAnsi"/>
                <w:lang w:val="sr-Cyrl-BA"/>
              </w:rPr>
            </w:pPr>
            <w:r>
              <w:rPr>
                <w:rFonts w:asciiTheme="minorHAnsi" w:hAnsiTheme="minorHAnsi" w:cstheme="minorHAnsi"/>
                <w:lang w:val="sr-Cyrl-BA"/>
              </w:rPr>
              <w:t>Жене на селу</w:t>
            </w:r>
          </w:p>
        </w:tc>
      </w:tr>
    </w:tbl>
    <w:p w14:paraId="17592447" w14:textId="77777777" w:rsidR="004D5B2D" w:rsidRPr="0025138E" w:rsidRDefault="004D5B2D" w:rsidP="00DE286F">
      <w:pPr>
        <w:rPr>
          <w:rFonts w:asciiTheme="minorHAnsi" w:hAnsiTheme="minorHAnsi" w:cstheme="minorHAnsi"/>
          <w:lang w:val="sr-Cyrl-RS"/>
        </w:rPr>
      </w:pPr>
      <w:bookmarkStart w:id="56" w:name="_Toc460416869"/>
      <w:bookmarkStart w:id="57" w:name="_Toc12355753"/>
    </w:p>
    <w:tbl>
      <w:tblPr>
        <w:tblStyle w:val="TableGrid"/>
        <w:tblW w:w="10530" w:type="dxa"/>
        <w:tblInd w:w="-815" w:type="dxa"/>
        <w:tblLook w:val="04A0" w:firstRow="1" w:lastRow="0" w:firstColumn="1" w:lastColumn="0" w:noHBand="0" w:noVBand="1"/>
      </w:tblPr>
      <w:tblGrid>
        <w:gridCol w:w="3240"/>
        <w:gridCol w:w="3690"/>
        <w:gridCol w:w="1890"/>
        <w:gridCol w:w="1710"/>
      </w:tblGrid>
      <w:tr w:rsidR="004D5B2D" w:rsidRPr="009B1C79" w14:paraId="2008C1F2" w14:textId="77777777" w:rsidTr="005825F2">
        <w:tc>
          <w:tcPr>
            <w:tcW w:w="3240" w:type="dxa"/>
            <w:shd w:val="clear" w:color="auto" w:fill="FBE4D5" w:themeFill="accent2" w:themeFillTint="33"/>
          </w:tcPr>
          <w:p w14:paraId="51D171B7" w14:textId="77777777" w:rsidR="004D5B2D" w:rsidRPr="0025138E" w:rsidRDefault="004D5B2D" w:rsidP="004D5B2D">
            <w:pPr>
              <w:spacing w:after="0" w:line="240" w:lineRule="auto"/>
              <w:rPr>
                <w:rFonts w:asciiTheme="minorHAnsi" w:hAnsiTheme="minorHAnsi" w:cstheme="minorHAnsi"/>
                <w:lang w:val="sr-Cyrl-BA"/>
              </w:rPr>
            </w:pPr>
            <w:r w:rsidRPr="0025138E">
              <w:rPr>
                <w:rFonts w:asciiTheme="minorHAnsi" w:hAnsiTheme="minorHAnsi" w:cstheme="minorHAnsi"/>
                <w:lang w:val="sr-Cyrl-BA"/>
              </w:rPr>
              <w:t>Веза са стратешким циљем</w:t>
            </w:r>
          </w:p>
        </w:tc>
        <w:tc>
          <w:tcPr>
            <w:tcW w:w="7290" w:type="dxa"/>
            <w:gridSpan w:val="3"/>
            <w:shd w:val="clear" w:color="auto" w:fill="FBE4D5" w:themeFill="accent2" w:themeFillTint="33"/>
          </w:tcPr>
          <w:p w14:paraId="6B04539E" w14:textId="77777777" w:rsidR="004D5B2D" w:rsidRPr="00282D4A" w:rsidRDefault="004D5B2D" w:rsidP="004D5B2D">
            <w:pPr>
              <w:spacing w:after="0" w:line="240" w:lineRule="auto"/>
              <w:rPr>
                <w:rFonts w:asciiTheme="minorHAnsi" w:hAnsiTheme="minorHAnsi" w:cstheme="minorHAnsi"/>
                <w:lang w:val="sr-Cyrl-BA"/>
              </w:rPr>
            </w:pPr>
            <w:r w:rsidRPr="0025138E">
              <w:rPr>
                <w:rFonts w:asciiTheme="minorHAnsi" w:hAnsiTheme="minorHAnsi" w:cstheme="minorHAnsi"/>
                <w:lang w:val="sr-Cyrl-BA"/>
              </w:rPr>
              <w:t>3.Подржати развој предузетништва жена у специфичним областима</w:t>
            </w:r>
          </w:p>
        </w:tc>
      </w:tr>
      <w:tr w:rsidR="004D5B2D" w:rsidRPr="009B1C79" w14:paraId="76B283E6" w14:textId="77777777" w:rsidTr="005825F2">
        <w:tc>
          <w:tcPr>
            <w:tcW w:w="3240" w:type="dxa"/>
            <w:shd w:val="clear" w:color="auto" w:fill="FBE4D5" w:themeFill="accent2" w:themeFillTint="33"/>
          </w:tcPr>
          <w:p w14:paraId="0B0529F9" w14:textId="77777777" w:rsidR="004D5B2D" w:rsidRPr="0025138E" w:rsidRDefault="004D5B2D" w:rsidP="004D5B2D">
            <w:pPr>
              <w:spacing w:after="0" w:line="240" w:lineRule="auto"/>
              <w:rPr>
                <w:rFonts w:asciiTheme="minorHAnsi" w:hAnsiTheme="minorHAnsi" w:cstheme="minorHAnsi"/>
                <w:lang w:val="sr-Cyrl-BA"/>
              </w:rPr>
            </w:pPr>
            <w:r w:rsidRPr="0025138E">
              <w:rPr>
                <w:rFonts w:asciiTheme="minorHAnsi" w:hAnsiTheme="minorHAnsi" w:cstheme="minorHAnsi"/>
                <w:lang w:val="sr-Cyrl-BA"/>
              </w:rPr>
              <w:t>Приоритет</w:t>
            </w:r>
          </w:p>
        </w:tc>
        <w:tc>
          <w:tcPr>
            <w:tcW w:w="7290" w:type="dxa"/>
            <w:gridSpan w:val="3"/>
            <w:shd w:val="clear" w:color="auto" w:fill="FBE4D5" w:themeFill="accent2" w:themeFillTint="33"/>
          </w:tcPr>
          <w:p w14:paraId="6027ECC1" w14:textId="77777777" w:rsidR="004D5B2D" w:rsidRPr="00282D4A" w:rsidRDefault="004D5B2D" w:rsidP="004D5B2D">
            <w:pPr>
              <w:spacing w:after="0" w:line="240" w:lineRule="auto"/>
              <w:rPr>
                <w:rFonts w:asciiTheme="minorHAnsi" w:hAnsiTheme="minorHAnsi" w:cstheme="minorHAnsi"/>
                <w:lang w:val="sr-Cyrl-BA"/>
              </w:rPr>
            </w:pPr>
            <w:r w:rsidRPr="0025138E">
              <w:rPr>
                <w:rFonts w:asciiTheme="minorHAnsi" w:hAnsiTheme="minorHAnsi" w:cstheme="minorHAnsi"/>
                <w:lang w:val="sr-Cyrl-BA"/>
              </w:rPr>
              <w:t>3.3 Подршка развоју предузетништва жена у другим областима</w:t>
            </w:r>
          </w:p>
        </w:tc>
      </w:tr>
      <w:tr w:rsidR="004D5B2D" w:rsidRPr="009B1C79" w14:paraId="7F0C8AA2" w14:textId="77777777" w:rsidTr="004D5B2D">
        <w:tc>
          <w:tcPr>
            <w:tcW w:w="3240" w:type="dxa"/>
            <w:shd w:val="clear" w:color="auto" w:fill="FBE4D5" w:themeFill="accent2" w:themeFillTint="33"/>
          </w:tcPr>
          <w:p w14:paraId="397AFBF3" w14:textId="77777777" w:rsidR="004D5B2D" w:rsidRPr="0025138E" w:rsidRDefault="004D5B2D" w:rsidP="004D5B2D">
            <w:pPr>
              <w:spacing w:after="0" w:line="240" w:lineRule="auto"/>
              <w:rPr>
                <w:rFonts w:asciiTheme="minorHAnsi" w:hAnsiTheme="minorHAnsi" w:cstheme="minorHAnsi"/>
                <w:lang w:val="sr-Cyrl-BA"/>
              </w:rPr>
            </w:pPr>
            <w:r w:rsidRPr="0025138E">
              <w:rPr>
                <w:rFonts w:asciiTheme="minorHAnsi" w:hAnsiTheme="minorHAnsi" w:cstheme="minorHAnsi"/>
                <w:lang w:val="sr-Cyrl-BA"/>
              </w:rPr>
              <w:t>Назив мјере</w:t>
            </w:r>
          </w:p>
        </w:tc>
        <w:tc>
          <w:tcPr>
            <w:tcW w:w="7290" w:type="dxa"/>
            <w:gridSpan w:val="3"/>
          </w:tcPr>
          <w:p w14:paraId="3E207A9C" w14:textId="77777777" w:rsidR="004D5B2D" w:rsidRPr="005825F2" w:rsidRDefault="004D5B2D" w:rsidP="00C50C74">
            <w:pPr>
              <w:spacing w:after="0" w:line="240" w:lineRule="auto"/>
              <w:jc w:val="both"/>
              <w:rPr>
                <w:rFonts w:asciiTheme="minorHAnsi" w:hAnsiTheme="minorHAnsi" w:cstheme="minorHAnsi"/>
                <w:b/>
                <w:lang w:val="sr-Cyrl-BA"/>
              </w:rPr>
            </w:pPr>
            <w:r w:rsidRPr="005825F2">
              <w:rPr>
                <w:rFonts w:asciiTheme="minorHAnsi" w:hAnsiTheme="minorHAnsi" w:cstheme="minorHAnsi"/>
                <w:b/>
                <w:lang w:val="sr-Cyrl-BA"/>
              </w:rPr>
              <w:t xml:space="preserve">3.3.1. Подршка предузетницама у областима бриге, његе </w:t>
            </w:r>
            <w:r w:rsidR="00633A4C" w:rsidRPr="005825F2">
              <w:rPr>
                <w:rFonts w:asciiTheme="minorHAnsi" w:hAnsiTheme="minorHAnsi" w:cstheme="minorHAnsi"/>
                <w:b/>
                <w:lang w:val="sr-Cyrl-BA"/>
              </w:rPr>
              <w:t>и других сличних области</w:t>
            </w:r>
            <w:r w:rsidR="005825F2" w:rsidRPr="005825F2">
              <w:rPr>
                <w:rFonts w:asciiTheme="minorHAnsi" w:hAnsiTheme="minorHAnsi" w:cstheme="minorHAnsi"/>
                <w:b/>
                <w:lang w:val="sr-Cyrl-BA"/>
              </w:rPr>
              <w:t xml:space="preserve"> у сегменту услужних дјелатности</w:t>
            </w:r>
          </w:p>
        </w:tc>
      </w:tr>
      <w:tr w:rsidR="004D5B2D" w:rsidRPr="009B1C79" w14:paraId="2BE0448C" w14:textId="77777777" w:rsidTr="004D5B2D">
        <w:tc>
          <w:tcPr>
            <w:tcW w:w="3240" w:type="dxa"/>
            <w:shd w:val="clear" w:color="auto" w:fill="FBE4D5" w:themeFill="accent2" w:themeFillTint="33"/>
          </w:tcPr>
          <w:p w14:paraId="1F2F727F" w14:textId="77777777" w:rsidR="004D5B2D" w:rsidRPr="0025138E" w:rsidRDefault="004D5B2D" w:rsidP="004D5B2D">
            <w:pPr>
              <w:spacing w:after="0" w:line="240" w:lineRule="auto"/>
              <w:rPr>
                <w:rFonts w:asciiTheme="minorHAnsi" w:hAnsiTheme="minorHAnsi" w:cstheme="minorHAnsi"/>
                <w:lang w:val="sr-Cyrl-BA"/>
              </w:rPr>
            </w:pPr>
            <w:r w:rsidRPr="0025138E">
              <w:rPr>
                <w:rFonts w:asciiTheme="minorHAnsi" w:hAnsiTheme="minorHAnsi" w:cstheme="minorHAnsi"/>
                <w:lang w:val="sr-Cyrl-BA"/>
              </w:rPr>
              <w:t>Опис мјере са оквирним подручјима дјеловања</w:t>
            </w:r>
          </w:p>
        </w:tc>
        <w:tc>
          <w:tcPr>
            <w:tcW w:w="7290" w:type="dxa"/>
            <w:gridSpan w:val="3"/>
          </w:tcPr>
          <w:p w14:paraId="7A483F89" w14:textId="77777777" w:rsidR="005825F2" w:rsidRDefault="00633A4C" w:rsidP="005825F2">
            <w:pPr>
              <w:spacing w:after="0" w:line="240" w:lineRule="auto"/>
              <w:jc w:val="both"/>
              <w:rPr>
                <w:rFonts w:asciiTheme="minorHAnsi" w:hAnsiTheme="minorHAnsi" w:cstheme="minorHAnsi"/>
                <w:lang w:val="sr-Cyrl-BA"/>
              </w:rPr>
            </w:pPr>
            <w:r>
              <w:rPr>
                <w:rFonts w:asciiTheme="minorHAnsi" w:hAnsiTheme="minorHAnsi" w:cstheme="minorHAnsi"/>
                <w:lang w:val="sr-Cyrl-BA"/>
              </w:rPr>
              <w:t xml:space="preserve">Будући да су жене по својој природи осјетљивији дио друштва и да се осим радног сегемнта живота велики дио живота жене односи и на испуњавање породичних обавеза међу којима је брига о дјеци, старијима и породици у цјелини. </w:t>
            </w:r>
            <w:r w:rsidR="005825F2">
              <w:rPr>
                <w:rFonts w:asciiTheme="minorHAnsi" w:hAnsiTheme="minorHAnsi" w:cstheme="minorHAnsi"/>
                <w:lang w:val="sr-Cyrl-BA"/>
              </w:rPr>
              <w:t>Поред обавеза коеј жене имају према људима ту су и обавеза одржавања објеката у којим станују, припрема хране и друге обавезе.</w:t>
            </w:r>
          </w:p>
          <w:p w14:paraId="40BA5CF6" w14:textId="77777777" w:rsidR="005825F2" w:rsidRDefault="005825F2" w:rsidP="005825F2">
            <w:pPr>
              <w:spacing w:after="0" w:line="240" w:lineRule="auto"/>
              <w:jc w:val="both"/>
              <w:rPr>
                <w:rFonts w:asciiTheme="minorHAnsi" w:hAnsiTheme="minorHAnsi" w:cstheme="minorHAnsi"/>
                <w:lang w:val="sr-Cyrl-BA"/>
              </w:rPr>
            </w:pPr>
            <w:r>
              <w:rPr>
                <w:rFonts w:asciiTheme="minorHAnsi" w:hAnsiTheme="minorHAnsi" w:cstheme="minorHAnsi"/>
                <w:lang w:val="sr-Cyrl-BA"/>
              </w:rPr>
              <w:t>Све о</w:t>
            </w:r>
            <w:r w:rsidR="00633A4C">
              <w:rPr>
                <w:rFonts w:asciiTheme="minorHAnsi" w:hAnsiTheme="minorHAnsi" w:cstheme="minorHAnsi"/>
                <w:lang w:val="sr-Cyrl-BA"/>
              </w:rPr>
              <w:t xml:space="preserve">ве обавезе спадају и у тзв.неплаћени рад који скоро све жене обављају читав живот. </w:t>
            </w:r>
            <w:r>
              <w:rPr>
                <w:rFonts w:asciiTheme="minorHAnsi" w:hAnsiTheme="minorHAnsi" w:cstheme="minorHAnsi"/>
                <w:lang w:val="sr-Cyrl-BA"/>
              </w:rPr>
              <w:t>Међутим, ове области имају и значајан потенцијал за покретање пословања те је потребно у наредном периоду анализирати регулативу у овој области те иницирати разне активности како би се у овим областима омогућило стварање бизниса и у складу са тим омогућили разни видови подршке.</w:t>
            </w:r>
          </w:p>
          <w:p w14:paraId="488D1C50" w14:textId="77777777" w:rsidR="005825F2" w:rsidRDefault="005825F2" w:rsidP="005825F2">
            <w:pPr>
              <w:spacing w:after="0" w:line="240" w:lineRule="auto"/>
              <w:jc w:val="both"/>
              <w:rPr>
                <w:rFonts w:asciiTheme="minorHAnsi" w:hAnsiTheme="minorHAnsi" w:cstheme="minorHAnsi"/>
                <w:lang w:val="sr-Cyrl-BA"/>
              </w:rPr>
            </w:pPr>
            <w:r>
              <w:rPr>
                <w:rFonts w:asciiTheme="minorHAnsi" w:hAnsiTheme="minorHAnsi" w:cstheme="minorHAnsi"/>
                <w:lang w:val="sr-Cyrl-BA"/>
              </w:rPr>
              <w:t>Поред ових активности по статистичким показатељима жене предузетнице су доминантне са својим углавном микро бизнисима у области фризерских и козметичких и других области везаних за здравље и љепоту као и областима везаним за рекреацију и очување здравља те задраву исхрану. С тиму вези потребно је у наредном периоду омогућити подршку овим областима како у подршци постојећим бизнисима тако и оснивању нових од стране жена. На овај начин се омогућава подршка свима женама</w:t>
            </w:r>
            <w:r w:rsidR="009B279D">
              <w:rPr>
                <w:rFonts w:asciiTheme="minorHAnsi" w:hAnsiTheme="minorHAnsi" w:cstheme="minorHAnsi"/>
                <w:lang w:val="sr-Cyrl-BA"/>
              </w:rPr>
              <w:t xml:space="preserve"> које послују или желе покренути бизнис у овој области.</w:t>
            </w:r>
            <w:r>
              <w:rPr>
                <w:rFonts w:asciiTheme="minorHAnsi" w:hAnsiTheme="minorHAnsi" w:cstheme="minorHAnsi"/>
                <w:lang w:val="sr-Cyrl-BA"/>
              </w:rPr>
              <w:t xml:space="preserve"> </w:t>
            </w:r>
          </w:p>
          <w:p w14:paraId="688405D2" w14:textId="77777777" w:rsidR="009B279D" w:rsidRPr="00633A4C" w:rsidRDefault="009B279D" w:rsidP="009B279D">
            <w:pPr>
              <w:spacing w:after="0" w:line="240" w:lineRule="auto"/>
              <w:jc w:val="both"/>
              <w:rPr>
                <w:rFonts w:asciiTheme="minorHAnsi" w:hAnsiTheme="minorHAnsi" w:cstheme="minorHAnsi"/>
                <w:lang w:val="sr-Cyrl-BA"/>
              </w:rPr>
            </w:pPr>
            <w:r>
              <w:rPr>
                <w:rFonts w:asciiTheme="minorHAnsi" w:hAnsiTheme="minorHAnsi" w:cstheme="minorHAnsi"/>
                <w:lang w:val="sr-Cyrl-BA"/>
              </w:rPr>
              <w:t>За ове намјене могу се користити доступни извори средстава за самозапошљавање</w:t>
            </w:r>
          </w:p>
        </w:tc>
      </w:tr>
      <w:tr w:rsidR="004D5B2D" w:rsidRPr="0025138E" w14:paraId="0C266DAF" w14:textId="77777777" w:rsidTr="004D5B2D">
        <w:tc>
          <w:tcPr>
            <w:tcW w:w="3240" w:type="dxa"/>
            <w:shd w:val="clear" w:color="auto" w:fill="FBE4D5" w:themeFill="accent2" w:themeFillTint="33"/>
          </w:tcPr>
          <w:p w14:paraId="55B280FB" w14:textId="77777777" w:rsidR="004D5B2D" w:rsidRPr="0025138E" w:rsidRDefault="004D5B2D" w:rsidP="004D5B2D">
            <w:pPr>
              <w:spacing w:after="0" w:line="240" w:lineRule="auto"/>
              <w:rPr>
                <w:rFonts w:asciiTheme="minorHAnsi" w:hAnsiTheme="minorHAnsi" w:cstheme="minorHAnsi"/>
                <w:lang w:val="sr-Cyrl-BA"/>
              </w:rPr>
            </w:pPr>
            <w:r w:rsidRPr="0025138E">
              <w:rPr>
                <w:rFonts w:asciiTheme="minorHAnsi" w:hAnsiTheme="minorHAnsi" w:cstheme="minorHAnsi"/>
                <w:lang w:val="sr-Cyrl-BA"/>
              </w:rPr>
              <w:t>Кључни стратешки пројекти</w:t>
            </w:r>
          </w:p>
        </w:tc>
        <w:tc>
          <w:tcPr>
            <w:tcW w:w="7290" w:type="dxa"/>
            <w:gridSpan w:val="3"/>
          </w:tcPr>
          <w:p w14:paraId="3C0AFA05" w14:textId="77777777" w:rsidR="004D5B2D" w:rsidRPr="00146094" w:rsidRDefault="00146094" w:rsidP="004D5B2D">
            <w:pPr>
              <w:spacing w:after="0" w:line="240" w:lineRule="auto"/>
              <w:rPr>
                <w:rFonts w:asciiTheme="minorHAnsi" w:hAnsiTheme="minorHAnsi" w:cstheme="minorHAnsi"/>
              </w:rPr>
            </w:pPr>
            <w:r>
              <w:rPr>
                <w:rFonts w:asciiTheme="minorHAnsi" w:hAnsiTheme="minorHAnsi" w:cstheme="minorHAnsi"/>
              </w:rPr>
              <w:t>-</w:t>
            </w:r>
          </w:p>
        </w:tc>
      </w:tr>
      <w:tr w:rsidR="009B279D" w:rsidRPr="0025138E" w14:paraId="4AF8EDE1" w14:textId="77777777" w:rsidTr="009B279D">
        <w:tc>
          <w:tcPr>
            <w:tcW w:w="3240" w:type="dxa"/>
            <w:vMerge w:val="restart"/>
            <w:shd w:val="clear" w:color="auto" w:fill="FBE4D5" w:themeFill="accent2" w:themeFillTint="33"/>
          </w:tcPr>
          <w:p w14:paraId="394A7A36" w14:textId="77777777" w:rsidR="009B279D" w:rsidRPr="0025138E" w:rsidRDefault="009B279D" w:rsidP="009B279D">
            <w:pPr>
              <w:spacing w:after="0" w:line="240" w:lineRule="auto"/>
              <w:rPr>
                <w:rFonts w:asciiTheme="minorHAnsi" w:hAnsiTheme="minorHAnsi" w:cstheme="minorHAnsi"/>
                <w:lang w:val="sr-Cyrl-BA"/>
              </w:rPr>
            </w:pPr>
            <w:r w:rsidRPr="0025138E">
              <w:rPr>
                <w:rFonts w:asciiTheme="minorHAnsi" w:hAnsiTheme="minorHAnsi" w:cstheme="minorHAnsi"/>
                <w:lang w:val="sr-Cyrl-BA"/>
              </w:rPr>
              <w:lastRenderedPageBreak/>
              <w:t>Индикатори за праћење резултата мјере</w:t>
            </w:r>
          </w:p>
        </w:tc>
        <w:tc>
          <w:tcPr>
            <w:tcW w:w="3690" w:type="dxa"/>
            <w:shd w:val="clear" w:color="auto" w:fill="FBE4D5" w:themeFill="accent2" w:themeFillTint="33"/>
          </w:tcPr>
          <w:p w14:paraId="793F46D3" w14:textId="77777777" w:rsidR="009B279D" w:rsidRDefault="009B279D" w:rsidP="009B279D">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Индикатори</w:t>
            </w:r>
          </w:p>
        </w:tc>
        <w:tc>
          <w:tcPr>
            <w:tcW w:w="1890" w:type="dxa"/>
            <w:shd w:val="clear" w:color="auto" w:fill="FBE4D5" w:themeFill="accent2" w:themeFillTint="33"/>
          </w:tcPr>
          <w:p w14:paraId="0B8D0B5C" w14:textId="77777777" w:rsidR="009B279D" w:rsidRPr="0025138E" w:rsidRDefault="009B279D" w:rsidP="009B279D">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Полазне вриједности</w:t>
            </w:r>
          </w:p>
        </w:tc>
        <w:tc>
          <w:tcPr>
            <w:tcW w:w="1710" w:type="dxa"/>
            <w:shd w:val="clear" w:color="auto" w:fill="FBE4D5" w:themeFill="accent2" w:themeFillTint="33"/>
          </w:tcPr>
          <w:p w14:paraId="3CF981E4" w14:textId="77777777" w:rsidR="009B279D" w:rsidRDefault="009B279D" w:rsidP="009B279D">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Циљне вриједности</w:t>
            </w:r>
          </w:p>
        </w:tc>
      </w:tr>
      <w:tr w:rsidR="009B279D" w:rsidRPr="0025138E" w14:paraId="71D50E0F" w14:textId="77777777" w:rsidTr="004D5B2D">
        <w:tc>
          <w:tcPr>
            <w:tcW w:w="3240" w:type="dxa"/>
            <w:vMerge/>
            <w:shd w:val="clear" w:color="auto" w:fill="FBE4D5" w:themeFill="accent2" w:themeFillTint="33"/>
          </w:tcPr>
          <w:p w14:paraId="4ACAB9B6" w14:textId="77777777" w:rsidR="009B279D" w:rsidRPr="0025138E" w:rsidRDefault="009B279D" w:rsidP="009B279D">
            <w:pPr>
              <w:spacing w:after="0" w:line="240" w:lineRule="auto"/>
              <w:rPr>
                <w:rFonts w:asciiTheme="minorHAnsi" w:hAnsiTheme="minorHAnsi" w:cstheme="minorHAnsi"/>
                <w:lang w:val="sr-Cyrl-BA"/>
              </w:rPr>
            </w:pPr>
          </w:p>
        </w:tc>
        <w:tc>
          <w:tcPr>
            <w:tcW w:w="3690" w:type="dxa"/>
          </w:tcPr>
          <w:p w14:paraId="5E436750" w14:textId="77777777" w:rsidR="009B279D" w:rsidRPr="0025138E" w:rsidRDefault="009B279D" w:rsidP="009B279D">
            <w:pPr>
              <w:spacing w:after="0" w:line="240" w:lineRule="auto"/>
              <w:rPr>
                <w:rFonts w:asciiTheme="minorHAnsi" w:hAnsiTheme="minorHAnsi" w:cstheme="minorHAnsi"/>
                <w:lang w:val="sr-Cyrl-BA"/>
              </w:rPr>
            </w:pPr>
            <w:r>
              <w:rPr>
                <w:rFonts w:asciiTheme="minorHAnsi" w:hAnsiTheme="minorHAnsi" w:cstheme="minorHAnsi"/>
                <w:lang w:val="sr-Cyrl-BA"/>
              </w:rPr>
              <w:t>Раст броја субјеката које воде жене у овој области</w:t>
            </w:r>
          </w:p>
        </w:tc>
        <w:tc>
          <w:tcPr>
            <w:tcW w:w="1890" w:type="dxa"/>
          </w:tcPr>
          <w:p w14:paraId="5ADF4CFD" w14:textId="77777777" w:rsidR="009B279D" w:rsidRPr="00BD002B" w:rsidRDefault="00BD002B" w:rsidP="00BD002B">
            <w:pPr>
              <w:spacing w:after="0" w:line="240" w:lineRule="auto"/>
              <w:jc w:val="center"/>
              <w:rPr>
                <w:rFonts w:asciiTheme="minorHAnsi" w:hAnsiTheme="minorHAnsi" w:cstheme="minorHAnsi"/>
              </w:rPr>
            </w:pPr>
            <w:r>
              <w:rPr>
                <w:rFonts w:asciiTheme="minorHAnsi" w:hAnsiTheme="minorHAnsi" w:cstheme="minorHAnsi"/>
              </w:rPr>
              <w:t>-</w:t>
            </w:r>
          </w:p>
        </w:tc>
        <w:tc>
          <w:tcPr>
            <w:tcW w:w="1710" w:type="dxa"/>
          </w:tcPr>
          <w:p w14:paraId="43997973" w14:textId="77777777" w:rsidR="009B279D" w:rsidRPr="0025138E" w:rsidRDefault="009B279D" w:rsidP="009B279D">
            <w:pPr>
              <w:spacing w:after="0" w:line="240" w:lineRule="auto"/>
              <w:jc w:val="center"/>
              <w:rPr>
                <w:rFonts w:asciiTheme="minorHAnsi" w:hAnsiTheme="minorHAnsi" w:cstheme="minorHAnsi"/>
                <w:lang w:val="sr-Cyrl-BA"/>
              </w:rPr>
            </w:pPr>
            <w:r>
              <w:rPr>
                <w:rFonts w:asciiTheme="minorHAnsi" w:hAnsiTheme="minorHAnsi" w:cstheme="minorHAnsi"/>
                <w:lang w:val="sr-Cyrl-BA"/>
              </w:rPr>
              <w:t>20% годишње</w:t>
            </w:r>
          </w:p>
        </w:tc>
      </w:tr>
      <w:tr w:rsidR="009B279D" w:rsidRPr="0025138E" w14:paraId="0B26D6FA" w14:textId="77777777" w:rsidTr="004D5B2D">
        <w:tc>
          <w:tcPr>
            <w:tcW w:w="3240" w:type="dxa"/>
            <w:vMerge/>
            <w:shd w:val="clear" w:color="auto" w:fill="FBE4D5" w:themeFill="accent2" w:themeFillTint="33"/>
          </w:tcPr>
          <w:p w14:paraId="15895B20" w14:textId="77777777" w:rsidR="009B279D" w:rsidRPr="0025138E" w:rsidRDefault="009B279D" w:rsidP="009B279D">
            <w:pPr>
              <w:spacing w:after="0" w:line="240" w:lineRule="auto"/>
              <w:rPr>
                <w:rFonts w:asciiTheme="minorHAnsi" w:hAnsiTheme="minorHAnsi" w:cstheme="minorHAnsi"/>
              </w:rPr>
            </w:pPr>
          </w:p>
        </w:tc>
        <w:tc>
          <w:tcPr>
            <w:tcW w:w="3690" w:type="dxa"/>
          </w:tcPr>
          <w:p w14:paraId="51798FE6" w14:textId="77777777" w:rsidR="009B279D" w:rsidRPr="009B279D" w:rsidRDefault="009B279D" w:rsidP="009B279D">
            <w:pPr>
              <w:spacing w:after="0" w:line="240" w:lineRule="auto"/>
              <w:rPr>
                <w:rFonts w:asciiTheme="minorHAnsi" w:hAnsiTheme="minorHAnsi" w:cstheme="minorHAnsi"/>
                <w:lang w:val="sr-Cyrl-BA"/>
              </w:rPr>
            </w:pPr>
            <w:r>
              <w:rPr>
                <w:rFonts w:asciiTheme="minorHAnsi" w:hAnsiTheme="minorHAnsi" w:cstheme="minorHAnsi"/>
                <w:lang w:val="sr-Cyrl-BA"/>
              </w:rPr>
              <w:t>Повећан број области у којима је могуће покренути бизнис</w:t>
            </w:r>
          </w:p>
        </w:tc>
        <w:tc>
          <w:tcPr>
            <w:tcW w:w="1890" w:type="dxa"/>
          </w:tcPr>
          <w:p w14:paraId="3F924A04" w14:textId="77777777" w:rsidR="009B279D" w:rsidRPr="0025138E" w:rsidRDefault="00BD002B" w:rsidP="00BD002B">
            <w:pPr>
              <w:spacing w:after="0" w:line="240" w:lineRule="auto"/>
              <w:jc w:val="center"/>
              <w:rPr>
                <w:rFonts w:asciiTheme="minorHAnsi" w:hAnsiTheme="minorHAnsi" w:cstheme="minorHAnsi"/>
              </w:rPr>
            </w:pPr>
            <w:r>
              <w:rPr>
                <w:rFonts w:asciiTheme="minorHAnsi" w:hAnsiTheme="minorHAnsi" w:cstheme="minorHAnsi"/>
              </w:rPr>
              <w:t>-</w:t>
            </w:r>
          </w:p>
        </w:tc>
        <w:tc>
          <w:tcPr>
            <w:tcW w:w="1710" w:type="dxa"/>
          </w:tcPr>
          <w:p w14:paraId="6A2E3EA9" w14:textId="77777777" w:rsidR="009B279D" w:rsidRPr="009B279D" w:rsidRDefault="009B279D" w:rsidP="009B279D">
            <w:pPr>
              <w:spacing w:after="0" w:line="240" w:lineRule="auto"/>
              <w:rPr>
                <w:rFonts w:asciiTheme="minorHAnsi" w:hAnsiTheme="minorHAnsi" w:cstheme="minorHAnsi"/>
                <w:lang w:val="sr-Cyrl-BA"/>
              </w:rPr>
            </w:pPr>
            <w:r>
              <w:rPr>
                <w:rFonts w:asciiTheme="minorHAnsi" w:hAnsiTheme="minorHAnsi" w:cstheme="minorHAnsi"/>
                <w:lang w:val="sr-Cyrl-BA"/>
              </w:rPr>
              <w:t xml:space="preserve"> 10% годишње</w:t>
            </w:r>
          </w:p>
        </w:tc>
      </w:tr>
      <w:tr w:rsidR="009B279D" w:rsidRPr="009B1C79" w14:paraId="799B0CA3" w14:textId="77777777" w:rsidTr="004D5B2D">
        <w:tc>
          <w:tcPr>
            <w:tcW w:w="3240" w:type="dxa"/>
            <w:shd w:val="clear" w:color="auto" w:fill="FBE4D5" w:themeFill="accent2" w:themeFillTint="33"/>
          </w:tcPr>
          <w:p w14:paraId="6C11F8C7" w14:textId="77777777" w:rsidR="009B279D" w:rsidRPr="0025138E" w:rsidRDefault="009B279D" w:rsidP="009B279D">
            <w:pPr>
              <w:spacing w:after="0" w:line="240" w:lineRule="auto"/>
              <w:rPr>
                <w:rFonts w:asciiTheme="minorHAnsi" w:hAnsiTheme="minorHAnsi" w:cstheme="minorHAnsi"/>
                <w:lang w:val="sr-Cyrl-BA"/>
              </w:rPr>
            </w:pPr>
            <w:r w:rsidRPr="0025138E">
              <w:rPr>
                <w:rFonts w:asciiTheme="minorHAnsi" w:hAnsiTheme="minorHAnsi" w:cstheme="minorHAnsi"/>
                <w:lang w:val="sr-Cyrl-BA"/>
              </w:rPr>
              <w:t xml:space="preserve">Развојни ефекат и допринос мјере остварењу приоритета </w:t>
            </w:r>
          </w:p>
        </w:tc>
        <w:tc>
          <w:tcPr>
            <w:tcW w:w="7290" w:type="dxa"/>
            <w:gridSpan w:val="3"/>
          </w:tcPr>
          <w:p w14:paraId="0881E0D5" w14:textId="77777777" w:rsidR="009B279D" w:rsidRPr="00282D4A" w:rsidRDefault="009B279D" w:rsidP="00C50C74">
            <w:pPr>
              <w:spacing w:after="0" w:line="240" w:lineRule="auto"/>
              <w:jc w:val="both"/>
              <w:rPr>
                <w:rFonts w:asciiTheme="minorHAnsi" w:hAnsiTheme="minorHAnsi" w:cstheme="minorHAnsi"/>
                <w:lang w:val="sr-Cyrl-BA"/>
              </w:rPr>
            </w:pPr>
            <w:r>
              <w:rPr>
                <w:rFonts w:asciiTheme="minorHAnsi" w:hAnsiTheme="minorHAnsi" w:cstheme="minorHAnsi"/>
                <w:lang w:val="sr-Cyrl-BA"/>
              </w:rPr>
              <w:t xml:space="preserve">Имајући у виду природну осјетљивост жена </w:t>
            </w:r>
            <w:r w:rsidR="00C50C74">
              <w:rPr>
                <w:rFonts w:asciiTheme="minorHAnsi" w:hAnsiTheme="minorHAnsi" w:cstheme="minorHAnsi"/>
                <w:lang w:val="sr-Cyrl-BA"/>
              </w:rPr>
              <w:t>према слабијима и старијима те потребу за сталним унапређивањем и побољшањима живота за које су важне ове области</w:t>
            </w:r>
            <w:r>
              <w:rPr>
                <w:rFonts w:asciiTheme="minorHAnsi" w:hAnsiTheme="minorHAnsi" w:cstheme="minorHAnsi"/>
                <w:lang w:val="sr-Cyrl-BA"/>
              </w:rPr>
              <w:t xml:space="preserve"> реално је да ће стално расти број жена у овом сектору</w:t>
            </w:r>
            <w:r w:rsidR="00C50C74">
              <w:rPr>
                <w:rFonts w:asciiTheme="minorHAnsi" w:hAnsiTheme="minorHAnsi" w:cstheme="minorHAnsi"/>
                <w:lang w:val="sr-Cyrl-BA"/>
              </w:rPr>
              <w:t xml:space="preserve">. Наведено ће </w:t>
            </w:r>
            <w:r>
              <w:rPr>
                <w:rFonts w:asciiTheme="minorHAnsi" w:hAnsiTheme="minorHAnsi" w:cstheme="minorHAnsi"/>
                <w:lang w:val="sr-Cyrl-BA"/>
              </w:rPr>
              <w:t xml:space="preserve"> омогућити повећање учешћа жена у п</w:t>
            </w:r>
            <w:r w:rsidR="00C50C74">
              <w:rPr>
                <w:rFonts w:asciiTheme="minorHAnsi" w:hAnsiTheme="minorHAnsi" w:cstheme="minorHAnsi"/>
                <w:lang w:val="sr-Cyrl-BA"/>
              </w:rPr>
              <w:t>о</w:t>
            </w:r>
            <w:r>
              <w:rPr>
                <w:rFonts w:asciiTheme="minorHAnsi" w:hAnsiTheme="minorHAnsi" w:cstheme="minorHAnsi"/>
                <w:lang w:val="sr-Cyrl-BA"/>
              </w:rPr>
              <w:t>словању ове области те самим тим и њихово економско оснаживање и независност. Разним видовима подршке је неопходно подржати постојеће субјекте које воде жене у овој области као и оснивање нових субјеката од стране жена у овој области те  унаприједити статистичко праћење ове области.</w:t>
            </w:r>
          </w:p>
        </w:tc>
      </w:tr>
      <w:tr w:rsidR="009B279D" w:rsidRPr="0025138E" w14:paraId="7EAFB2ED" w14:textId="77777777" w:rsidTr="004D5B2D">
        <w:trPr>
          <w:trHeight w:val="183"/>
        </w:trPr>
        <w:tc>
          <w:tcPr>
            <w:tcW w:w="3240" w:type="dxa"/>
            <w:vMerge w:val="restart"/>
            <w:shd w:val="clear" w:color="auto" w:fill="FBE4D5" w:themeFill="accent2" w:themeFillTint="33"/>
          </w:tcPr>
          <w:p w14:paraId="4C40D16F" w14:textId="77777777" w:rsidR="009B279D" w:rsidRPr="0025138E" w:rsidRDefault="009B279D" w:rsidP="009B279D">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Индикативна финансијска пројекција са изворима финансирања</w:t>
            </w:r>
          </w:p>
        </w:tc>
        <w:tc>
          <w:tcPr>
            <w:tcW w:w="7290" w:type="dxa"/>
            <w:gridSpan w:val="3"/>
          </w:tcPr>
          <w:p w14:paraId="6DAF71DA" w14:textId="77777777" w:rsidR="009B279D" w:rsidRPr="0025138E" w:rsidRDefault="009B279D" w:rsidP="009B279D">
            <w:pPr>
              <w:spacing w:after="0" w:line="240" w:lineRule="auto"/>
              <w:rPr>
                <w:rFonts w:asciiTheme="minorHAnsi" w:hAnsiTheme="minorHAnsi" w:cstheme="minorHAnsi"/>
                <w:lang w:val="sr-Cyrl-BA"/>
              </w:rPr>
            </w:pPr>
            <w:r>
              <w:rPr>
                <w:rFonts w:asciiTheme="minorHAnsi" w:hAnsiTheme="minorHAnsi" w:cstheme="minorHAnsi"/>
                <w:lang w:val="sr-Cyrl-BA"/>
              </w:rPr>
              <w:t>Износ: 500.000 КМ</w:t>
            </w:r>
          </w:p>
        </w:tc>
      </w:tr>
      <w:tr w:rsidR="009B279D" w:rsidRPr="009B1C79" w14:paraId="478A5A71" w14:textId="77777777" w:rsidTr="004D5B2D">
        <w:trPr>
          <w:trHeight w:val="182"/>
        </w:trPr>
        <w:tc>
          <w:tcPr>
            <w:tcW w:w="3240" w:type="dxa"/>
            <w:vMerge/>
            <w:shd w:val="clear" w:color="auto" w:fill="FBE4D5" w:themeFill="accent2" w:themeFillTint="33"/>
          </w:tcPr>
          <w:p w14:paraId="35701C51" w14:textId="77777777" w:rsidR="009B279D" w:rsidRPr="0025138E" w:rsidRDefault="009B279D" w:rsidP="009B279D">
            <w:pPr>
              <w:spacing w:after="0" w:line="240" w:lineRule="auto"/>
              <w:rPr>
                <w:rFonts w:asciiTheme="minorHAnsi" w:hAnsiTheme="minorHAnsi" w:cstheme="minorHAnsi"/>
                <w:lang w:val="sr-Cyrl-BA"/>
              </w:rPr>
            </w:pPr>
          </w:p>
        </w:tc>
        <w:tc>
          <w:tcPr>
            <w:tcW w:w="7290" w:type="dxa"/>
            <w:gridSpan w:val="3"/>
          </w:tcPr>
          <w:p w14:paraId="28FB30C2" w14:textId="77777777" w:rsidR="009B279D" w:rsidRPr="0025138E" w:rsidRDefault="00C50C74" w:rsidP="009B279D">
            <w:pPr>
              <w:spacing w:after="0" w:line="240" w:lineRule="auto"/>
              <w:rPr>
                <w:rFonts w:asciiTheme="minorHAnsi" w:hAnsiTheme="minorHAnsi" w:cstheme="minorHAnsi"/>
                <w:lang w:val="sr-Cyrl-BA"/>
              </w:rPr>
            </w:pPr>
            <w:r>
              <w:rPr>
                <w:rFonts w:asciiTheme="minorHAnsi" w:hAnsiTheme="minorHAnsi" w:cstheme="minorHAnsi"/>
                <w:lang w:val="sr-Cyrl-BA"/>
              </w:rPr>
              <w:t xml:space="preserve">Извор: </w:t>
            </w:r>
            <w:r w:rsidRPr="0025138E">
              <w:rPr>
                <w:rFonts w:asciiTheme="minorHAnsi" w:hAnsiTheme="minorHAnsi" w:cstheme="minorHAnsi"/>
                <w:lang w:val="sr-Cyrl-BA"/>
              </w:rPr>
              <w:t>Буџет Републике Српске, лока</w:t>
            </w:r>
            <w:r>
              <w:rPr>
                <w:rFonts w:asciiTheme="minorHAnsi" w:hAnsiTheme="minorHAnsi" w:cstheme="minorHAnsi"/>
                <w:lang w:val="sr-Cyrl-BA"/>
              </w:rPr>
              <w:t>лни буџети, донаторска средства, други извори</w:t>
            </w:r>
          </w:p>
        </w:tc>
      </w:tr>
      <w:tr w:rsidR="009B279D" w:rsidRPr="0025138E" w14:paraId="644F7C1C" w14:textId="77777777" w:rsidTr="004D5B2D">
        <w:tc>
          <w:tcPr>
            <w:tcW w:w="3240" w:type="dxa"/>
            <w:shd w:val="clear" w:color="auto" w:fill="FBE4D5" w:themeFill="accent2" w:themeFillTint="33"/>
          </w:tcPr>
          <w:p w14:paraId="21BC8455" w14:textId="77777777" w:rsidR="009B279D" w:rsidRPr="0025138E" w:rsidRDefault="009B279D" w:rsidP="009B279D">
            <w:pPr>
              <w:spacing w:after="0" w:line="240" w:lineRule="auto"/>
              <w:rPr>
                <w:rFonts w:asciiTheme="minorHAnsi" w:hAnsiTheme="minorHAnsi" w:cstheme="minorHAnsi"/>
                <w:lang w:val="sr-Cyrl-BA"/>
              </w:rPr>
            </w:pPr>
            <w:r w:rsidRPr="0025138E">
              <w:rPr>
                <w:rFonts w:asciiTheme="minorHAnsi" w:hAnsiTheme="minorHAnsi" w:cstheme="minorHAnsi"/>
                <w:lang w:val="sr-Cyrl-BA"/>
              </w:rPr>
              <w:t>Период спровођења мјере</w:t>
            </w:r>
          </w:p>
        </w:tc>
        <w:tc>
          <w:tcPr>
            <w:tcW w:w="7290" w:type="dxa"/>
            <w:gridSpan w:val="3"/>
          </w:tcPr>
          <w:p w14:paraId="582D7E34" w14:textId="111241DC" w:rsidR="009B279D" w:rsidRPr="00F66C15" w:rsidRDefault="00C50C74" w:rsidP="00F66C15">
            <w:pPr>
              <w:spacing w:after="0" w:line="240" w:lineRule="auto"/>
              <w:rPr>
                <w:rFonts w:asciiTheme="minorHAnsi" w:hAnsiTheme="minorHAnsi" w:cstheme="minorHAnsi"/>
                <w:lang w:val="sr-Cyrl-BA"/>
              </w:rPr>
            </w:pPr>
            <w:r>
              <w:rPr>
                <w:rFonts w:asciiTheme="minorHAnsi" w:hAnsiTheme="minorHAnsi" w:cstheme="minorHAnsi"/>
                <w:lang w:val="sr-Cyrl-BA"/>
              </w:rPr>
              <w:t>202</w:t>
            </w:r>
            <w:r w:rsidR="00A569AA">
              <w:rPr>
                <w:rFonts w:asciiTheme="minorHAnsi" w:hAnsiTheme="minorHAnsi" w:cstheme="minorHAnsi"/>
                <w:lang w:val="sr-Cyrl-BA"/>
              </w:rPr>
              <w:t>5</w:t>
            </w:r>
            <w:r>
              <w:rPr>
                <w:rFonts w:asciiTheme="minorHAnsi" w:hAnsiTheme="minorHAnsi" w:cstheme="minorHAnsi"/>
                <w:lang w:val="sr-Cyrl-BA"/>
              </w:rPr>
              <w:t>-203</w:t>
            </w:r>
            <w:r w:rsidR="00F66C15">
              <w:rPr>
                <w:rFonts w:asciiTheme="minorHAnsi" w:hAnsiTheme="minorHAnsi" w:cstheme="minorHAnsi"/>
              </w:rPr>
              <w:t>1.</w:t>
            </w:r>
            <w:r w:rsidR="009E3E16">
              <w:rPr>
                <w:rFonts w:asciiTheme="minorHAnsi" w:hAnsiTheme="minorHAnsi" w:cstheme="minorHAnsi"/>
              </w:rPr>
              <w:t xml:space="preserve"> </w:t>
            </w:r>
            <w:r w:rsidR="00F66C15">
              <w:rPr>
                <w:rFonts w:asciiTheme="minorHAnsi" w:hAnsiTheme="minorHAnsi" w:cstheme="minorHAnsi"/>
                <w:lang w:val="sr-Cyrl-BA"/>
              </w:rPr>
              <w:t>година</w:t>
            </w:r>
          </w:p>
        </w:tc>
      </w:tr>
      <w:tr w:rsidR="009B279D" w:rsidRPr="009B1C79" w14:paraId="1066184C" w14:textId="77777777" w:rsidTr="004D5B2D">
        <w:tc>
          <w:tcPr>
            <w:tcW w:w="3240" w:type="dxa"/>
            <w:shd w:val="clear" w:color="auto" w:fill="FBE4D5" w:themeFill="accent2" w:themeFillTint="33"/>
          </w:tcPr>
          <w:p w14:paraId="58593B9A" w14:textId="77777777" w:rsidR="009B279D" w:rsidRPr="0025138E" w:rsidRDefault="009B279D" w:rsidP="009B279D">
            <w:pPr>
              <w:spacing w:after="0" w:line="240" w:lineRule="auto"/>
              <w:rPr>
                <w:rFonts w:asciiTheme="minorHAnsi" w:hAnsiTheme="minorHAnsi" w:cstheme="minorHAnsi"/>
                <w:lang w:val="sr-Cyrl-BA"/>
              </w:rPr>
            </w:pPr>
            <w:r w:rsidRPr="0025138E">
              <w:rPr>
                <w:rFonts w:asciiTheme="minorHAnsi" w:hAnsiTheme="minorHAnsi" w:cstheme="minorHAnsi"/>
                <w:lang w:val="sr-Cyrl-BA"/>
              </w:rPr>
              <w:t>Институција одговорна за координацију спровођења мјере</w:t>
            </w:r>
          </w:p>
        </w:tc>
        <w:tc>
          <w:tcPr>
            <w:tcW w:w="7290" w:type="dxa"/>
            <w:gridSpan w:val="3"/>
          </w:tcPr>
          <w:p w14:paraId="72505F54" w14:textId="77777777" w:rsidR="009B279D" w:rsidRPr="00C50C74" w:rsidRDefault="00C50C74" w:rsidP="009B279D">
            <w:pPr>
              <w:spacing w:after="0" w:line="240" w:lineRule="auto"/>
              <w:rPr>
                <w:rFonts w:asciiTheme="minorHAnsi" w:hAnsiTheme="minorHAnsi" w:cstheme="minorHAnsi"/>
                <w:lang w:val="sr-Cyrl-BA"/>
              </w:rPr>
            </w:pPr>
            <w:r>
              <w:rPr>
                <w:rFonts w:asciiTheme="minorHAnsi" w:hAnsiTheme="minorHAnsi" w:cstheme="minorHAnsi"/>
                <w:lang w:val="sr-Cyrl-BA"/>
              </w:rPr>
              <w:t>Министарство привреде и предузетништва, Министарство здравља</w:t>
            </w:r>
          </w:p>
        </w:tc>
      </w:tr>
      <w:tr w:rsidR="00C50C74" w:rsidRPr="009B1C79" w14:paraId="00418858" w14:textId="77777777" w:rsidTr="004D5B2D">
        <w:tc>
          <w:tcPr>
            <w:tcW w:w="3240" w:type="dxa"/>
            <w:shd w:val="clear" w:color="auto" w:fill="FBE4D5" w:themeFill="accent2" w:themeFillTint="33"/>
          </w:tcPr>
          <w:p w14:paraId="37BEDBF9" w14:textId="77777777" w:rsidR="00C50C74" w:rsidRPr="0025138E" w:rsidRDefault="00C50C74" w:rsidP="00C50C74">
            <w:pPr>
              <w:spacing w:after="0" w:line="240" w:lineRule="auto"/>
              <w:rPr>
                <w:rFonts w:asciiTheme="minorHAnsi" w:hAnsiTheme="minorHAnsi" w:cstheme="minorHAnsi"/>
                <w:lang w:val="sr-Cyrl-BA"/>
              </w:rPr>
            </w:pPr>
            <w:r w:rsidRPr="0025138E">
              <w:rPr>
                <w:rFonts w:asciiTheme="minorHAnsi" w:hAnsiTheme="minorHAnsi" w:cstheme="minorHAnsi"/>
                <w:lang w:val="sr-Cyrl-BA"/>
              </w:rPr>
              <w:t>Носиоци спровођења мјере</w:t>
            </w:r>
          </w:p>
        </w:tc>
        <w:tc>
          <w:tcPr>
            <w:tcW w:w="7290" w:type="dxa"/>
            <w:gridSpan w:val="3"/>
          </w:tcPr>
          <w:p w14:paraId="3009BA6C" w14:textId="77777777" w:rsidR="00C50C74" w:rsidRPr="00282D4A" w:rsidRDefault="00C50C74" w:rsidP="00C50C74">
            <w:pPr>
              <w:spacing w:after="0" w:line="240" w:lineRule="auto"/>
              <w:jc w:val="both"/>
              <w:rPr>
                <w:rFonts w:asciiTheme="minorHAnsi" w:hAnsiTheme="minorHAnsi" w:cstheme="minorHAnsi"/>
                <w:lang w:val="sr-Cyrl-BA"/>
              </w:rPr>
            </w:pPr>
            <w:r>
              <w:rPr>
                <w:rFonts w:asciiTheme="minorHAnsi" w:hAnsiTheme="minorHAnsi" w:cstheme="minorHAnsi"/>
                <w:lang w:val="sr-Cyrl-BA"/>
              </w:rPr>
              <w:t xml:space="preserve">Завод за запошљавање Републике Српске, </w:t>
            </w:r>
            <w:r w:rsidRPr="0025138E">
              <w:rPr>
                <w:rFonts w:asciiTheme="minorHAnsi" w:hAnsiTheme="minorHAnsi" w:cstheme="minorHAnsi"/>
                <w:lang w:val="sr-Cyrl-BA"/>
              </w:rPr>
              <w:t>Занатско-предузетничка комора Републике Српске, Развојна агенција Републике Српске</w:t>
            </w:r>
            <w:r>
              <w:rPr>
                <w:rFonts w:asciiTheme="minorHAnsi" w:hAnsiTheme="minorHAnsi" w:cstheme="minorHAnsi"/>
                <w:lang w:val="sr-Cyrl-BA"/>
              </w:rPr>
              <w:t>, јединице локалне самоуправе</w:t>
            </w:r>
          </w:p>
        </w:tc>
      </w:tr>
      <w:tr w:rsidR="00C50C74" w:rsidRPr="009B1C79" w14:paraId="14BED6BE" w14:textId="77777777" w:rsidTr="004D5B2D">
        <w:tc>
          <w:tcPr>
            <w:tcW w:w="3240" w:type="dxa"/>
            <w:shd w:val="clear" w:color="auto" w:fill="FBE4D5" w:themeFill="accent2" w:themeFillTint="33"/>
          </w:tcPr>
          <w:p w14:paraId="6D1859E7" w14:textId="77777777" w:rsidR="00C50C74" w:rsidRPr="0025138E" w:rsidRDefault="00C50C74" w:rsidP="00C50C74">
            <w:pPr>
              <w:spacing w:after="0" w:line="240" w:lineRule="auto"/>
              <w:rPr>
                <w:rFonts w:asciiTheme="minorHAnsi" w:hAnsiTheme="minorHAnsi" w:cstheme="minorHAnsi"/>
                <w:lang w:val="sr-Cyrl-BA"/>
              </w:rPr>
            </w:pPr>
            <w:r w:rsidRPr="0025138E">
              <w:rPr>
                <w:rFonts w:asciiTheme="minorHAnsi" w:hAnsiTheme="minorHAnsi" w:cstheme="minorHAnsi"/>
                <w:lang w:val="sr-Cyrl-BA"/>
              </w:rPr>
              <w:t>Циљне групе</w:t>
            </w:r>
          </w:p>
        </w:tc>
        <w:tc>
          <w:tcPr>
            <w:tcW w:w="7290" w:type="dxa"/>
            <w:gridSpan w:val="3"/>
          </w:tcPr>
          <w:p w14:paraId="5A3DED20" w14:textId="77777777" w:rsidR="00C50C74" w:rsidRPr="00C50C74" w:rsidRDefault="00C50C74" w:rsidP="00C50C74">
            <w:pPr>
              <w:spacing w:after="0" w:line="240" w:lineRule="auto"/>
              <w:rPr>
                <w:rFonts w:asciiTheme="minorHAnsi" w:hAnsiTheme="minorHAnsi" w:cstheme="minorHAnsi"/>
                <w:lang w:val="sr-Cyrl-BA"/>
              </w:rPr>
            </w:pPr>
            <w:r>
              <w:rPr>
                <w:rFonts w:asciiTheme="minorHAnsi" w:hAnsiTheme="minorHAnsi" w:cstheme="minorHAnsi"/>
                <w:lang w:val="sr-Cyrl-BA"/>
              </w:rPr>
              <w:t>Предузетнице, жене које желе покренути пословање у овој области</w:t>
            </w:r>
          </w:p>
        </w:tc>
      </w:tr>
    </w:tbl>
    <w:p w14:paraId="784102FF" w14:textId="77777777" w:rsidR="00DE286F" w:rsidRPr="0025138E" w:rsidRDefault="00DE286F" w:rsidP="00DE286F">
      <w:pPr>
        <w:rPr>
          <w:rFonts w:asciiTheme="minorHAnsi" w:hAnsiTheme="minorHAnsi" w:cstheme="minorHAnsi"/>
          <w:highlight w:val="yellow"/>
          <w:lang w:val="sr-Cyrl-RS"/>
        </w:rPr>
      </w:pPr>
    </w:p>
    <w:tbl>
      <w:tblPr>
        <w:tblStyle w:val="TableGrid"/>
        <w:tblW w:w="10530" w:type="dxa"/>
        <w:tblInd w:w="-815" w:type="dxa"/>
        <w:tblLook w:val="04A0" w:firstRow="1" w:lastRow="0" w:firstColumn="1" w:lastColumn="0" w:noHBand="0" w:noVBand="1"/>
      </w:tblPr>
      <w:tblGrid>
        <w:gridCol w:w="3240"/>
        <w:gridCol w:w="3690"/>
        <w:gridCol w:w="1890"/>
        <w:gridCol w:w="1710"/>
      </w:tblGrid>
      <w:tr w:rsidR="00522E2F" w:rsidRPr="009B1C79" w14:paraId="64A32259" w14:textId="77777777" w:rsidTr="004D5B2D">
        <w:tc>
          <w:tcPr>
            <w:tcW w:w="3240" w:type="dxa"/>
            <w:shd w:val="clear" w:color="auto" w:fill="FBE4D5" w:themeFill="accent2" w:themeFillTint="33"/>
          </w:tcPr>
          <w:p w14:paraId="711CF7E1" w14:textId="77777777" w:rsidR="00522E2F" w:rsidRPr="0025138E"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Веза са стратешким циљем</w:t>
            </w:r>
          </w:p>
        </w:tc>
        <w:tc>
          <w:tcPr>
            <w:tcW w:w="7290" w:type="dxa"/>
            <w:gridSpan w:val="3"/>
          </w:tcPr>
          <w:p w14:paraId="7F5E6DB1" w14:textId="77777777" w:rsidR="00522E2F" w:rsidRPr="0025138E"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3.Подржати развој предузетништва жена у специфичним областима</w:t>
            </w:r>
          </w:p>
        </w:tc>
      </w:tr>
      <w:tr w:rsidR="00522E2F" w:rsidRPr="009B1C79" w14:paraId="2CE6F2B8" w14:textId="77777777" w:rsidTr="004D5B2D">
        <w:tc>
          <w:tcPr>
            <w:tcW w:w="3240" w:type="dxa"/>
            <w:shd w:val="clear" w:color="auto" w:fill="FBE4D5" w:themeFill="accent2" w:themeFillTint="33"/>
          </w:tcPr>
          <w:p w14:paraId="6169A4B2" w14:textId="77777777" w:rsidR="00522E2F" w:rsidRPr="0025138E" w:rsidRDefault="00522E2F" w:rsidP="00522E2F">
            <w:pPr>
              <w:spacing w:after="0" w:line="240" w:lineRule="auto"/>
              <w:rPr>
                <w:rFonts w:asciiTheme="minorHAnsi" w:hAnsiTheme="minorHAnsi" w:cstheme="minorHAnsi"/>
                <w:lang w:val="sr-Cyrl-BA"/>
              </w:rPr>
            </w:pPr>
            <w:r w:rsidRPr="0025138E">
              <w:rPr>
                <w:rFonts w:asciiTheme="minorHAnsi" w:hAnsiTheme="minorHAnsi" w:cstheme="minorHAnsi"/>
                <w:lang w:val="sr-Cyrl-BA"/>
              </w:rPr>
              <w:t>Приоритет</w:t>
            </w:r>
          </w:p>
        </w:tc>
        <w:tc>
          <w:tcPr>
            <w:tcW w:w="7290" w:type="dxa"/>
            <w:gridSpan w:val="3"/>
          </w:tcPr>
          <w:p w14:paraId="2CE01DE0" w14:textId="77777777" w:rsidR="00522E2F" w:rsidRPr="0025138E" w:rsidRDefault="00522E2F" w:rsidP="00522E2F">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3.3 Подршка развоју предузетништва жена у другим областима</w:t>
            </w:r>
          </w:p>
        </w:tc>
      </w:tr>
      <w:tr w:rsidR="004D5B2D" w:rsidRPr="009B1C79" w14:paraId="40D9B49F" w14:textId="77777777" w:rsidTr="004D5B2D">
        <w:tc>
          <w:tcPr>
            <w:tcW w:w="3240" w:type="dxa"/>
            <w:shd w:val="clear" w:color="auto" w:fill="FBE4D5" w:themeFill="accent2" w:themeFillTint="33"/>
          </w:tcPr>
          <w:p w14:paraId="32FA363D" w14:textId="77777777" w:rsidR="004D5B2D" w:rsidRPr="0025138E" w:rsidRDefault="004D5B2D" w:rsidP="004D5B2D">
            <w:pPr>
              <w:spacing w:after="0" w:line="240" w:lineRule="auto"/>
              <w:rPr>
                <w:rFonts w:asciiTheme="minorHAnsi" w:hAnsiTheme="minorHAnsi" w:cstheme="minorHAnsi"/>
                <w:lang w:val="sr-Cyrl-BA"/>
              </w:rPr>
            </w:pPr>
            <w:r w:rsidRPr="0025138E">
              <w:rPr>
                <w:rFonts w:asciiTheme="minorHAnsi" w:hAnsiTheme="minorHAnsi" w:cstheme="minorHAnsi"/>
                <w:lang w:val="sr-Cyrl-BA"/>
              </w:rPr>
              <w:t>Назив мјере</w:t>
            </w:r>
          </w:p>
        </w:tc>
        <w:tc>
          <w:tcPr>
            <w:tcW w:w="7290" w:type="dxa"/>
            <w:gridSpan w:val="3"/>
          </w:tcPr>
          <w:p w14:paraId="43FFA13F" w14:textId="77777777" w:rsidR="004D5B2D" w:rsidRPr="009B279D" w:rsidRDefault="004D5B2D" w:rsidP="00633A4C">
            <w:pPr>
              <w:spacing w:after="0" w:line="240" w:lineRule="auto"/>
              <w:jc w:val="both"/>
              <w:rPr>
                <w:rFonts w:asciiTheme="minorHAnsi" w:hAnsiTheme="minorHAnsi" w:cstheme="minorHAnsi"/>
                <w:b/>
                <w:lang w:val="sr-Cyrl-BA"/>
              </w:rPr>
            </w:pPr>
            <w:r w:rsidRPr="009B279D">
              <w:rPr>
                <w:rFonts w:asciiTheme="minorHAnsi" w:hAnsiTheme="minorHAnsi" w:cstheme="minorHAnsi"/>
                <w:b/>
                <w:lang w:val="sr-Cyrl-BA"/>
              </w:rPr>
              <w:t>3.3.</w:t>
            </w:r>
            <w:r w:rsidR="00633A4C" w:rsidRPr="009B279D">
              <w:rPr>
                <w:rFonts w:asciiTheme="minorHAnsi" w:hAnsiTheme="minorHAnsi" w:cstheme="minorHAnsi"/>
                <w:b/>
                <w:lang w:val="sr-Cyrl-BA"/>
              </w:rPr>
              <w:t>2</w:t>
            </w:r>
            <w:r w:rsidRPr="009B279D">
              <w:rPr>
                <w:rFonts w:asciiTheme="minorHAnsi" w:hAnsiTheme="minorHAnsi" w:cstheme="minorHAnsi"/>
                <w:b/>
                <w:lang w:val="sr-Cyrl-BA"/>
              </w:rPr>
              <w:t>. Подршка предузетницама у области креативне индустрије</w:t>
            </w:r>
          </w:p>
        </w:tc>
      </w:tr>
      <w:tr w:rsidR="004D5B2D" w:rsidRPr="009B1C79" w14:paraId="5B8B6C32" w14:textId="77777777" w:rsidTr="004D5B2D">
        <w:tc>
          <w:tcPr>
            <w:tcW w:w="3240" w:type="dxa"/>
            <w:shd w:val="clear" w:color="auto" w:fill="FBE4D5" w:themeFill="accent2" w:themeFillTint="33"/>
          </w:tcPr>
          <w:p w14:paraId="7AF2FD38" w14:textId="77777777" w:rsidR="004D5B2D" w:rsidRPr="0025138E" w:rsidRDefault="004D5B2D" w:rsidP="004D5B2D">
            <w:pPr>
              <w:spacing w:after="0" w:line="240" w:lineRule="auto"/>
              <w:rPr>
                <w:rFonts w:asciiTheme="minorHAnsi" w:hAnsiTheme="minorHAnsi" w:cstheme="minorHAnsi"/>
                <w:lang w:val="sr-Cyrl-BA"/>
              </w:rPr>
            </w:pPr>
            <w:r w:rsidRPr="0025138E">
              <w:rPr>
                <w:rFonts w:asciiTheme="minorHAnsi" w:hAnsiTheme="minorHAnsi" w:cstheme="minorHAnsi"/>
                <w:lang w:val="sr-Cyrl-BA"/>
              </w:rPr>
              <w:t>Опис мјере са оквирним подручјима дјеловања</w:t>
            </w:r>
          </w:p>
        </w:tc>
        <w:tc>
          <w:tcPr>
            <w:tcW w:w="7290" w:type="dxa"/>
            <w:gridSpan w:val="3"/>
          </w:tcPr>
          <w:p w14:paraId="56E935CB" w14:textId="77777777" w:rsidR="004D5B2D" w:rsidRDefault="004D5B2D" w:rsidP="00633A4C">
            <w:pPr>
              <w:spacing w:after="0" w:line="240" w:lineRule="auto"/>
              <w:jc w:val="both"/>
              <w:rPr>
                <w:rFonts w:asciiTheme="minorHAnsi" w:hAnsiTheme="minorHAnsi" w:cstheme="minorHAnsi"/>
                <w:lang w:val="sr-Cyrl-BA"/>
              </w:rPr>
            </w:pPr>
            <w:r w:rsidRPr="0025138E">
              <w:rPr>
                <w:rFonts w:asciiTheme="minorHAnsi" w:hAnsiTheme="minorHAnsi" w:cstheme="minorHAnsi"/>
                <w:lang w:val="sr-Latn-RS"/>
              </w:rPr>
              <w:t>Креативне индустрије се сматрају кључним за развој динамичне и прогресивне економије.  То је економија која запошљава прије свега младе, високо образоване људе и зауставља њихов одлазак из земље. К</w:t>
            </w:r>
            <w:r w:rsidRPr="0025138E">
              <w:rPr>
                <w:rFonts w:asciiTheme="minorHAnsi" w:hAnsiTheme="minorHAnsi" w:cstheme="minorHAnsi"/>
                <w:lang w:val="sr-Cyrl-RS"/>
              </w:rPr>
              <w:t>ултурне и креативне индустрије (ККИ)</w:t>
            </w:r>
            <w:r w:rsidRPr="0025138E">
              <w:rPr>
                <w:rFonts w:asciiTheme="minorHAnsi" w:hAnsiTheme="minorHAnsi" w:cstheme="minorHAnsi"/>
                <w:lang w:val="sr-Latn-RS"/>
              </w:rPr>
              <w:t xml:space="preserve"> има</w:t>
            </w:r>
            <w:r w:rsidRPr="0025138E">
              <w:rPr>
                <w:rFonts w:asciiTheme="minorHAnsi" w:hAnsiTheme="minorHAnsi" w:cstheme="minorHAnsi"/>
                <w:lang w:val="sr-Cyrl-RS"/>
              </w:rPr>
              <w:t>ју</w:t>
            </w:r>
            <w:r w:rsidRPr="0025138E">
              <w:rPr>
                <w:rFonts w:asciiTheme="minorHAnsi" w:hAnsiTheme="minorHAnsi" w:cstheme="minorHAnsi"/>
                <w:lang w:val="sr-Latn-RS"/>
              </w:rPr>
              <w:t xml:space="preserve"> велики потенцијал за развој пословања али и међународно позиционирање и креирање позитивног имиџа Републике Српске.</w:t>
            </w:r>
            <w:r w:rsidRPr="0025138E">
              <w:rPr>
                <w:rFonts w:asciiTheme="minorHAnsi" w:hAnsiTheme="minorHAnsi" w:cstheme="minorHAnsi"/>
                <w:lang w:val="sr-Cyrl-BA"/>
              </w:rPr>
              <w:t xml:space="preserve"> </w:t>
            </w:r>
            <w:r w:rsidRPr="0025138E">
              <w:rPr>
                <w:rFonts w:asciiTheme="minorHAnsi" w:hAnsiTheme="minorHAnsi" w:cstheme="minorHAnsi"/>
              </w:rPr>
              <w:t>KK</w:t>
            </w:r>
            <w:r w:rsidRPr="0025138E">
              <w:rPr>
                <w:rFonts w:asciiTheme="minorHAnsi" w:hAnsiTheme="minorHAnsi" w:cstheme="minorHAnsi"/>
                <w:lang w:val="sr-Cyrl-BA"/>
              </w:rPr>
              <w:t xml:space="preserve">И обухватају </w:t>
            </w:r>
            <w:r w:rsidRPr="0025138E">
              <w:rPr>
                <w:rFonts w:asciiTheme="minorHAnsi" w:hAnsiTheme="minorHAnsi" w:cstheme="minorHAnsi"/>
                <w:lang w:val="sr-Cyrl-RS"/>
              </w:rPr>
              <w:t>издавачку дјелатност, штампане медије, графичку индустрију, ИТ сектор и развој софтвера, маркетинг, музичку и филмску индустрију, дизајн, радио и т</w:t>
            </w:r>
            <w:r>
              <w:rPr>
                <w:rFonts w:asciiTheme="minorHAnsi" w:hAnsiTheme="minorHAnsi" w:cstheme="minorHAnsi"/>
                <w:lang w:val="sr-Cyrl-RS"/>
              </w:rPr>
              <w:t>елевизија, моду</w:t>
            </w:r>
            <w:r w:rsidRPr="0025138E">
              <w:rPr>
                <w:rFonts w:asciiTheme="minorHAnsi" w:hAnsiTheme="minorHAnsi" w:cstheme="minorHAnsi"/>
                <w:lang w:val="sr-Cyrl-RS"/>
              </w:rPr>
              <w:t xml:space="preserve"> и стар</w:t>
            </w:r>
            <w:r>
              <w:rPr>
                <w:rFonts w:asciiTheme="minorHAnsi" w:hAnsiTheme="minorHAnsi" w:cstheme="minorHAnsi"/>
                <w:lang w:val="sr-Cyrl-RS"/>
              </w:rPr>
              <w:t>е</w:t>
            </w:r>
            <w:r w:rsidRPr="0025138E">
              <w:rPr>
                <w:rFonts w:asciiTheme="minorHAnsi" w:hAnsiTheme="minorHAnsi" w:cstheme="minorHAnsi"/>
                <w:lang w:val="sr-Cyrl-RS"/>
              </w:rPr>
              <w:t xml:space="preserve"> занат</w:t>
            </w:r>
            <w:r>
              <w:rPr>
                <w:rFonts w:asciiTheme="minorHAnsi" w:hAnsiTheme="minorHAnsi" w:cstheme="minorHAnsi"/>
                <w:lang w:val="sr-Cyrl-RS"/>
              </w:rPr>
              <w:t>е</w:t>
            </w:r>
            <w:r w:rsidRPr="0025138E">
              <w:rPr>
                <w:rFonts w:asciiTheme="minorHAnsi" w:hAnsiTheme="minorHAnsi" w:cstheme="minorHAnsi"/>
                <w:lang w:val="sr-Cyrl-RS"/>
              </w:rPr>
              <w:t>.</w:t>
            </w:r>
            <w:r>
              <w:rPr>
                <w:rFonts w:asciiTheme="minorHAnsi" w:hAnsiTheme="minorHAnsi" w:cstheme="minorHAnsi"/>
                <w:lang w:val="sr-Cyrl-RS"/>
              </w:rPr>
              <w:t xml:space="preserve"> </w:t>
            </w:r>
            <w:r w:rsidRPr="0025138E">
              <w:rPr>
                <w:rFonts w:asciiTheme="minorHAnsi" w:eastAsia="Times New Roman" w:hAnsiTheme="minorHAnsi" w:cstheme="minorHAnsi"/>
                <w:lang w:val="sr-Cyrl-BA"/>
              </w:rPr>
              <w:t xml:space="preserve">У наредном периоду </w:t>
            </w:r>
            <w:r>
              <w:rPr>
                <w:rFonts w:asciiTheme="minorHAnsi" w:eastAsia="Times New Roman" w:hAnsiTheme="minorHAnsi" w:cstheme="minorHAnsi"/>
                <w:lang w:val="sr-Cyrl-BA"/>
              </w:rPr>
              <w:t>ће</w:t>
            </w:r>
            <w:r w:rsidRPr="0025138E">
              <w:rPr>
                <w:rFonts w:asciiTheme="minorHAnsi" w:eastAsia="Times New Roman" w:hAnsiTheme="minorHAnsi" w:cstheme="minorHAnsi"/>
                <w:lang w:val="sr-Cyrl-BA"/>
              </w:rPr>
              <w:t xml:space="preserve"> се у овој облати радити на:</w:t>
            </w:r>
            <w:r>
              <w:rPr>
                <w:rFonts w:asciiTheme="minorHAnsi" w:eastAsia="Times New Roman" w:hAnsiTheme="minorHAnsi" w:cstheme="minorHAnsi"/>
                <w:lang w:val="sr-Cyrl-BA"/>
              </w:rPr>
              <w:t xml:space="preserve"> </w:t>
            </w:r>
            <w:r w:rsidRPr="0025138E">
              <w:rPr>
                <w:rFonts w:asciiTheme="minorHAnsi" w:hAnsiTheme="minorHAnsi" w:cstheme="minorHAnsi"/>
                <w:lang w:val="sr-Latn-RS"/>
              </w:rPr>
              <w:t>креирањ</w:t>
            </w:r>
            <w:r w:rsidRPr="0025138E">
              <w:rPr>
                <w:rFonts w:asciiTheme="minorHAnsi" w:hAnsiTheme="minorHAnsi" w:cstheme="minorHAnsi"/>
                <w:lang w:val="sr-Cyrl-BA"/>
              </w:rPr>
              <w:t>у</w:t>
            </w:r>
            <w:r w:rsidRPr="0025138E">
              <w:rPr>
                <w:rFonts w:asciiTheme="minorHAnsi" w:hAnsiTheme="minorHAnsi" w:cstheme="minorHAnsi"/>
                <w:lang w:val="sr-Latn-RS"/>
              </w:rPr>
              <w:t xml:space="preserve"> политика, стратегија, законских и подзаконских аката, подстицајних и других мјера које подстичу развој и конкурентност сектора ККИ у Републици Српској</w:t>
            </w:r>
            <w:r>
              <w:rPr>
                <w:rFonts w:asciiTheme="minorHAnsi" w:hAnsiTheme="minorHAnsi" w:cstheme="minorHAnsi"/>
                <w:lang w:val="sr-Cyrl-BA"/>
              </w:rPr>
              <w:t>, у</w:t>
            </w:r>
            <w:r w:rsidRPr="0025138E">
              <w:rPr>
                <w:rFonts w:asciiTheme="minorHAnsi" w:hAnsiTheme="minorHAnsi" w:cstheme="minorHAnsi"/>
                <w:lang w:val="sr-Cyrl-RS"/>
              </w:rPr>
              <w:t>спост</w:t>
            </w:r>
            <w:r w:rsidR="00633A4C">
              <w:rPr>
                <w:rFonts w:asciiTheme="minorHAnsi" w:hAnsiTheme="minorHAnsi" w:cstheme="minorHAnsi"/>
                <w:lang w:val="sr-Cyrl-RS"/>
              </w:rPr>
              <w:t>ављању</w:t>
            </w:r>
            <w:r w:rsidRPr="0025138E">
              <w:rPr>
                <w:rFonts w:asciiTheme="minorHAnsi" w:hAnsiTheme="minorHAnsi" w:cstheme="minorHAnsi"/>
                <w:lang w:val="sr-Cyrl-RS"/>
              </w:rPr>
              <w:t xml:space="preserve"> сарадње са регионалним и међународним партнерима (донатори, институције, организације, мреже и др.)</w:t>
            </w:r>
            <w:r>
              <w:rPr>
                <w:rFonts w:asciiTheme="minorHAnsi" w:hAnsiTheme="minorHAnsi" w:cstheme="minorHAnsi"/>
                <w:lang w:val="sr-Cyrl-RS"/>
              </w:rPr>
              <w:t>, р</w:t>
            </w:r>
            <w:r w:rsidRPr="0025138E">
              <w:rPr>
                <w:rFonts w:asciiTheme="minorHAnsi" w:hAnsiTheme="minorHAnsi" w:cstheme="minorHAnsi"/>
                <w:lang w:val="sr-Cyrl-RS"/>
              </w:rPr>
              <w:t>азвој инфраструктур</w:t>
            </w:r>
            <w:r w:rsidR="00633A4C">
              <w:rPr>
                <w:rFonts w:asciiTheme="minorHAnsi" w:hAnsiTheme="minorHAnsi" w:cstheme="minorHAnsi"/>
                <w:lang w:val="sr-Cyrl-RS"/>
              </w:rPr>
              <w:t>у</w:t>
            </w:r>
            <w:r w:rsidRPr="0025138E">
              <w:rPr>
                <w:rFonts w:asciiTheme="minorHAnsi" w:hAnsiTheme="minorHAnsi" w:cstheme="minorHAnsi"/>
                <w:lang w:val="sr-Cyrl-RS"/>
              </w:rPr>
              <w:t xml:space="preserve"> подршке (кластери, хаб-ови, научно истраживачки центри, и др.) како би сектор ККИ могао да се развија, умрежава и дјелује на глобалном тржишту</w:t>
            </w:r>
            <w:r>
              <w:rPr>
                <w:rFonts w:asciiTheme="minorHAnsi" w:hAnsiTheme="minorHAnsi" w:cstheme="minorHAnsi"/>
                <w:lang w:val="sr-Cyrl-RS"/>
              </w:rPr>
              <w:t>, статистичко</w:t>
            </w:r>
            <w:r w:rsidR="00633A4C">
              <w:rPr>
                <w:rFonts w:asciiTheme="minorHAnsi" w:hAnsiTheme="minorHAnsi" w:cstheme="minorHAnsi"/>
                <w:lang w:val="sr-Cyrl-RS"/>
              </w:rPr>
              <w:t>м</w:t>
            </w:r>
            <w:r>
              <w:rPr>
                <w:rFonts w:asciiTheme="minorHAnsi" w:hAnsiTheme="minorHAnsi" w:cstheme="minorHAnsi"/>
                <w:lang w:val="sr-Cyrl-RS"/>
              </w:rPr>
              <w:t xml:space="preserve"> праћењ</w:t>
            </w:r>
            <w:r w:rsidR="00633A4C">
              <w:rPr>
                <w:rFonts w:asciiTheme="minorHAnsi" w:hAnsiTheme="minorHAnsi" w:cstheme="minorHAnsi"/>
                <w:lang w:val="sr-Cyrl-RS"/>
              </w:rPr>
              <w:t>у</w:t>
            </w:r>
            <w:r>
              <w:rPr>
                <w:rFonts w:asciiTheme="minorHAnsi" w:hAnsiTheme="minorHAnsi" w:cstheme="minorHAnsi"/>
                <w:lang w:val="sr-Cyrl-RS"/>
              </w:rPr>
              <w:t xml:space="preserve"> сектора ККИ, п</w:t>
            </w:r>
            <w:r w:rsidR="00633A4C">
              <w:rPr>
                <w:rFonts w:asciiTheme="minorHAnsi" w:hAnsiTheme="minorHAnsi" w:cstheme="minorHAnsi"/>
                <w:lang w:val="sr-Latn-RS"/>
              </w:rPr>
              <w:t>ромоцији</w:t>
            </w:r>
            <w:r w:rsidRPr="0025138E">
              <w:rPr>
                <w:rFonts w:asciiTheme="minorHAnsi" w:hAnsiTheme="minorHAnsi" w:cstheme="minorHAnsi"/>
                <w:lang w:val="sr-Latn-RS"/>
              </w:rPr>
              <w:t xml:space="preserve"> Републике Српске кроз остварене резултате у ин</w:t>
            </w:r>
            <w:r w:rsidR="00633A4C">
              <w:rPr>
                <w:rFonts w:asciiTheme="minorHAnsi" w:hAnsiTheme="minorHAnsi" w:cstheme="minorHAnsi"/>
                <w:lang w:val="sr-Cyrl-BA"/>
              </w:rPr>
              <w:t>о</w:t>
            </w:r>
            <w:r w:rsidRPr="0025138E">
              <w:rPr>
                <w:rFonts w:asciiTheme="minorHAnsi" w:hAnsiTheme="minorHAnsi" w:cstheme="minorHAnsi"/>
                <w:lang w:val="sr-Latn-RS"/>
              </w:rPr>
              <w:t>вацијама и економији заснованој на знању и таленту</w:t>
            </w:r>
            <w:r w:rsidRPr="0025138E">
              <w:rPr>
                <w:rFonts w:asciiTheme="minorHAnsi" w:hAnsiTheme="minorHAnsi" w:cstheme="minorHAnsi"/>
                <w:lang w:val="sr-Cyrl-BA"/>
              </w:rPr>
              <w:t>.</w:t>
            </w:r>
            <w:r w:rsidR="00633A4C">
              <w:rPr>
                <w:rFonts w:asciiTheme="minorHAnsi" w:hAnsiTheme="minorHAnsi" w:cstheme="minorHAnsi"/>
                <w:lang w:val="sr-Cyrl-BA"/>
              </w:rPr>
              <w:t xml:space="preserve"> Имајући у виду да у областима креативне индустрије послује значајан број жена неопходно је </w:t>
            </w:r>
            <w:r w:rsidR="009B279D">
              <w:rPr>
                <w:rFonts w:asciiTheme="minorHAnsi" w:hAnsiTheme="minorHAnsi" w:cstheme="minorHAnsi"/>
                <w:lang w:val="sr-Cyrl-BA"/>
              </w:rPr>
              <w:t xml:space="preserve">подржати развој ових индустрија и покретање бизниса у овим областима. </w:t>
            </w:r>
          </w:p>
          <w:p w14:paraId="4BC18EAD" w14:textId="77777777" w:rsidR="009B279D" w:rsidRPr="0025138E" w:rsidRDefault="009B279D" w:rsidP="00633A4C">
            <w:pPr>
              <w:spacing w:after="0" w:line="240" w:lineRule="auto"/>
              <w:jc w:val="both"/>
              <w:rPr>
                <w:rFonts w:asciiTheme="minorHAnsi" w:hAnsiTheme="minorHAnsi" w:cstheme="minorHAnsi"/>
                <w:lang w:val="sr-Latn-RS"/>
              </w:rPr>
            </w:pPr>
            <w:r>
              <w:rPr>
                <w:rFonts w:asciiTheme="minorHAnsi" w:hAnsiTheme="minorHAnsi" w:cstheme="minorHAnsi"/>
                <w:lang w:val="sr-Cyrl-BA"/>
              </w:rPr>
              <w:lastRenderedPageBreak/>
              <w:t>За ове намјене могу се користити доступни извори средстава за самозапошљавање</w:t>
            </w:r>
          </w:p>
        </w:tc>
      </w:tr>
      <w:tr w:rsidR="004D5B2D" w:rsidRPr="009B1C79" w14:paraId="50146502" w14:textId="77777777" w:rsidTr="004D5B2D">
        <w:tc>
          <w:tcPr>
            <w:tcW w:w="3240" w:type="dxa"/>
            <w:shd w:val="clear" w:color="auto" w:fill="FBE4D5" w:themeFill="accent2" w:themeFillTint="33"/>
          </w:tcPr>
          <w:p w14:paraId="0EC2A2D8" w14:textId="77777777" w:rsidR="004D5B2D" w:rsidRPr="0025138E" w:rsidRDefault="004D5B2D" w:rsidP="004D5B2D">
            <w:pPr>
              <w:spacing w:after="0" w:line="240" w:lineRule="auto"/>
              <w:rPr>
                <w:rFonts w:asciiTheme="minorHAnsi" w:hAnsiTheme="minorHAnsi" w:cstheme="minorHAnsi"/>
                <w:lang w:val="sr-Cyrl-BA"/>
              </w:rPr>
            </w:pPr>
            <w:r w:rsidRPr="0025138E">
              <w:rPr>
                <w:rFonts w:asciiTheme="minorHAnsi" w:hAnsiTheme="minorHAnsi" w:cstheme="minorHAnsi"/>
                <w:lang w:val="sr-Cyrl-BA"/>
              </w:rPr>
              <w:lastRenderedPageBreak/>
              <w:t>Кључни стратешки пројекти</w:t>
            </w:r>
          </w:p>
        </w:tc>
        <w:tc>
          <w:tcPr>
            <w:tcW w:w="7290" w:type="dxa"/>
            <w:gridSpan w:val="3"/>
          </w:tcPr>
          <w:p w14:paraId="5BEDE26D" w14:textId="77777777" w:rsidR="004D5B2D" w:rsidRPr="002B5F15" w:rsidRDefault="00633A4C" w:rsidP="004D5B2D">
            <w:pPr>
              <w:spacing w:after="0" w:line="240" w:lineRule="auto"/>
              <w:rPr>
                <w:rFonts w:asciiTheme="minorHAnsi" w:hAnsiTheme="minorHAnsi" w:cstheme="minorHAnsi"/>
                <w:lang w:val="sr-Cyrl-BA"/>
              </w:rPr>
            </w:pPr>
            <w:r w:rsidRPr="002B5F15">
              <w:rPr>
                <w:rFonts w:asciiTheme="minorHAnsi" w:hAnsiTheme="minorHAnsi" w:cstheme="minorHAnsi"/>
                <w:lang w:val="sr-Cyrl-BA"/>
              </w:rPr>
              <w:t>Доношење стр</w:t>
            </w:r>
            <w:r w:rsidR="00BD002B" w:rsidRPr="002B5F15">
              <w:rPr>
                <w:rFonts w:asciiTheme="minorHAnsi" w:hAnsiTheme="minorHAnsi" w:cstheme="minorHAnsi"/>
                <w:lang w:val="sr-Cyrl-BA"/>
              </w:rPr>
              <w:t>атешког документа у области креативних индустрија</w:t>
            </w:r>
          </w:p>
        </w:tc>
      </w:tr>
      <w:tr w:rsidR="004D5B2D" w:rsidRPr="0025138E" w14:paraId="53325F43" w14:textId="77777777" w:rsidTr="009B279D">
        <w:tc>
          <w:tcPr>
            <w:tcW w:w="3240" w:type="dxa"/>
            <w:vMerge w:val="restart"/>
            <w:shd w:val="clear" w:color="auto" w:fill="FBE4D5" w:themeFill="accent2" w:themeFillTint="33"/>
          </w:tcPr>
          <w:p w14:paraId="3973EFC5" w14:textId="77777777" w:rsidR="004D5B2D" w:rsidRPr="0025138E" w:rsidRDefault="004D5B2D" w:rsidP="004D5B2D">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Индикатори за праћење резултата мјере</w:t>
            </w:r>
          </w:p>
        </w:tc>
        <w:tc>
          <w:tcPr>
            <w:tcW w:w="3690" w:type="dxa"/>
            <w:shd w:val="clear" w:color="auto" w:fill="FBE4D5" w:themeFill="accent2" w:themeFillTint="33"/>
          </w:tcPr>
          <w:p w14:paraId="2FC21D94" w14:textId="77777777" w:rsidR="004D5B2D" w:rsidRPr="0025138E" w:rsidRDefault="004D5B2D" w:rsidP="004D5B2D">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Индикатори</w:t>
            </w:r>
          </w:p>
        </w:tc>
        <w:tc>
          <w:tcPr>
            <w:tcW w:w="1890" w:type="dxa"/>
            <w:shd w:val="clear" w:color="auto" w:fill="FBE4D5" w:themeFill="accent2" w:themeFillTint="33"/>
          </w:tcPr>
          <w:p w14:paraId="44F57568" w14:textId="77777777" w:rsidR="004D5B2D" w:rsidRPr="0025138E" w:rsidRDefault="004D5B2D" w:rsidP="004D5B2D">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Полазне вриједности</w:t>
            </w:r>
          </w:p>
        </w:tc>
        <w:tc>
          <w:tcPr>
            <w:tcW w:w="1710" w:type="dxa"/>
            <w:shd w:val="clear" w:color="auto" w:fill="FBE4D5" w:themeFill="accent2" w:themeFillTint="33"/>
          </w:tcPr>
          <w:p w14:paraId="17A5EAEE" w14:textId="77777777" w:rsidR="004D5B2D" w:rsidRPr="0025138E" w:rsidRDefault="004D5B2D" w:rsidP="004D5B2D">
            <w:pPr>
              <w:spacing w:after="0" w:line="240" w:lineRule="auto"/>
              <w:jc w:val="center"/>
              <w:rPr>
                <w:rFonts w:asciiTheme="minorHAnsi" w:hAnsiTheme="minorHAnsi" w:cstheme="minorHAnsi"/>
                <w:lang w:val="sr-Cyrl-BA"/>
              </w:rPr>
            </w:pPr>
            <w:r w:rsidRPr="0025138E">
              <w:rPr>
                <w:rFonts w:asciiTheme="minorHAnsi" w:hAnsiTheme="minorHAnsi" w:cstheme="minorHAnsi"/>
                <w:lang w:val="sr-Cyrl-BA"/>
              </w:rPr>
              <w:t>Циљне вриједности</w:t>
            </w:r>
          </w:p>
        </w:tc>
      </w:tr>
      <w:tr w:rsidR="004D5B2D" w:rsidRPr="0025138E" w14:paraId="7AFAAC08" w14:textId="77777777" w:rsidTr="004D5B2D">
        <w:tc>
          <w:tcPr>
            <w:tcW w:w="3240" w:type="dxa"/>
            <w:vMerge/>
            <w:shd w:val="clear" w:color="auto" w:fill="FBE4D5" w:themeFill="accent2" w:themeFillTint="33"/>
          </w:tcPr>
          <w:p w14:paraId="4E7D6D06" w14:textId="77777777" w:rsidR="004D5B2D" w:rsidRPr="0025138E" w:rsidRDefault="004D5B2D" w:rsidP="004D5B2D">
            <w:pPr>
              <w:spacing w:after="0" w:line="240" w:lineRule="auto"/>
              <w:rPr>
                <w:rFonts w:asciiTheme="minorHAnsi" w:hAnsiTheme="minorHAnsi" w:cstheme="minorHAnsi"/>
              </w:rPr>
            </w:pPr>
          </w:p>
        </w:tc>
        <w:tc>
          <w:tcPr>
            <w:tcW w:w="3690" w:type="dxa"/>
          </w:tcPr>
          <w:p w14:paraId="3CCC574C" w14:textId="77777777" w:rsidR="004D5B2D" w:rsidRPr="00633A4C" w:rsidRDefault="00633A4C" w:rsidP="00633A4C">
            <w:pPr>
              <w:spacing w:after="0" w:line="240" w:lineRule="auto"/>
              <w:rPr>
                <w:rFonts w:asciiTheme="minorHAnsi" w:hAnsiTheme="minorHAnsi" w:cstheme="minorHAnsi"/>
                <w:lang w:val="sr-Cyrl-BA"/>
              </w:rPr>
            </w:pPr>
            <w:r>
              <w:rPr>
                <w:rFonts w:asciiTheme="minorHAnsi" w:hAnsiTheme="minorHAnsi" w:cstheme="minorHAnsi"/>
                <w:lang w:val="sr-Cyrl-BA"/>
              </w:rPr>
              <w:t>Повећано учешће жена у у области културен и креативне индустрије</w:t>
            </w:r>
          </w:p>
        </w:tc>
        <w:tc>
          <w:tcPr>
            <w:tcW w:w="1890" w:type="dxa"/>
          </w:tcPr>
          <w:p w14:paraId="063DC977" w14:textId="77777777" w:rsidR="004D5B2D" w:rsidRPr="0025138E" w:rsidRDefault="00BD002B" w:rsidP="00633A4C">
            <w:pPr>
              <w:spacing w:after="0" w:line="240" w:lineRule="auto"/>
              <w:jc w:val="center"/>
              <w:rPr>
                <w:rFonts w:asciiTheme="minorHAnsi" w:hAnsiTheme="minorHAnsi" w:cstheme="minorHAnsi"/>
              </w:rPr>
            </w:pPr>
            <w:r>
              <w:rPr>
                <w:rFonts w:asciiTheme="minorHAnsi" w:hAnsiTheme="minorHAnsi" w:cstheme="minorHAnsi"/>
              </w:rPr>
              <w:t>-</w:t>
            </w:r>
          </w:p>
        </w:tc>
        <w:tc>
          <w:tcPr>
            <w:tcW w:w="1710" w:type="dxa"/>
          </w:tcPr>
          <w:p w14:paraId="0B669F51" w14:textId="77777777" w:rsidR="004D5B2D" w:rsidRPr="00633A4C" w:rsidRDefault="00633A4C" w:rsidP="00633A4C">
            <w:pPr>
              <w:spacing w:after="0" w:line="240" w:lineRule="auto"/>
              <w:jc w:val="center"/>
              <w:rPr>
                <w:rFonts w:asciiTheme="minorHAnsi" w:hAnsiTheme="minorHAnsi" w:cstheme="minorHAnsi"/>
                <w:lang w:val="sr-Cyrl-BA"/>
              </w:rPr>
            </w:pPr>
            <w:r>
              <w:rPr>
                <w:rFonts w:asciiTheme="minorHAnsi" w:hAnsiTheme="minorHAnsi" w:cstheme="minorHAnsi"/>
                <w:lang w:val="sr-Cyrl-BA"/>
              </w:rPr>
              <w:t>20% на годишњем новоу</w:t>
            </w:r>
          </w:p>
        </w:tc>
      </w:tr>
      <w:tr w:rsidR="004D5B2D" w:rsidRPr="009B1C79" w14:paraId="50D78641" w14:textId="77777777" w:rsidTr="004D5B2D">
        <w:tc>
          <w:tcPr>
            <w:tcW w:w="3240" w:type="dxa"/>
            <w:shd w:val="clear" w:color="auto" w:fill="FBE4D5" w:themeFill="accent2" w:themeFillTint="33"/>
          </w:tcPr>
          <w:p w14:paraId="7DA6A54A" w14:textId="77777777" w:rsidR="004D5B2D" w:rsidRPr="0025138E" w:rsidRDefault="004D5B2D" w:rsidP="004D5B2D">
            <w:pPr>
              <w:spacing w:after="0" w:line="240" w:lineRule="auto"/>
              <w:rPr>
                <w:rFonts w:asciiTheme="minorHAnsi" w:hAnsiTheme="minorHAnsi" w:cstheme="minorHAnsi"/>
                <w:lang w:val="sr-Cyrl-BA"/>
              </w:rPr>
            </w:pPr>
            <w:r w:rsidRPr="0025138E">
              <w:rPr>
                <w:rFonts w:asciiTheme="minorHAnsi" w:hAnsiTheme="minorHAnsi" w:cstheme="minorHAnsi"/>
                <w:lang w:val="sr-Cyrl-BA"/>
              </w:rPr>
              <w:t xml:space="preserve">Развојни ефекат и допринос мјере остварењу приоритета </w:t>
            </w:r>
          </w:p>
        </w:tc>
        <w:tc>
          <w:tcPr>
            <w:tcW w:w="7290" w:type="dxa"/>
            <w:gridSpan w:val="3"/>
          </w:tcPr>
          <w:p w14:paraId="7D2007C8" w14:textId="77777777" w:rsidR="004D5B2D" w:rsidRPr="00633A4C" w:rsidRDefault="00633A4C" w:rsidP="009B279D">
            <w:pPr>
              <w:spacing w:after="0" w:line="240" w:lineRule="auto"/>
              <w:jc w:val="both"/>
              <w:rPr>
                <w:rFonts w:asciiTheme="minorHAnsi" w:hAnsiTheme="minorHAnsi" w:cstheme="minorHAnsi"/>
                <w:lang w:val="sr-Cyrl-BA"/>
              </w:rPr>
            </w:pPr>
            <w:r>
              <w:rPr>
                <w:rFonts w:asciiTheme="minorHAnsi" w:hAnsiTheme="minorHAnsi" w:cstheme="minorHAnsi"/>
                <w:lang w:val="sr-Cyrl-BA"/>
              </w:rPr>
              <w:t>Имајући у виду природну креативност жена а посебно у овим областима реално је да ће стално расти број жена у овом сектору</w:t>
            </w:r>
            <w:r w:rsidR="009B279D">
              <w:rPr>
                <w:rFonts w:asciiTheme="minorHAnsi" w:hAnsiTheme="minorHAnsi" w:cstheme="minorHAnsi"/>
                <w:lang w:val="sr-Cyrl-BA"/>
              </w:rPr>
              <w:t xml:space="preserve"> што ће омогућити повећање учешћа жена у псоловању ове области те самим тим и њихово економско оснаживање и независност</w:t>
            </w:r>
            <w:r>
              <w:rPr>
                <w:rFonts w:asciiTheme="minorHAnsi" w:hAnsiTheme="minorHAnsi" w:cstheme="minorHAnsi"/>
                <w:lang w:val="sr-Cyrl-BA"/>
              </w:rPr>
              <w:t xml:space="preserve">. Разним видовима подршке је неопходно подржати </w:t>
            </w:r>
            <w:r w:rsidR="009B279D">
              <w:rPr>
                <w:rFonts w:asciiTheme="minorHAnsi" w:hAnsiTheme="minorHAnsi" w:cstheme="minorHAnsi"/>
                <w:lang w:val="sr-Cyrl-BA"/>
              </w:rPr>
              <w:t xml:space="preserve">постојеће субјекте које воде жене у овој области као и оснивање нових </w:t>
            </w:r>
            <w:r>
              <w:rPr>
                <w:rFonts w:asciiTheme="minorHAnsi" w:hAnsiTheme="minorHAnsi" w:cstheme="minorHAnsi"/>
                <w:lang w:val="sr-Cyrl-BA"/>
              </w:rPr>
              <w:t xml:space="preserve">субјеката од стране жена </w:t>
            </w:r>
            <w:r w:rsidR="009B279D">
              <w:rPr>
                <w:rFonts w:asciiTheme="minorHAnsi" w:hAnsiTheme="minorHAnsi" w:cstheme="minorHAnsi"/>
                <w:lang w:val="sr-Cyrl-BA"/>
              </w:rPr>
              <w:t xml:space="preserve">у овој области те </w:t>
            </w:r>
            <w:r>
              <w:rPr>
                <w:rFonts w:asciiTheme="minorHAnsi" w:hAnsiTheme="minorHAnsi" w:cstheme="minorHAnsi"/>
                <w:lang w:val="sr-Cyrl-BA"/>
              </w:rPr>
              <w:t xml:space="preserve"> </w:t>
            </w:r>
            <w:r w:rsidR="009B279D">
              <w:rPr>
                <w:rFonts w:asciiTheme="minorHAnsi" w:hAnsiTheme="minorHAnsi" w:cstheme="minorHAnsi"/>
                <w:lang w:val="sr-Cyrl-BA"/>
              </w:rPr>
              <w:t xml:space="preserve">унаприједити </w:t>
            </w:r>
            <w:r>
              <w:rPr>
                <w:rFonts w:asciiTheme="minorHAnsi" w:hAnsiTheme="minorHAnsi" w:cstheme="minorHAnsi"/>
                <w:lang w:val="sr-Cyrl-BA"/>
              </w:rPr>
              <w:t>статистичко праћење ове области</w:t>
            </w:r>
            <w:r w:rsidR="009B279D">
              <w:rPr>
                <w:rFonts w:asciiTheme="minorHAnsi" w:hAnsiTheme="minorHAnsi" w:cstheme="minorHAnsi"/>
                <w:lang w:val="sr-Cyrl-BA"/>
              </w:rPr>
              <w:t>.</w:t>
            </w:r>
          </w:p>
        </w:tc>
      </w:tr>
      <w:tr w:rsidR="004D5B2D" w:rsidRPr="0025138E" w14:paraId="1F8B1F6E" w14:textId="77777777" w:rsidTr="004D5B2D">
        <w:trPr>
          <w:trHeight w:val="183"/>
        </w:trPr>
        <w:tc>
          <w:tcPr>
            <w:tcW w:w="3240" w:type="dxa"/>
            <w:vMerge w:val="restart"/>
            <w:shd w:val="clear" w:color="auto" w:fill="FBE4D5" w:themeFill="accent2" w:themeFillTint="33"/>
          </w:tcPr>
          <w:p w14:paraId="77465C87" w14:textId="77777777" w:rsidR="004D5B2D" w:rsidRPr="0025138E" w:rsidRDefault="004D5B2D" w:rsidP="004D5B2D">
            <w:pPr>
              <w:spacing w:after="0" w:line="240" w:lineRule="auto"/>
              <w:rPr>
                <w:rFonts w:asciiTheme="minorHAnsi" w:hAnsiTheme="minorHAnsi" w:cstheme="minorHAnsi"/>
                <w:lang w:val="sr-Cyrl-BA"/>
              </w:rPr>
            </w:pPr>
            <w:r w:rsidRPr="0025138E">
              <w:rPr>
                <w:rFonts w:asciiTheme="minorHAnsi" w:hAnsiTheme="minorHAnsi" w:cstheme="minorHAnsi"/>
                <w:lang w:val="sr-Cyrl-BA"/>
              </w:rPr>
              <w:t>Индикативна финансијска пројекција са изворима финансирања</w:t>
            </w:r>
          </w:p>
        </w:tc>
        <w:tc>
          <w:tcPr>
            <w:tcW w:w="7290" w:type="dxa"/>
            <w:gridSpan w:val="3"/>
          </w:tcPr>
          <w:p w14:paraId="61589CFA" w14:textId="77777777" w:rsidR="004D5B2D" w:rsidRPr="0025138E" w:rsidRDefault="004D5B2D" w:rsidP="004D5B2D">
            <w:pPr>
              <w:spacing w:after="0" w:line="240" w:lineRule="auto"/>
              <w:rPr>
                <w:rFonts w:asciiTheme="minorHAnsi" w:hAnsiTheme="minorHAnsi" w:cstheme="minorHAnsi"/>
                <w:lang w:val="sr-Cyrl-BA"/>
              </w:rPr>
            </w:pPr>
            <w:r w:rsidRPr="0025138E">
              <w:rPr>
                <w:rFonts w:asciiTheme="minorHAnsi" w:hAnsiTheme="minorHAnsi" w:cstheme="minorHAnsi"/>
                <w:lang w:val="sr-Cyrl-BA"/>
              </w:rPr>
              <w:t>Износ:</w:t>
            </w:r>
            <w:r w:rsidR="009B279D">
              <w:rPr>
                <w:rFonts w:asciiTheme="minorHAnsi" w:hAnsiTheme="minorHAnsi" w:cstheme="minorHAnsi"/>
                <w:lang w:val="sr-Cyrl-BA"/>
              </w:rPr>
              <w:t xml:space="preserve"> </w:t>
            </w:r>
            <w:r w:rsidR="00C50C74">
              <w:rPr>
                <w:rFonts w:asciiTheme="minorHAnsi" w:hAnsiTheme="minorHAnsi" w:cstheme="minorHAnsi"/>
                <w:lang w:val="sr-Cyrl-BA"/>
              </w:rPr>
              <w:t>300.000</w:t>
            </w:r>
          </w:p>
        </w:tc>
      </w:tr>
      <w:tr w:rsidR="004D5B2D" w:rsidRPr="009B1C79" w14:paraId="2EE490FC" w14:textId="77777777" w:rsidTr="004D5B2D">
        <w:trPr>
          <w:trHeight w:val="182"/>
        </w:trPr>
        <w:tc>
          <w:tcPr>
            <w:tcW w:w="3240" w:type="dxa"/>
            <w:vMerge/>
            <w:shd w:val="clear" w:color="auto" w:fill="FBE4D5" w:themeFill="accent2" w:themeFillTint="33"/>
          </w:tcPr>
          <w:p w14:paraId="3741750F" w14:textId="77777777" w:rsidR="004D5B2D" w:rsidRPr="0025138E" w:rsidRDefault="004D5B2D" w:rsidP="004D5B2D">
            <w:pPr>
              <w:spacing w:after="0" w:line="240" w:lineRule="auto"/>
              <w:rPr>
                <w:rFonts w:asciiTheme="minorHAnsi" w:hAnsiTheme="minorHAnsi" w:cstheme="minorHAnsi"/>
                <w:lang w:val="sr-Cyrl-BA"/>
              </w:rPr>
            </w:pPr>
          </w:p>
        </w:tc>
        <w:tc>
          <w:tcPr>
            <w:tcW w:w="7290" w:type="dxa"/>
            <w:gridSpan w:val="3"/>
          </w:tcPr>
          <w:p w14:paraId="65349FD5" w14:textId="77777777" w:rsidR="004D5B2D" w:rsidRPr="001227F7" w:rsidRDefault="004D5B2D" w:rsidP="001227F7">
            <w:pPr>
              <w:spacing w:after="0" w:line="240" w:lineRule="auto"/>
              <w:jc w:val="both"/>
              <w:rPr>
                <w:rFonts w:asciiTheme="minorHAnsi" w:hAnsiTheme="minorHAnsi" w:cstheme="minorHAnsi"/>
                <w:lang w:val="sr-Cyrl-BA"/>
              </w:rPr>
            </w:pPr>
            <w:r w:rsidRPr="0025138E">
              <w:rPr>
                <w:rFonts w:asciiTheme="minorHAnsi" w:hAnsiTheme="minorHAnsi" w:cstheme="minorHAnsi"/>
                <w:lang w:val="sr-Cyrl-BA"/>
              </w:rPr>
              <w:t>Извор:</w:t>
            </w:r>
            <w:r w:rsidR="001227F7" w:rsidRPr="001227F7">
              <w:rPr>
                <w:rFonts w:asciiTheme="minorHAnsi" w:hAnsiTheme="minorHAnsi" w:cstheme="minorHAnsi"/>
                <w:lang w:val="sr-Cyrl-BA"/>
              </w:rPr>
              <w:t xml:space="preserve"> </w:t>
            </w:r>
            <w:r w:rsidR="001227F7" w:rsidRPr="0025138E">
              <w:rPr>
                <w:rFonts w:asciiTheme="minorHAnsi" w:hAnsiTheme="minorHAnsi" w:cstheme="minorHAnsi"/>
                <w:lang w:val="sr-Cyrl-BA"/>
              </w:rPr>
              <w:t>Буџет Републике Српске, лока</w:t>
            </w:r>
            <w:r w:rsidR="001227F7">
              <w:rPr>
                <w:rFonts w:asciiTheme="minorHAnsi" w:hAnsiTheme="minorHAnsi" w:cstheme="minorHAnsi"/>
                <w:lang w:val="sr-Cyrl-BA"/>
              </w:rPr>
              <w:t>лни буџети, донаторска средства, други извори</w:t>
            </w:r>
          </w:p>
        </w:tc>
      </w:tr>
      <w:tr w:rsidR="004D5B2D" w:rsidRPr="0025138E" w14:paraId="33184C6B" w14:textId="77777777" w:rsidTr="004D5B2D">
        <w:tc>
          <w:tcPr>
            <w:tcW w:w="3240" w:type="dxa"/>
            <w:shd w:val="clear" w:color="auto" w:fill="FBE4D5" w:themeFill="accent2" w:themeFillTint="33"/>
          </w:tcPr>
          <w:p w14:paraId="119AEEE3" w14:textId="77777777" w:rsidR="004D5B2D" w:rsidRPr="0025138E" w:rsidRDefault="004D5B2D" w:rsidP="004D5B2D">
            <w:pPr>
              <w:spacing w:after="0" w:line="240" w:lineRule="auto"/>
              <w:rPr>
                <w:rFonts w:asciiTheme="minorHAnsi" w:hAnsiTheme="minorHAnsi" w:cstheme="minorHAnsi"/>
                <w:lang w:val="sr-Cyrl-BA"/>
              </w:rPr>
            </w:pPr>
            <w:r w:rsidRPr="0025138E">
              <w:rPr>
                <w:rFonts w:asciiTheme="minorHAnsi" w:hAnsiTheme="minorHAnsi" w:cstheme="minorHAnsi"/>
                <w:lang w:val="sr-Cyrl-BA"/>
              </w:rPr>
              <w:t>Период спровођења мјере</w:t>
            </w:r>
          </w:p>
        </w:tc>
        <w:tc>
          <w:tcPr>
            <w:tcW w:w="7290" w:type="dxa"/>
            <w:gridSpan w:val="3"/>
          </w:tcPr>
          <w:p w14:paraId="7FCB3E0C" w14:textId="44AB3088" w:rsidR="004D5B2D" w:rsidRPr="00A569AA" w:rsidRDefault="001227F7" w:rsidP="00A569AA">
            <w:pPr>
              <w:spacing w:after="0" w:line="240" w:lineRule="auto"/>
              <w:rPr>
                <w:rFonts w:asciiTheme="minorHAnsi" w:hAnsiTheme="minorHAnsi" w:cstheme="minorHAnsi"/>
                <w:lang w:val="sr-Cyrl-BA"/>
              </w:rPr>
            </w:pPr>
            <w:r>
              <w:rPr>
                <w:rFonts w:asciiTheme="minorHAnsi" w:hAnsiTheme="minorHAnsi" w:cstheme="minorHAnsi"/>
              </w:rPr>
              <w:t>202</w:t>
            </w:r>
            <w:r w:rsidR="00A569AA">
              <w:rPr>
                <w:rFonts w:asciiTheme="minorHAnsi" w:hAnsiTheme="minorHAnsi" w:cstheme="minorHAnsi"/>
                <w:lang w:val="sr-Cyrl-BA"/>
              </w:rPr>
              <w:t>5</w:t>
            </w:r>
            <w:r w:rsidR="00F66C15">
              <w:rPr>
                <w:rFonts w:asciiTheme="minorHAnsi" w:hAnsiTheme="minorHAnsi" w:cstheme="minorHAnsi"/>
              </w:rPr>
              <w:t>-2031</w:t>
            </w:r>
            <w:r w:rsidR="00A569AA">
              <w:rPr>
                <w:rFonts w:asciiTheme="minorHAnsi" w:hAnsiTheme="minorHAnsi" w:cstheme="minorHAnsi"/>
                <w:lang w:val="sr-Cyrl-BA"/>
              </w:rPr>
              <w:t>.</w:t>
            </w:r>
            <w:r w:rsidR="009E3E16">
              <w:rPr>
                <w:rFonts w:asciiTheme="minorHAnsi" w:hAnsiTheme="minorHAnsi" w:cstheme="minorHAnsi"/>
                <w:lang w:val="sr-Latn-BA"/>
              </w:rPr>
              <w:t xml:space="preserve"> </w:t>
            </w:r>
            <w:r w:rsidR="00A569AA">
              <w:rPr>
                <w:rFonts w:asciiTheme="minorHAnsi" w:hAnsiTheme="minorHAnsi" w:cstheme="minorHAnsi"/>
                <w:lang w:val="sr-Cyrl-BA"/>
              </w:rPr>
              <w:t>година</w:t>
            </w:r>
          </w:p>
        </w:tc>
      </w:tr>
      <w:tr w:rsidR="004D5B2D" w:rsidRPr="009B1C79" w14:paraId="02AC11AE" w14:textId="77777777" w:rsidTr="004D5B2D">
        <w:tc>
          <w:tcPr>
            <w:tcW w:w="3240" w:type="dxa"/>
            <w:shd w:val="clear" w:color="auto" w:fill="FBE4D5" w:themeFill="accent2" w:themeFillTint="33"/>
          </w:tcPr>
          <w:p w14:paraId="46387AAA" w14:textId="77777777" w:rsidR="004D5B2D" w:rsidRPr="0025138E" w:rsidRDefault="004D5B2D" w:rsidP="004D5B2D">
            <w:pPr>
              <w:spacing w:after="0" w:line="240" w:lineRule="auto"/>
              <w:rPr>
                <w:rFonts w:asciiTheme="minorHAnsi" w:hAnsiTheme="minorHAnsi" w:cstheme="minorHAnsi"/>
                <w:lang w:val="sr-Cyrl-BA"/>
              </w:rPr>
            </w:pPr>
            <w:r w:rsidRPr="0025138E">
              <w:rPr>
                <w:rFonts w:asciiTheme="minorHAnsi" w:hAnsiTheme="minorHAnsi" w:cstheme="minorHAnsi"/>
                <w:lang w:val="sr-Cyrl-BA"/>
              </w:rPr>
              <w:t>Институција одговорна за координацију спровођења мјере</w:t>
            </w:r>
          </w:p>
        </w:tc>
        <w:tc>
          <w:tcPr>
            <w:tcW w:w="7290" w:type="dxa"/>
            <w:gridSpan w:val="3"/>
          </w:tcPr>
          <w:p w14:paraId="7FC6A4C5" w14:textId="77777777" w:rsidR="004D5B2D" w:rsidRPr="001227F7" w:rsidRDefault="00633A4C" w:rsidP="001227F7">
            <w:pPr>
              <w:spacing w:after="0" w:line="240" w:lineRule="auto"/>
              <w:jc w:val="both"/>
              <w:rPr>
                <w:rFonts w:asciiTheme="minorHAnsi" w:hAnsiTheme="minorHAnsi" w:cstheme="minorHAnsi"/>
                <w:lang w:val="sr-Cyrl-BA"/>
              </w:rPr>
            </w:pPr>
            <w:r w:rsidRPr="001227F7">
              <w:rPr>
                <w:rFonts w:asciiTheme="minorHAnsi" w:hAnsiTheme="minorHAnsi" w:cstheme="minorHAnsi"/>
                <w:lang w:val="sr-Cyrl-BA"/>
              </w:rPr>
              <w:t>Министарство просвјете и културе</w:t>
            </w:r>
            <w:r w:rsidR="001227F7" w:rsidRPr="001227F7">
              <w:rPr>
                <w:rFonts w:asciiTheme="minorHAnsi" w:hAnsiTheme="minorHAnsi" w:cstheme="minorHAnsi"/>
                <w:lang w:val="sr-Cyrl-BA"/>
              </w:rPr>
              <w:t>, Министарство привреде и предузетништва</w:t>
            </w:r>
          </w:p>
        </w:tc>
      </w:tr>
      <w:tr w:rsidR="004D5B2D" w:rsidRPr="009B1C79" w14:paraId="5B1F4F71" w14:textId="77777777" w:rsidTr="004D5B2D">
        <w:tc>
          <w:tcPr>
            <w:tcW w:w="3240" w:type="dxa"/>
            <w:shd w:val="clear" w:color="auto" w:fill="FBE4D5" w:themeFill="accent2" w:themeFillTint="33"/>
          </w:tcPr>
          <w:p w14:paraId="1E2EFA48" w14:textId="77777777" w:rsidR="004D5B2D" w:rsidRPr="0025138E" w:rsidRDefault="004D5B2D" w:rsidP="004D5B2D">
            <w:pPr>
              <w:spacing w:after="0" w:line="240" w:lineRule="auto"/>
              <w:rPr>
                <w:rFonts w:asciiTheme="minorHAnsi" w:hAnsiTheme="minorHAnsi" w:cstheme="minorHAnsi"/>
                <w:lang w:val="sr-Cyrl-BA"/>
              </w:rPr>
            </w:pPr>
            <w:r w:rsidRPr="0025138E">
              <w:rPr>
                <w:rFonts w:asciiTheme="minorHAnsi" w:hAnsiTheme="minorHAnsi" w:cstheme="minorHAnsi"/>
                <w:lang w:val="sr-Cyrl-BA"/>
              </w:rPr>
              <w:t>Носиоци спровођења мјере</w:t>
            </w:r>
          </w:p>
        </w:tc>
        <w:tc>
          <w:tcPr>
            <w:tcW w:w="7290" w:type="dxa"/>
            <w:gridSpan w:val="3"/>
          </w:tcPr>
          <w:p w14:paraId="0B446D3C" w14:textId="77777777" w:rsidR="004D5B2D" w:rsidRPr="00282D4A" w:rsidRDefault="004D5B2D" w:rsidP="00C50C74">
            <w:pPr>
              <w:spacing w:after="0" w:line="240" w:lineRule="auto"/>
              <w:jc w:val="both"/>
              <w:rPr>
                <w:rFonts w:asciiTheme="minorHAnsi" w:hAnsiTheme="minorHAnsi" w:cstheme="minorHAnsi"/>
                <w:lang w:val="sr-Cyrl-BA"/>
              </w:rPr>
            </w:pPr>
            <w:r w:rsidRPr="0025138E">
              <w:rPr>
                <w:rFonts w:asciiTheme="minorHAnsi" w:hAnsiTheme="minorHAnsi" w:cstheme="minorHAnsi"/>
                <w:lang w:val="sr-Cyrl-RS"/>
              </w:rPr>
              <w:t xml:space="preserve">Министарство </w:t>
            </w:r>
            <w:r w:rsidR="00633A4C">
              <w:rPr>
                <w:rFonts w:asciiTheme="minorHAnsi" w:hAnsiTheme="minorHAnsi" w:cstheme="minorHAnsi"/>
                <w:lang w:val="sr-Cyrl-RS"/>
              </w:rPr>
              <w:t>привреде и предузетништва, Савјет за креативну индустрију</w:t>
            </w:r>
            <w:r w:rsidRPr="0025138E">
              <w:rPr>
                <w:rFonts w:asciiTheme="minorHAnsi" w:hAnsiTheme="minorHAnsi" w:cstheme="minorHAnsi"/>
                <w:lang w:val="sr-Cyrl-RS"/>
              </w:rPr>
              <w:t xml:space="preserve">, </w:t>
            </w:r>
            <w:r>
              <w:rPr>
                <w:rFonts w:asciiTheme="minorHAnsi" w:hAnsiTheme="minorHAnsi" w:cstheme="minorHAnsi"/>
                <w:lang w:val="sr-Cyrl-RS"/>
              </w:rPr>
              <w:t>м</w:t>
            </w:r>
            <w:r w:rsidR="00633A4C">
              <w:rPr>
                <w:rFonts w:asciiTheme="minorHAnsi" w:hAnsiTheme="minorHAnsi" w:cstheme="minorHAnsi"/>
                <w:lang w:val="sr-Cyrl-RS"/>
              </w:rPr>
              <w:t>узеји, удружења жена,</w:t>
            </w:r>
            <w:r>
              <w:rPr>
                <w:rFonts w:asciiTheme="minorHAnsi" w:hAnsiTheme="minorHAnsi" w:cstheme="minorHAnsi"/>
                <w:lang w:val="sr-Cyrl-BA"/>
              </w:rPr>
              <w:t xml:space="preserve"> </w:t>
            </w:r>
            <w:r w:rsidR="00C50C74">
              <w:rPr>
                <w:rFonts w:asciiTheme="minorHAnsi" w:hAnsiTheme="minorHAnsi" w:cstheme="minorHAnsi"/>
                <w:lang w:val="sr-Cyrl-BA"/>
              </w:rPr>
              <w:t>Завод за запошљавање Републике Српске,</w:t>
            </w:r>
            <w:r>
              <w:rPr>
                <w:rFonts w:asciiTheme="minorHAnsi" w:hAnsiTheme="minorHAnsi" w:cstheme="minorHAnsi"/>
                <w:lang w:val="sr-Cyrl-BA"/>
              </w:rPr>
              <w:t xml:space="preserve">Гендер центар, </w:t>
            </w:r>
            <w:r w:rsidRPr="0025138E">
              <w:rPr>
                <w:rFonts w:asciiTheme="minorHAnsi" w:hAnsiTheme="minorHAnsi" w:cstheme="minorHAnsi"/>
                <w:lang w:val="sr-Cyrl-BA"/>
              </w:rPr>
              <w:t>Занатско-предузетничка комора Републике Српске, Развојна агенција Републике Српске</w:t>
            </w:r>
            <w:r>
              <w:rPr>
                <w:rFonts w:asciiTheme="minorHAnsi" w:hAnsiTheme="minorHAnsi" w:cstheme="minorHAnsi"/>
                <w:lang w:val="sr-Cyrl-BA"/>
              </w:rPr>
              <w:t>, јединице локалне самоуправе</w:t>
            </w:r>
          </w:p>
        </w:tc>
      </w:tr>
      <w:tr w:rsidR="00C50C74" w:rsidRPr="009B1C79" w14:paraId="7313FCF5" w14:textId="77777777" w:rsidTr="004D5B2D">
        <w:tc>
          <w:tcPr>
            <w:tcW w:w="3240" w:type="dxa"/>
            <w:shd w:val="clear" w:color="auto" w:fill="FBE4D5" w:themeFill="accent2" w:themeFillTint="33"/>
          </w:tcPr>
          <w:p w14:paraId="5B37882D" w14:textId="77777777" w:rsidR="00C50C74" w:rsidRPr="0025138E" w:rsidRDefault="00C50C74" w:rsidP="00C50C74">
            <w:pPr>
              <w:spacing w:after="0" w:line="240" w:lineRule="auto"/>
              <w:rPr>
                <w:rFonts w:asciiTheme="minorHAnsi" w:hAnsiTheme="minorHAnsi" w:cstheme="minorHAnsi"/>
                <w:lang w:val="sr-Cyrl-BA"/>
              </w:rPr>
            </w:pPr>
            <w:r w:rsidRPr="0025138E">
              <w:rPr>
                <w:rFonts w:asciiTheme="minorHAnsi" w:hAnsiTheme="minorHAnsi" w:cstheme="minorHAnsi"/>
                <w:lang w:val="sr-Cyrl-BA"/>
              </w:rPr>
              <w:t>Циљне групе</w:t>
            </w:r>
          </w:p>
        </w:tc>
        <w:tc>
          <w:tcPr>
            <w:tcW w:w="7290" w:type="dxa"/>
            <w:gridSpan w:val="3"/>
          </w:tcPr>
          <w:p w14:paraId="7C70164A" w14:textId="77777777" w:rsidR="00C50C74" w:rsidRPr="004D5B2D" w:rsidRDefault="00C50C74" w:rsidP="00C50C74">
            <w:pPr>
              <w:spacing w:after="0" w:line="240" w:lineRule="auto"/>
              <w:rPr>
                <w:rFonts w:asciiTheme="minorHAnsi" w:hAnsiTheme="minorHAnsi" w:cstheme="minorHAnsi"/>
                <w:lang w:val="sr-Cyrl-BA"/>
              </w:rPr>
            </w:pPr>
            <w:r>
              <w:rPr>
                <w:rFonts w:asciiTheme="minorHAnsi" w:hAnsiTheme="minorHAnsi" w:cstheme="minorHAnsi"/>
                <w:lang w:val="sr-Cyrl-BA"/>
              </w:rPr>
              <w:t>Предузетнице, жене које желе покренути пословање у овој области</w:t>
            </w:r>
          </w:p>
        </w:tc>
      </w:tr>
    </w:tbl>
    <w:p w14:paraId="60DC2861" w14:textId="77777777" w:rsidR="00DE286F" w:rsidRPr="0025138E" w:rsidRDefault="00DE286F" w:rsidP="00B745A0">
      <w:pPr>
        <w:rPr>
          <w:rFonts w:asciiTheme="minorHAnsi" w:hAnsiTheme="minorHAnsi" w:cstheme="minorHAnsi"/>
          <w:sz w:val="24"/>
          <w:szCs w:val="24"/>
          <w:lang w:val="sr-Cyrl-RS"/>
        </w:rPr>
        <w:sectPr w:rsidR="00DE286F" w:rsidRPr="0025138E" w:rsidSect="00266475">
          <w:pgSz w:w="12240" w:h="15840" w:code="1"/>
          <w:pgMar w:top="1008" w:right="1440" w:bottom="1008" w:left="1440" w:header="403" w:footer="403" w:gutter="0"/>
          <w:pgBorders w:offsetFrom="page">
            <w:right w:val="single" w:sz="12" w:space="24" w:color="FFFFFF"/>
          </w:pgBorders>
          <w:cols w:space="720"/>
          <w:docGrid w:linePitch="360"/>
        </w:sectPr>
      </w:pPr>
    </w:p>
    <w:bookmarkEnd w:id="56"/>
    <w:bookmarkEnd w:id="57"/>
    <w:p w14:paraId="7906084C" w14:textId="77777777" w:rsidR="00224701" w:rsidRPr="0025138E" w:rsidRDefault="00224701">
      <w:pPr>
        <w:spacing w:after="160" w:line="259" w:lineRule="auto"/>
        <w:rPr>
          <w:rFonts w:asciiTheme="minorHAnsi" w:hAnsiTheme="minorHAnsi" w:cstheme="minorHAnsi"/>
          <w:sz w:val="24"/>
          <w:szCs w:val="24"/>
          <w:lang w:val="sr-Cyrl-RS"/>
        </w:rPr>
        <w:sectPr w:rsidR="00224701" w:rsidRPr="0025138E" w:rsidSect="00533EEC">
          <w:type w:val="continuous"/>
          <w:pgSz w:w="12240" w:h="15840"/>
          <w:pgMar w:top="1440" w:right="1440" w:bottom="1440" w:left="1440" w:header="720" w:footer="720" w:gutter="0"/>
          <w:cols w:space="720"/>
          <w:docGrid w:linePitch="360"/>
        </w:sectPr>
      </w:pPr>
    </w:p>
    <w:p w14:paraId="77793D7F" w14:textId="77777777" w:rsidR="00282D4A" w:rsidRDefault="00282D4A" w:rsidP="00675789">
      <w:pPr>
        <w:spacing w:after="160" w:line="259" w:lineRule="auto"/>
        <w:rPr>
          <w:rFonts w:asciiTheme="minorHAnsi" w:hAnsiTheme="minorHAnsi" w:cstheme="minorHAnsi"/>
          <w:sz w:val="24"/>
          <w:szCs w:val="24"/>
          <w:lang w:val="sr-Cyrl-RS"/>
        </w:rPr>
      </w:pPr>
    </w:p>
    <w:p w14:paraId="013934F1" w14:textId="77777777" w:rsidR="00282D4A" w:rsidRPr="004C7C96" w:rsidRDefault="00282D4A" w:rsidP="00282D4A">
      <w:pPr>
        <w:tabs>
          <w:tab w:val="left" w:pos="1210"/>
        </w:tabs>
        <w:spacing w:after="0"/>
        <w:jc w:val="center"/>
        <w:rPr>
          <w:rFonts w:cstheme="minorHAnsi"/>
          <w:b/>
          <w:sz w:val="24"/>
          <w:szCs w:val="24"/>
          <w:lang w:val="sr-Cyrl-BA"/>
        </w:rPr>
      </w:pPr>
      <w:r w:rsidRPr="004C7C96">
        <w:rPr>
          <w:rFonts w:cstheme="minorHAnsi"/>
          <w:b/>
          <w:sz w:val="24"/>
          <w:szCs w:val="24"/>
          <w:lang w:val="sr-Cyrl-CS"/>
        </w:rPr>
        <w:t xml:space="preserve">ОБРАЗЛОЖЕЊЕ </w:t>
      </w:r>
      <w:r w:rsidRPr="004C7C96">
        <w:rPr>
          <w:rFonts w:cstheme="minorHAnsi"/>
          <w:b/>
          <w:sz w:val="24"/>
          <w:szCs w:val="24"/>
          <w:lang w:val="sr-Cyrl-BA"/>
        </w:rPr>
        <w:t>ПРИЈЕДЛОГА</w:t>
      </w:r>
    </w:p>
    <w:p w14:paraId="0AB0A226" w14:textId="43245158" w:rsidR="00282D4A" w:rsidRDefault="00282D4A" w:rsidP="00282D4A">
      <w:pPr>
        <w:tabs>
          <w:tab w:val="left" w:pos="1210"/>
        </w:tabs>
        <w:spacing w:after="0"/>
        <w:jc w:val="center"/>
        <w:rPr>
          <w:rFonts w:cstheme="minorHAnsi"/>
          <w:b/>
          <w:sz w:val="24"/>
          <w:szCs w:val="24"/>
          <w:lang w:val="sr-Cyrl-CS"/>
        </w:rPr>
      </w:pPr>
      <w:r w:rsidRPr="004C7C96">
        <w:rPr>
          <w:rFonts w:cstheme="minorHAnsi"/>
          <w:b/>
          <w:sz w:val="24"/>
          <w:szCs w:val="24"/>
          <w:lang w:val="sr-Cyrl-CS"/>
        </w:rPr>
        <w:t xml:space="preserve">СТРАТЕГИЈЕ РАЗВОЈА </w:t>
      </w:r>
      <w:r w:rsidR="00A23FEB">
        <w:rPr>
          <w:rFonts w:cstheme="minorHAnsi"/>
          <w:b/>
          <w:sz w:val="24"/>
          <w:szCs w:val="24"/>
          <w:lang w:val="sr-Cyrl-CS"/>
        </w:rPr>
        <w:t xml:space="preserve">ПРЕДУЗЕТНИШТВА ЖЕНА </w:t>
      </w:r>
      <w:r w:rsidRPr="004C7C96">
        <w:rPr>
          <w:rFonts w:cstheme="minorHAnsi"/>
          <w:b/>
          <w:sz w:val="24"/>
          <w:szCs w:val="24"/>
          <w:lang w:val="sr-Cyrl-CS"/>
        </w:rPr>
        <w:t xml:space="preserve">РЕПУБЛИКЕ СРПСКЕ </w:t>
      </w:r>
    </w:p>
    <w:p w14:paraId="35493FCF" w14:textId="17A78FE3" w:rsidR="00282D4A" w:rsidRPr="004C7C96" w:rsidRDefault="00282D4A" w:rsidP="00282D4A">
      <w:pPr>
        <w:tabs>
          <w:tab w:val="left" w:pos="1210"/>
        </w:tabs>
        <w:spacing w:after="0"/>
        <w:jc w:val="center"/>
        <w:rPr>
          <w:rFonts w:cstheme="minorHAnsi"/>
          <w:b/>
          <w:sz w:val="24"/>
          <w:szCs w:val="24"/>
          <w:lang w:val="sr-Cyrl-CS"/>
        </w:rPr>
      </w:pPr>
      <w:r w:rsidRPr="004C7C96">
        <w:rPr>
          <w:rFonts w:cstheme="minorHAnsi"/>
          <w:b/>
          <w:sz w:val="24"/>
          <w:szCs w:val="24"/>
          <w:lang w:val="sr-Cyrl-CS"/>
        </w:rPr>
        <w:t>ЗА ПЕРИОД 20</w:t>
      </w:r>
      <w:r w:rsidRPr="00FA4BDB">
        <w:rPr>
          <w:rFonts w:cstheme="minorHAnsi"/>
          <w:b/>
          <w:sz w:val="24"/>
          <w:szCs w:val="24"/>
          <w:lang w:val="sr-Cyrl-CS"/>
        </w:rPr>
        <w:t>2</w:t>
      </w:r>
      <w:r w:rsidR="00A569AA">
        <w:rPr>
          <w:rFonts w:cstheme="minorHAnsi"/>
          <w:b/>
          <w:sz w:val="24"/>
          <w:szCs w:val="24"/>
          <w:lang w:val="sr-Cyrl-CS"/>
        </w:rPr>
        <w:t>5</w:t>
      </w:r>
      <w:r w:rsidRPr="004C7C96">
        <w:rPr>
          <w:rFonts w:cstheme="minorHAnsi"/>
          <w:b/>
          <w:sz w:val="24"/>
          <w:szCs w:val="24"/>
          <w:lang w:val="sr-Cyrl-CS"/>
        </w:rPr>
        <w:t>–20</w:t>
      </w:r>
      <w:r w:rsidR="00A23FEB">
        <w:rPr>
          <w:rFonts w:cstheme="minorHAnsi"/>
          <w:b/>
          <w:sz w:val="24"/>
          <w:szCs w:val="24"/>
          <w:lang w:val="sr-Cyrl-CS"/>
        </w:rPr>
        <w:t>3</w:t>
      </w:r>
      <w:r w:rsidR="00F66C15">
        <w:rPr>
          <w:rFonts w:cstheme="minorHAnsi"/>
          <w:b/>
          <w:sz w:val="24"/>
          <w:szCs w:val="24"/>
          <w:lang w:val="sr-Cyrl-CS"/>
        </w:rPr>
        <w:t>1</w:t>
      </w:r>
      <w:r w:rsidRPr="004C7C96">
        <w:rPr>
          <w:rFonts w:cstheme="minorHAnsi"/>
          <w:b/>
          <w:sz w:val="24"/>
          <w:szCs w:val="24"/>
          <w:lang w:val="sr-Cyrl-CS"/>
        </w:rPr>
        <w:t>. ГОДИНА</w:t>
      </w:r>
    </w:p>
    <w:p w14:paraId="5621A96C" w14:textId="77777777" w:rsidR="00282D4A" w:rsidRPr="004C7C96" w:rsidRDefault="00282D4A" w:rsidP="00282D4A">
      <w:pPr>
        <w:tabs>
          <w:tab w:val="left" w:pos="1210"/>
        </w:tabs>
        <w:rPr>
          <w:rFonts w:cstheme="minorHAnsi"/>
          <w:b/>
          <w:sz w:val="24"/>
          <w:szCs w:val="24"/>
          <w:lang w:val="sr-Cyrl-CS"/>
        </w:rPr>
      </w:pPr>
    </w:p>
    <w:p w14:paraId="646D85C9" w14:textId="77777777" w:rsidR="00282D4A" w:rsidRPr="004C7C96" w:rsidRDefault="00282D4A" w:rsidP="00282D4A">
      <w:pPr>
        <w:spacing w:after="0"/>
        <w:jc w:val="both"/>
        <w:rPr>
          <w:rFonts w:cstheme="minorHAnsi"/>
          <w:b/>
          <w:bCs/>
          <w:sz w:val="24"/>
          <w:szCs w:val="24"/>
          <w:lang w:val="sr-Cyrl-RS"/>
        </w:rPr>
      </w:pPr>
      <w:r w:rsidRPr="004C7C96">
        <w:rPr>
          <w:rFonts w:cstheme="minorHAnsi"/>
          <w:b/>
          <w:bCs/>
          <w:sz w:val="24"/>
          <w:szCs w:val="24"/>
        </w:rPr>
        <w:t>I</w:t>
      </w:r>
      <w:r w:rsidRPr="004C7C96">
        <w:rPr>
          <w:rFonts w:cstheme="minorHAnsi"/>
          <w:b/>
          <w:bCs/>
          <w:sz w:val="24"/>
          <w:szCs w:val="24"/>
          <w:lang w:val="sr-Cyrl-RS"/>
        </w:rPr>
        <w:t xml:space="preserve">  УСТАВНИ ОСНОВ </w:t>
      </w:r>
    </w:p>
    <w:p w14:paraId="58B2679B" w14:textId="2E376533" w:rsidR="00282D4A" w:rsidRPr="004C7C96" w:rsidRDefault="00282D4A" w:rsidP="00282D4A">
      <w:pPr>
        <w:jc w:val="both"/>
        <w:rPr>
          <w:rFonts w:cstheme="minorHAnsi"/>
          <w:sz w:val="24"/>
          <w:szCs w:val="24"/>
          <w:lang w:val="sr-Cyrl-CS"/>
        </w:rPr>
      </w:pPr>
      <w:r w:rsidRPr="004C7C96">
        <w:rPr>
          <w:rFonts w:cstheme="minorHAnsi"/>
          <w:sz w:val="24"/>
          <w:szCs w:val="24"/>
          <w:lang w:val="sr-Cyrl-CS"/>
        </w:rPr>
        <w:t xml:space="preserve">Уставни основ за доношење Стратегије развоја </w:t>
      </w:r>
      <w:r>
        <w:rPr>
          <w:rFonts w:cstheme="minorHAnsi"/>
          <w:sz w:val="24"/>
          <w:szCs w:val="24"/>
          <w:lang w:val="sr-Cyrl-CS"/>
        </w:rPr>
        <w:t>предузетништва жена</w:t>
      </w:r>
      <w:r w:rsidRPr="004C7C96">
        <w:rPr>
          <w:rFonts w:cstheme="minorHAnsi"/>
          <w:sz w:val="24"/>
          <w:szCs w:val="24"/>
          <w:lang w:val="sr-Cyrl-CS"/>
        </w:rPr>
        <w:t xml:space="preserve"> Републике Српске за период 202</w:t>
      </w:r>
      <w:r w:rsidR="00A569AA">
        <w:rPr>
          <w:rFonts w:cstheme="minorHAnsi"/>
          <w:sz w:val="24"/>
          <w:szCs w:val="24"/>
          <w:lang w:val="sr-Cyrl-CS"/>
        </w:rPr>
        <w:t>5</w:t>
      </w:r>
      <w:r w:rsidRPr="004C7C96">
        <w:rPr>
          <w:rFonts w:cstheme="minorHAnsi"/>
          <w:sz w:val="24"/>
          <w:szCs w:val="24"/>
          <w:lang w:val="sr-Cyrl-CS"/>
        </w:rPr>
        <w:t>–20</w:t>
      </w:r>
      <w:r>
        <w:rPr>
          <w:rFonts w:cstheme="minorHAnsi"/>
          <w:sz w:val="24"/>
          <w:szCs w:val="24"/>
          <w:lang w:val="sr-Cyrl-CS"/>
        </w:rPr>
        <w:t>3</w:t>
      </w:r>
      <w:r w:rsidR="00213D8E">
        <w:rPr>
          <w:rFonts w:cstheme="minorHAnsi"/>
          <w:sz w:val="24"/>
          <w:szCs w:val="24"/>
          <w:lang w:val="sr-Cyrl-CS"/>
        </w:rPr>
        <w:t>1</w:t>
      </w:r>
      <w:r w:rsidRPr="004C7C96">
        <w:rPr>
          <w:rFonts w:cstheme="minorHAnsi"/>
          <w:sz w:val="24"/>
          <w:szCs w:val="24"/>
          <w:lang w:val="sr-Cyrl-CS"/>
        </w:rPr>
        <w:t xml:space="preserve">. година садржан је у </w:t>
      </w:r>
      <w:r w:rsidRPr="004C7C96">
        <w:rPr>
          <w:rFonts w:cstheme="minorHAnsi"/>
          <w:sz w:val="24"/>
          <w:szCs w:val="24"/>
        </w:rPr>
        <w:t>A</w:t>
      </w:r>
      <w:r w:rsidRPr="004C7C96">
        <w:rPr>
          <w:rFonts w:cstheme="minorHAnsi"/>
          <w:sz w:val="24"/>
          <w:szCs w:val="24"/>
          <w:lang w:val="sr-Cyrl-CS"/>
        </w:rPr>
        <w:t xml:space="preserve">мандману </w:t>
      </w:r>
      <w:r w:rsidRPr="004C7C96">
        <w:rPr>
          <w:rFonts w:cstheme="minorHAnsi"/>
          <w:sz w:val="24"/>
          <w:szCs w:val="24"/>
        </w:rPr>
        <w:t>XXXII</w:t>
      </w:r>
      <w:r w:rsidRPr="004C7C96">
        <w:rPr>
          <w:rFonts w:cstheme="minorHAnsi"/>
          <w:sz w:val="24"/>
          <w:szCs w:val="24"/>
          <w:lang w:val="sr-Cyrl-CS"/>
        </w:rPr>
        <w:t xml:space="preserve"> на члан 68. т. 8. Устава Републике Српске према кој</w:t>
      </w:r>
      <w:r w:rsidRPr="004C7C96">
        <w:rPr>
          <w:rFonts w:cstheme="minorHAnsi"/>
          <w:sz w:val="24"/>
          <w:szCs w:val="24"/>
        </w:rPr>
        <w:t>e</w:t>
      </w:r>
      <w:r w:rsidRPr="004C7C96">
        <w:rPr>
          <w:rFonts w:cstheme="minorHAnsi"/>
          <w:sz w:val="24"/>
          <w:szCs w:val="24"/>
          <w:lang w:val="sr-Cyrl-CS"/>
        </w:rPr>
        <w:t xml:space="preserve">м, између осталог, Република Српска уређује и обезбјеђује основне циљеве и правце привредног развоја, као и члану 70. став 2. Устава Републике Српске којим је утврђено да Народна скупштина Републике Српске доноси законе, друге прописе и опште акте. </w:t>
      </w:r>
    </w:p>
    <w:p w14:paraId="4F3D7B40" w14:textId="3529EFDC" w:rsidR="00282D4A" w:rsidRPr="004C7C96" w:rsidRDefault="00282D4A" w:rsidP="00282D4A">
      <w:pPr>
        <w:jc w:val="both"/>
        <w:rPr>
          <w:rFonts w:cstheme="minorHAnsi"/>
          <w:sz w:val="24"/>
          <w:szCs w:val="24"/>
          <w:lang w:val="sr-Cyrl-CS"/>
        </w:rPr>
      </w:pPr>
      <w:r w:rsidRPr="004C7C96">
        <w:rPr>
          <w:rFonts w:cstheme="minorHAnsi"/>
          <w:sz w:val="24"/>
          <w:szCs w:val="24"/>
          <w:lang w:val="sr-Cyrl-CS"/>
        </w:rPr>
        <w:t xml:space="preserve">Сектор </w:t>
      </w:r>
      <w:r>
        <w:rPr>
          <w:rFonts w:cstheme="minorHAnsi"/>
          <w:sz w:val="24"/>
          <w:szCs w:val="24"/>
          <w:lang w:val="sr-Cyrl-CS"/>
        </w:rPr>
        <w:t>предузетништва жена,</w:t>
      </w:r>
      <w:r w:rsidRPr="004C7C96">
        <w:rPr>
          <w:rFonts w:cstheme="minorHAnsi"/>
          <w:sz w:val="24"/>
          <w:szCs w:val="24"/>
          <w:lang w:val="sr-Cyrl-CS"/>
        </w:rPr>
        <w:t xml:space="preserve"> а тиме и израда стратегија и политика развоја </w:t>
      </w:r>
      <w:r>
        <w:rPr>
          <w:rFonts w:cstheme="minorHAnsi"/>
          <w:sz w:val="24"/>
          <w:szCs w:val="24"/>
          <w:lang w:val="sr-Cyrl-CS"/>
        </w:rPr>
        <w:t>предузетништва жена</w:t>
      </w:r>
      <w:r w:rsidRPr="004C7C96">
        <w:rPr>
          <w:rFonts w:cstheme="minorHAnsi"/>
          <w:sz w:val="24"/>
          <w:szCs w:val="24"/>
          <w:lang w:val="sr-Cyrl-CS"/>
        </w:rPr>
        <w:t xml:space="preserve"> је у надлежности Министарства</w:t>
      </w:r>
      <w:r w:rsidRPr="00FA4BDB">
        <w:rPr>
          <w:rFonts w:cstheme="minorHAnsi"/>
          <w:sz w:val="24"/>
          <w:szCs w:val="24"/>
          <w:lang w:val="sr-Cyrl-CS"/>
        </w:rPr>
        <w:t xml:space="preserve"> </w:t>
      </w:r>
      <w:r w:rsidRPr="004C7C96">
        <w:rPr>
          <w:rFonts w:cstheme="minorHAnsi"/>
          <w:sz w:val="24"/>
          <w:szCs w:val="24"/>
          <w:lang w:val="sr-Cyrl-BA"/>
        </w:rPr>
        <w:t>привреде и предузетништва</w:t>
      </w:r>
      <w:r w:rsidRPr="004C7C96">
        <w:rPr>
          <w:rFonts w:cstheme="minorHAnsi"/>
          <w:sz w:val="24"/>
          <w:szCs w:val="24"/>
          <w:lang w:val="sr-Cyrl-CS"/>
        </w:rPr>
        <w:t xml:space="preserve"> према </w:t>
      </w:r>
      <w:r w:rsidRPr="00A569AA">
        <w:rPr>
          <w:rFonts w:cstheme="minorHAnsi"/>
          <w:sz w:val="24"/>
          <w:szCs w:val="24"/>
          <w:lang w:val="sr-Cyrl-CS"/>
        </w:rPr>
        <w:t xml:space="preserve">члану </w:t>
      </w:r>
      <w:r w:rsidR="00065F29" w:rsidRPr="00A569AA">
        <w:rPr>
          <w:rFonts w:cstheme="minorHAnsi"/>
          <w:sz w:val="24"/>
          <w:szCs w:val="24"/>
          <w:lang w:val="sr-Cyrl-CS"/>
        </w:rPr>
        <w:t>30</w:t>
      </w:r>
      <w:r w:rsidRPr="00A569AA">
        <w:rPr>
          <w:rFonts w:cstheme="minorHAnsi"/>
          <w:sz w:val="24"/>
          <w:szCs w:val="24"/>
          <w:lang w:val="sr-Cyrl-CS"/>
        </w:rPr>
        <w:t>. Закона о републичкој управи („Службени гласник Републике Српске“, бр</w:t>
      </w:r>
      <w:r w:rsidR="00065F29" w:rsidRPr="00A569AA">
        <w:rPr>
          <w:rFonts w:cstheme="minorHAnsi"/>
          <w:sz w:val="24"/>
          <w:szCs w:val="24"/>
          <w:lang w:val="sr-Cyrl-CS"/>
        </w:rPr>
        <w:t>. 115/18, 111/21, 15/22, 56/22,</w:t>
      </w:r>
      <w:r w:rsidR="00213D8E">
        <w:rPr>
          <w:rFonts w:cstheme="minorHAnsi"/>
          <w:sz w:val="24"/>
          <w:szCs w:val="24"/>
          <w:lang w:val="sr-Cyrl-CS"/>
        </w:rPr>
        <w:t xml:space="preserve"> </w:t>
      </w:r>
      <w:r w:rsidR="00065F29" w:rsidRPr="00A569AA">
        <w:rPr>
          <w:rFonts w:cstheme="minorHAnsi"/>
          <w:sz w:val="24"/>
          <w:szCs w:val="24"/>
          <w:lang w:val="sr-Cyrl-CS"/>
        </w:rPr>
        <w:t xml:space="preserve">132/22 </w:t>
      </w:r>
      <w:r w:rsidR="00065F29" w:rsidRPr="00A569AA">
        <w:rPr>
          <w:rFonts w:cstheme="minorHAnsi"/>
          <w:sz w:val="24"/>
          <w:szCs w:val="24"/>
        </w:rPr>
        <w:t>i</w:t>
      </w:r>
      <w:r w:rsidR="00065F29" w:rsidRPr="00A569AA">
        <w:rPr>
          <w:rFonts w:cstheme="minorHAnsi"/>
          <w:sz w:val="24"/>
          <w:szCs w:val="24"/>
          <w:lang w:val="sr-Cyrl-CS"/>
        </w:rPr>
        <w:t xml:space="preserve"> 90/23</w:t>
      </w:r>
      <w:r w:rsidRPr="00A569AA">
        <w:rPr>
          <w:rFonts w:cstheme="minorHAnsi"/>
          <w:sz w:val="24"/>
          <w:szCs w:val="24"/>
          <w:lang w:val="sr-Cyrl-CS"/>
        </w:rPr>
        <w:t>).</w:t>
      </w:r>
    </w:p>
    <w:p w14:paraId="04AE2D35" w14:textId="75243B9A" w:rsidR="00282D4A" w:rsidRPr="004C7C96" w:rsidRDefault="00FE2B64" w:rsidP="00282D4A">
      <w:pPr>
        <w:jc w:val="both"/>
        <w:rPr>
          <w:rFonts w:cstheme="minorHAnsi"/>
          <w:sz w:val="24"/>
          <w:szCs w:val="24"/>
          <w:lang w:val="sr-Cyrl-CS"/>
        </w:rPr>
      </w:pPr>
      <w:r>
        <w:rPr>
          <w:rFonts w:cstheme="minorHAnsi"/>
          <w:sz w:val="24"/>
          <w:szCs w:val="24"/>
          <w:lang w:val="sr-Cyrl-CS"/>
        </w:rPr>
        <w:t>Ч</w:t>
      </w:r>
      <w:r w:rsidRPr="00FE2B64">
        <w:rPr>
          <w:rFonts w:cstheme="minorHAnsi"/>
          <w:sz w:val="24"/>
          <w:szCs w:val="24"/>
          <w:lang w:val="sr-Cyrl-CS"/>
        </w:rPr>
        <w:t>ланом 1</w:t>
      </w:r>
      <w:r w:rsidR="00213D8E">
        <w:rPr>
          <w:rFonts w:cstheme="minorHAnsi"/>
          <w:sz w:val="24"/>
          <w:szCs w:val="24"/>
          <w:lang w:val="sr-Cyrl-CS"/>
        </w:rPr>
        <w:t>2</w:t>
      </w:r>
      <w:r w:rsidRPr="00FE2B64">
        <w:rPr>
          <w:rFonts w:cstheme="minorHAnsi"/>
          <w:sz w:val="24"/>
          <w:szCs w:val="24"/>
          <w:lang w:val="sr-Cyrl-CS"/>
        </w:rPr>
        <w:t xml:space="preserve">. </w:t>
      </w:r>
      <w:r w:rsidR="00213D8E">
        <w:rPr>
          <w:rFonts w:cstheme="minorHAnsi"/>
          <w:sz w:val="24"/>
          <w:szCs w:val="24"/>
          <w:lang w:val="sr-Cyrl-CS"/>
        </w:rPr>
        <w:t>став 4</w:t>
      </w:r>
      <w:r w:rsidRPr="00FE2B64">
        <w:rPr>
          <w:rFonts w:cstheme="minorHAnsi"/>
          <w:sz w:val="24"/>
          <w:szCs w:val="24"/>
          <w:lang w:val="sr-Cyrl-CS"/>
        </w:rPr>
        <w:t xml:space="preserve"> </w:t>
      </w:r>
      <w:r w:rsidR="00282D4A" w:rsidRPr="004C7C96">
        <w:rPr>
          <w:rFonts w:cstheme="minorHAnsi"/>
          <w:sz w:val="24"/>
          <w:szCs w:val="24"/>
          <w:lang w:val="sr-Cyrl-CS"/>
        </w:rPr>
        <w:t>Закона о развоју малих и средњих предузећа („Службени гласник Републике Српске“, број 50/13</w:t>
      </w:r>
      <w:r w:rsidR="00213D8E">
        <w:rPr>
          <w:rFonts w:cstheme="minorHAnsi"/>
          <w:sz w:val="24"/>
          <w:szCs w:val="24"/>
          <w:lang w:val="sr-Cyrl-CS"/>
        </w:rPr>
        <w:t>,</w:t>
      </w:r>
      <w:r w:rsidR="00282D4A" w:rsidRPr="004C7C96">
        <w:rPr>
          <w:rFonts w:cstheme="minorHAnsi"/>
          <w:sz w:val="24"/>
          <w:szCs w:val="24"/>
          <w:lang w:val="sr-Cyrl-CS"/>
        </w:rPr>
        <w:t xml:space="preserve"> 84/19</w:t>
      </w:r>
      <w:r w:rsidR="00213D8E">
        <w:rPr>
          <w:rFonts w:cstheme="minorHAnsi"/>
          <w:sz w:val="24"/>
          <w:szCs w:val="24"/>
          <w:lang w:val="sr-Cyrl-CS"/>
        </w:rPr>
        <w:t xml:space="preserve"> и 115/24</w:t>
      </w:r>
      <w:r w:rsidR="00282D4A" w:rsidRPr="004C7C96">
        <w:rPr>
          <w:rFonts w:cstheme="minorHAnsi"/>
          <w:sz w:val="24"/>
          <w:szCs w:val="24"/>
          <w:lang w:val="sr-Cyrl-CS"/>
        </w:rPr>
        <w:t>)</w:t>
      </w:r>
      <w:r w:rsidR="00213D8E">
        <w:rPr>
          <w:rFonts w:cstheme="minorHAnsi"/>
          <w:sz w:val="24"/>
          <w:szCs w:val="24"/>
          <w:lang w:val="sr-Cyrl-CS"/>
        </w:rPr>
        <w:t xml:space="preserve"> предвиђено је доношење Стратегије развоја предузетништва жена а </w:t>
      </w:r>
      <w:r w:rsidRPr="0025138E">
        <w:rPr>
          <w:rFonts w:asciiTheme="minorHAnsi" w:hAnsiTheme="minorHAnsi" w:cstheme="minorHAnsi"/>
          <w:bCs/>
          <w:kern w:val="32"/>
          <w:sz w:val="24"/>
          <w:lang w:val="sr-Cyrl-BA"/>
        </w:rPr>
        <w:t>Стратегијом развоја малих и средњих предузећа Републике Српске за период 2021-2027. година</w:t>
      </w:r>
      <w:r w:rsidRPr="004C7C96">
        <w:rPr>
          <w:rFonts w:cstheme="minorHAnsi"/>
          <w:sz w:val="24"/>
          <w:szCs w:val="24"/>
          <w:lang w:val="sr-Cyrl-CS"/>
        </w:rPr>
        <w:t xml:space="preserve"> </w:t>
      </w:r>
      <w:r w:rsidR="00282D4A" w:rsidRPr="004C7C96">
        <w:rPr>
          <w:rFonts w:cstheme="minorHAnsi"/>
          <w:sz w:val="24"/>
          <w:szCs w:val="24"/>
          <w:lang w:val="sr-Cyrl-CS"/>
        </w:rPr>
        <w:t>предвиђен</w:t>
      </w:r>
      <w:r>
        <w:rPr>
          <w:rFonts w:cstheme="minorHAnsi"/>
          <w:sz w:val="24"/>
          <w:szCs w:val="24"/>
          <w:lang w:val="sr-Cyrl-CS"/>
        </w:rPr>
        <w:t xml:space="preserve">а </w:t>
      </w:r>
      <w:r w:rsidR="00282D4A" w:rsidRPr="004C7C96">
        <w:rPr>
          <w:rFonts w:cstheme="minorHAnsi"/>
          <w:sz w:val="24"/>
          <w:szCs w:val="24"/>
          <w:lang w:val="sr-Cyrl-CS"/>
        </w:rPr>
        <w:t xml:space="preserve">је </w:t>
      </w:r>
      <w:r>
        <w:rPr>
          <w:rFonts w:cstheme="minorHAnsi"/>
          <w:sz w:val="24"/>
          <w:szCs w:val="24"/>
          <w:lang w:val="sr-Cyrl-CS"/>
        </w:rPr>
        <w:t>подршка</w:t>
      </w:r>
      <w:r w:rsidR="00282D4A" w:rsidRPr="004C7C96">
        <w:rPr>
          <w:rFonts w:cstheme="minorHAnsi"/>
          <w:sz w:val="24"/>
          <w:szCs w:val="24"/>
          <w:lang w:val="sr-Cyrl-CS"/>
        </w:rPr>
        <w:t xml:space="preserve"> </w:t>
      </w:r>
      <w:r w:rsidR="00065F29">
        <w:rPr>
          <w:rFonts w:cstheme="minorHAnsi"/>
          <w:sz w:val="24"/>
          <w:szCs w:val="24"/>
          <w:lang w:val="sr-Cyrl-CS"/>
        </w:rPr>
        <w:t>предузетништв</w:t>
      </w:r>
      <w:r>
        <w:rPr>
          <w:rFonts w:cstheme="minorHAnsi"/>
          <w:sz w:val="24"/>
          <w:szCs w:val="24"/>
          <w:lang w:val="sr-Cyrl-CS"/>
        </w:rPr>
        <w:t>у</w:t>
      </w:r>
      <w:r w:rsidR="00065F29">
        <w:rPr>
          <w:rFonts w:cstheme="minorHAnsi"/>
          <w:sz w:val="24"/>
          <w:szCs w:val="24"/>
          <w:lang w:val="sr-Cyrl-CS"/>
        </w:rPr>
        <w:t xml:space="preserve"> жена</w:t>
      </w:r>
      <w:r w:rsidR="00065F29" w:rsidRPr="004C7C96">
        <w:rPr>
          <w:rFonts w:cstheme="minorHAnsi"/>
          <w:sz w:val="24"/>
          <w:szCs w:val="24"/>
          <w:lang w:val="sr-Cyrl-CS"/>
        </w:rPr>
        <w:t xml:space="preserve"> </w:t>
      </w:r>
      <w:r w:rsidR="00282D4A" w:rsidRPr="004C7C96">
        <w:rPr>
          <w:rFonts w:cstheme="minorHAnsi"/>
          <w:sz w:val="24"/>
          <w:szCs w:val="24"/>
          <w:lang w:val="sr-Cyrl-CS"/>
        </w:rPr>
        <w:t>Републике Српске.</w:t>
      </w:r>
    </w:p>
    <w:p w14:paraId="2908ED66" w14:textId="77777777" w:rsidR="00282D4A" w:rsidRPr="004C7C96" w:rsidRDefault="00282D4A" w:rsidP="00282D4A">
      <w:pPr>
        <w:jc w:val="both"/>
        <w:rPr>
          <w:rFonts w:cstheme="minorHAnsi"/>
          <w:sz w:val="24"/>
          <w:szCs w:val="24"/>
          <w:lang w:val="sr-Cyrl-CS"/>
        </w:rPr>
      </w:pPr>
    </w:p>
    <w:p w14:paraId="56881CCC" w14:textId="77777777" w:rsidR="00282D4A" w:rsidRPr="004C7C96" w:rsidRDefault="00282D4A" w:rsidP="00282D4A">
      <w:pPr>
        <w:jc w:val="both"/>
        <w:rPr>
          <w:rFonts w:cstheme="minorHAnsi"/>
          <w:b/>
          <w:sz w:val="24"/>
          <w:szCs w:val="24"/>
          <w:lang w:val="sr-Cyrl-CS"/>
        </w:rPr>
      </w:pPr>
      <w:r w:rsidRPr="004C7C96">
        <w:rPr>
          <w:rFonts w:cstheme="minorHAnsi"/>
          <w:b/>
          <w:sz w:val="24"/>
          <w:szCs w:val="24"/>
        </w:rPr>
        <w:t>II</w:t>
      </w:r>
      <w:r w:rsidRPr="004C7C96">
        <w:rPr>
          <w:rFonts w:cstheme="minorHAnsi"/>
          <w:b/>
          <w:sz w:val="24"/>
          <w:szCs w:val="24"/>
          <w:lang w:val="sr-Cyrl-CS"/>
        </w:rPr>
        <w:t xml:space="preserve"> УСКЛАЂЕНОСТ СА УСТАВОМ, ПРАВНИМ СИСТЕМОМ И ПРАВИЛИМА НОРМАТИВНОПРАВНЕ ТЕХНИКЕ</w:t>
      </w:r>
    </w:p>
    <w:p w14:paraId="3EC5A789" w14:textId="77777777" w:rsidR="00282D4A" w:rsidRPr="00FA4BDB" w:rsidRDefault="00282D4A" w:rsidP="00282D4A">
      <w:pPr>
        <w:jc w:val="both"/>
        <w:rPr>
          <w:rFonts w:eastAsia="Times New Roman" w:cstheme="minorHAnsi"/>
          <w:bCs/>
          <w:iCs/>
          <w:sz w:val="24"/>
          <w:szCs w:val="24"/>
          <w:lang w:val="sr-Cyrl-CS"/>
        </w:rPr>
      </w:pPr>
    </w:p>
    <w:p w14:paraId="3FB8FC0D" w14:textId="77777777" w:rsidR="00282D4A" w:rsidRPr="004C7C96" w:rsidRDefault="00282D4A" w:rsidP="00282D4A">
      <w:pPr>
        <w:jc w:val="both"/>
        <w:rPr>
          <w:rFonts w:cstheme="minorHAnsi"/>
          <w:b/>
          <w:bCs/>
          <w:sz w:val="24"/>
          <w:szCs w:val="24"/>
          <w:lang w:val="sr-Cyrl-RS"/>
        </w:rPr>
      </w:pPr>
      <w:r w:rsidRPr="004C7C96">
        <w:rPr>
          <w:rFonts w:cstheme="minorHAnsi"/>
          <w:b/>
          <w:bCs/>
          <w:sz w:val="24"/>
          <w:szCs w:val="24"/>
        </w:rPr>
        <w:t>III</w:t>
      </w:r>
      <w:r w:rsidRPr="004C7C96">
        <w:rPr>
          <w:rFonts w:cstheme="minorHAnsi"/>
          <w:b/>
          <w:bCs/>
          <w:sz w:val="24"/>
          <w:szCs w:val="24"/>
          <w:lang w:val="sr-Cyrl-RS"/>
        </w:rPr>
        <w:t xml:space="preserve"> УСКЛАЂЕНОСТ СА ПРАВНИМ ПОРЕТКОМ ЕВРОПСКЕ УНИЈЕ</w:t>
      </w:r>
    </w:p>
    <w:p w14:paraId="36AA4AED" w14:textId="77777777" w:rsidR="00282D4A" w:rsidRPr="004C7C96" w:rsidRDefault="00282D4A" w:rsidP="00282D4A">
      <w:pPr>
        <w:jc w:val="both"/>
        <w:rPr>
          <w:rFonts w:eastAsia="Times New Roman" w:cstheme="minorHAnsi"/>
          <w:bCs/>
          <w:iCs/>
          <w:sz w:val="24"/>
          <w:szCs w:val="24"/>
          <w:lang w:val="sr-Cyrl-BA"/>
        </w:rPr>
      </w:pPr>
    </w:p>
    <w:p w14:paraId="3E093586" w14:textId="77777777" w:rsidR="00282D4A" w:rsidRPr="004C7C96" w:rsidRDefault="00282D4A" w:rsidP="00282D4A">
      <w:pPr>
        <w:jc w:val="both"/>
        <w:rPr>
          <w:rFonts w:cstheme="minorHAnsi"/>
          <w:b/>
          <w:sz w:val="24"/>
          <w:szCs w:val="24"/>
          <w:lang w:val="sr-Cyrl-CS"/>
        </w:rPr>
      </w:pPr>
      <w:r w:rsidRPr="004C7C96">
        <w:rPr>
          <w:rFonts w:cstheme="minorHAnsi"/>
          <w:b/>
          <w:sz w:val="24"/>
          <w:szCs w:val="24"/>
        </w:rPr>
        <w:t>IV</w:t>
      </w:r>
      <w:r w:rsidRPr="004C7C96">
        <w:rPr>
          <w:rFonts w:cstheme="minorHAnsi"/>
          <w:b/>
          <w:sz w:val="24"/>
          <w:szCs w:val="24"/>
          <w:lang w:val="sr-Cyrl-CS"/>
        </w:rPr>
        <w:t xml:space="preserve"> РАЗЛОЗИ ЗА ДОНОШЕЊЕ СТРАТЕГИЈЕ</w:t>
      </w:r>
    </w:p>
    <w:p w14:paraId="02571DD7" w14:textId="2AA0F9F8" w:rsidR="00282D4A" w:rsidRPr="001741D8" w:rsidRDefault="00282D4A" w:rsidP="001741D8">
      <w:pPr>
        <w:ind w:right="11"/>
        <w:jc w:val="both"/>
        <w:rPr>
          <w:rFonts w:cstheme="minorHAnsi"/>
          <w:sz w:val="24"/>
          <w:szCs w:val="24"/>
          <w:lang w:val="sr-Cyrl-CS"/>
        </w:rPr>
      </w:pPr>
      <w:r w:rsidRPr="004C7C96">
        <w:rPr>
          <w:rFonts w:cstheme="minorHAnsi"/>
          <w:sz w:val="24"/>
          <w:szCs w:val="24"/>
          <w:lang w:val="sr-Cyrl-CS"/>
        </w:rPr>
        <w:t xml:space="preserve">Стратегија развоја </w:t>
      </w:r>
      <w:r>
        <w:rPr>
          <w:rFonts w:cstheme="minorHAnsi"/>
          <w:sz w:val="24"/>
          <w:szCs w:val="24"/>
          <w:lang w:val="sr-Cyrl-CS"/>
        </w:rPr>
        <w:t>предузетништва жена</w:t>
      </w:r>
      <w:r w:rsidRPr="004C7C96">
        <w:rPr>
          <w:rFonts w:cstheme="minorHAnsi"/>
          <w:sz w:val="24"/>
          <w:szCs w:val="24"/>
          <w:lang w:val="sr-Cyrl-CS"/>
        </w:rPr>
        <w:t xml:space="preserve"> Републике Српске за период 20</w:t>
      </w:r>
      <w:r>
        <w:rPr>
          <w:rFonts w:cstheme="minorHAnsi"/>
          <w:sz w:val="24"/>
          <w:szCs w:val="24"/>
          <w:lang w:val="sr-Cyrl-CS"/>
        </w:rPr>
        <w:t>19</w:t>
      </w:r>
      <w:r w:rsidRPr="004C7C96">
        <w:rPr>
          <w:rFonts w:cstheme="minorHAnsi"/>
          <w:sz w:val="24"/>
          <w:szCs w:val="24"/>
          <w:lang w:val="sr-Cyrl-CS"/>
        </w:rPr>
        <w:t>–20</w:t>
      </w:r>
      <w:r w:rsidRPr="00FA4BDB">
        <w:rPr>
          <w:rFonts w:cstheme="minorHAnsi"/>
          <w:sz w:val="24"/>
          <w:szCs w:val="24"/>
          <w:lang w:val="sr-Cyrl-BA"/>
        </w:rPr>
        <w:t>2</w:t>
      </w:r>
      <w:r>
        <w:rPr>
          <w:rFonts w:cstheme="minorHAnsi"/>
          <w:sz w:val="24"/>
          <w:szCs w:val="24"/>
          <w:lang w:val="sr-Cyrl-BA"/>
        </w:rPr>
        <w:t>3</w:t>
      </w:r>
      <w:r w:rsidRPr="004C7C96">
        <w:rPr>
          <w:rFonts w:cstheme="minorHAnsi"/>
          <w:sz w:val="24"/>
          <w:szCs w:val="24"/>
          <w:lang w:val="sr-Cyrl-CS"/>
        </w:rPr>
        <w:t>. година исте</w:t>
      </w:r>
      <w:r w:rsidRPr="004C7C96">
        <w:rPr>
          <w:rFonts w:cstheme="minorHAnsi"/>
          <w:sz w:val="24"/>
          <w:szCs w:val="24"/>
          <w:lang w:val="sr-Cyrl-BA"/>
        </w:rPr>
        <w:t>кла</w:t>
      </w:r>
      <w:r w:rsidRPr="004C7C96">
        <w:rPr>
          <w:rFonts w:cstheme="minorHAnsi"/>
          <w:sz w:val="24"/>
          <w:szCs w:val="24"/>
          <w:lang w:val="sr-Cyrl-CS"/>
        </w:rPr>
        <w:t xml:space="preserve"> је 20</w:t>
      </w:r>
      <w:r w:rsidRPr="00FA4BDB">
        <w:rPr>
          <w:rFonts w:cstheme="minorHAnsi"/>
          <w:sz w:val="24"/>
          <w:szCs w:val="24"/>
          <w:lang w:val="sr-Cyrl-BA"/>
        </w:rPr>
        <w:t>2</w:t>
      </w:r>
      <w:r>
        <w:rPr>
          <w:rFonts w:cstheme="minorHAnsi"/>
          <w:sz w:val="24"/>
          <w:szCs w:val="24"/>
          <w:lang w:val="sr-Cyrl-BA"/>
        </w:rPr>
        <w:t>3</w:t>
      </w:r>
      <w:r w:rsidRPr="004C7C96">
        <w:rPr>
          <w:rFonts w:cstheme="minorHAnsi"/>
          <w:sz w:val="24"/>
          <w:szCs w:val="24"/>
          <w:lang w:val="sr-Cyrl-CS"/>
        </w:rPr>
        <w:t>. године</w:t>
      </w:r>
      <w:r w:rsidR="00065F29">
        <w:rPr>
          <w:rFonts w:cstheme="minorHAnsi"/>
          <w:sz w:val="24"/>
          <w:szCs w:val="24"/>
          <w:lang w:val="sr-Cyrl-CS"/>
        </w:rPr>
        <w:t xml:space="preserve"> и стога</w:t>
      </w:r>
      <w:r w:rsidRPr="004C7C96">
        <w:rPr>
          <w:rFonts w:cstheme="minorHAnsi"/>
          <w:sz w:val="24"/>
          <w:szCs w:val="24"/>
          <w:lang w:val="sr-Cyrl-CS"/>
        </w:rPr>
        <w:t xml:space="preserve"> је урађен нови стратешки документ за област </w:t>
      </w:r>
      <w:r w:rsidR="00065F29">
        <w:rPr>
          <w:rFonts w:cstheme="minorHAnsi"/>
          <w:sz w:val="24"/>
          <w:szCs w:val="24"/>
          <w:lang w:val="sr-Cyrl-CS"/>
        </w:rPr>
        <w:t>предузетништва жена</w:t>
      </w:r>
      <w:r w:rsidR="00065F29" w:rsidRPr="004C7C96">
        <w:rPr>
          <w:rFonts w:cstheme="minorHAnsi"/>
          <w:sz w:val="24"/>
          <w:szCs w:val="24"/>
          <w:lang w:val="sr-Cyrl-CS"/>
        </w:rPr>
        <w:t xml:space="preserve"> </w:t>
      </w:r>
      <w:r w:rsidRPr="004C7C96">
        <w:rPr>
          <w:rFonts w:cstheme="minorHAnsi"/>
          <w:sz w:val="24"/>
          <w:szCs w:val="24"/>
          <w:lang w:val="sr-Cyrl-CS"/>
        </w:rPr>
        <w:t xml:space="preserve">под називом Стратегија развоја </w:t>
      </w:r>
      <w:r w:rsidR="00065F29">
        <w:rPr>
          <w:rFonts w:cstheme="minorHAnsi"/>
          <w:sz w:val="24"/>
          <w:szCs w:val="24"/>
          <w:lang w:val="sr-Cyrl-CS"/>
        </w:rPr>
        <w:t>предузетништва жена</w:t>
      </w:r>
      <w:r w:rsidR="00065F29" w:rsidRPr="004C7C96">
        <w:rPr>
          <w:rFonts w:cstheme="minorHAnsi"/>
          <w:sz w:val="24"/>
          <w:szCs w:val="24"/>
          <w:lang w:val="sr-Cyrl-CS"/>
        </w:rPr>
        <w:t xml:space="preserve"> </w:t>
      </w:r>
      <w:r w:rsidRPr="004C7C96">
        <w:rPr>
          <w:rFonts w:cstheme="minorHAnsi"/>
          <w:sz w:val="24"/>
          <w:szCs w:val="24"/>
          <w:lang w:val="sr-Cyrl-CS"/>
        </w:rPr>
        <w:t>Републике Српске за период 20</w:t>
      </w:r>
      <w:r w:rsidRPr="00FA4BDB">
        <w:rPr>
          <w:rFonts w:cstheme="minorHAnsi"/>
          <w:sz w:val="24"/>
          <w:szCs w:val="24"/>
          <w:lang w:val="sr-Cyrl-BA"/>
        </w:rPr>
        <w:t>2</w:t>
      </w:r>
      <w:r w:rsidR="00A569AA">
        <w:rPr>
          <w:rFonts w:cstheme="minorHAnsi"/>
          <w:sz w:val="24"/>
          <w:szCs w:val="24"/>
          <w:lang w:val="sr-Cyrl-BA"/>
        </w:rPr>
        <w:t>5</w:t>
      </w:r>
      <w:r w:rsidRPr="004C7C96">
        <w:rPr>
          <w:rFonts w:cstheme="minorHAnsi"/>
          <w:sz w:val="24"/>
          <w:szCs w:val="24"/>
          <w:lang w:val="sr-Cyrl-CS"/>
        </w:rPr>
        <w:t>–20</w:t>
      </w:r>
      <w:r w:rsidR="00065F29">
        <w:rPr>
          <w:rFonts w:cstheme="minorHAnsi"/>
          <w:sz w:val="24"/>
          <w:szCs w:val="24"/>
          <w:lang w:val="sr-Cyrl-CS"/>
        </w:rPr>
        <w:t>3</w:t>
      </w:r>
      <w:r w:rsidR="00F66C15">
        <w:rPr>
          <w:rFonts w:cstheme="minorHAnsi"/>
          <w:sz w:val="24"/>
          <w:szCs w:val="24"/>
          <w:lang w:val="sr-Cyrl-CS"/>
        </w:rPr>
        <w:t>1</w:t>
      </w:r>
      <w:r w:rsidRPr="004C7C96">
        <w:rPr>
          <w:rFonts w:cstheme="minorHAnsi"/>
          <w:sz w:val="24"/>
          <w:szCs w:val="24"/>
          <w:lang w:val="sr-Cyrl-CS"/>
        </w:rPr>
        <w:t>. година.</w:t>
      </w:r>
      <w:r w:rsidR="00FE2B64">
        <w:rPr>
          <w:rFonts w:cstheme="minorHAnsi"/>
          <w:sz w:val="24"/>
          <w:szCs w:val="24"/>
          <w:lang w:val="sr-Cyrl-CS"/>
        </w:rPr>
        <w:t xml:space="preserve"> </w:t>
      </w:r>
      <w:r w:rsidR="001741D8">
        <w:rPr>
          <w:sz w:val="24"/>
          <w:lang w:val="sr-Cyrl-BA"/>
        </w:rPr>
        <w:t xml:space="preserve">У процесу израде Стратегије примјењена су начела </w:t>
      </w:r>
      <w:r w:rsidR="001741D8">
        <w:rPr>
          <w:sz w:val="24"/>
          <w:lang w:val="sr-Cyrl-BA"/>
        </w:rPr>
        <w:lastRenderedPageBreak/>
        <w:t xml:space="preserve">система стратешког планирања и управљања развојем утврђена Законом о стратешком планирању и управљању развојем у Републици Српској </w:t>
      </w:r>
      <w:r w:rsidR="001741D8" w:rsidRPr="001741D8">
        <w:rPr>
          <w:sz w:val="24"/>
          <w:lang w:val="sr-Cyrl-BA"/>
        </w:rPr>
        <w:t>(“Службени гласник Републике Српске”, број 63/21)</w:t>
      </w:r>
      <w:r w:rsidR="001741D8">
        <w:rPr>
          <w:sz w:val="24"/>
          <w:lang w:val="sr-Cyrl-BA"/>
        </w:rPr>
        <w:t>.</w:t>
      </w:r>
    </w:p>
    <w:p w14:paraId="63207182" w14:textId="76DDDCE0" w:rsidR="00282D4A" w:rsidRPr="004C7C96" w:rsidRDefault="00282D4A" w:rsidP="001741D8">
      <w:pPr>
        <w:jc w:val="both"/>
        <w:rPr>
          <w:rFonts w:cstheme="minorHAnsi"/>
          <w:sz w:val="24"/>
          <w:szCs w:val="24"/>
          <w:lang w:val="sr-Cyrl-CS"/>
        </w:rPr>
      </w:pPr>
      <w:r w:rsidRPr="004C7C96">
        <w:rPr>
          <w:rFonts w:cstheme="minorHAnsi"/>
          <w:sz w:val="24"/>
          <w:szCs w:val="24"/>
          <w:lang w:val="sr-Cyrl-CS"/>
        </w:rPr>
        <w:t xml:space="preserve">Стратегија дефинише стратешке циљеве, приоритете и мјере у вези развоја </w:t>
      </w:r>
      <w:r w:rsidR="00CD07B3">
        <w:rPr>
          <w:rFonts w:cstheme="minorHAnsi"/>
          <w:sz w:val="24"/>
          <w:szCs w:val="24"/>
          <w:lang w:val="sr-Cyrl-CS"/>
        </w:rPr>
        <w:t>предузетништва жена</w:t>
      </w:r>
      <w:r w:rsidRPr="004C7C96">
        <w:rPr>
          <w:rFonts w:cstheme="minorHAnsi"/>
          <w:sz w:val="24"/>
          <w:szCs w:val="24"/>
          <w:lang w:val="sr-Cyrl-CS"/>
        </w:rPr>
        <w:t xml:space="preserve"> за период од 20</w:t>
      </w:r>
      <w:r w:rsidRPr="00FA4BDB">
        <w:rPr>
          <w:rFonts w:cstheme="minorHAnsi"/>
          <w:sz w:val="24"/>
          <w:szCs w:val="24"/>
          <w:lang w:val="sr-Cyrl-CS"/>
        </w:rPr>
        <w:t>2</w:t>
      </w:r>
      <w:r w:rsidR="00A569AA">
        <w:rPr>
          <w:rFonts w:cstheme="minorHAnsi"/>
          <w:sz w:val="24"/>
          <w:szCs w:val="24"/>
          <w:lang w:val="sr-Cyrl-CS"/>
        </w:rPr>
        <w:t>5</w:t>
      </w:r>
      <w:r w:rsidRPr="004C7C96">
        <w:rPr>
          <w:rFonts w:cstheme="minorHAnsi"/>
          <w:sz w:val="24"/>
          <w:szCs w:val="24"/>
          <w:lang w:val="sr-Cyrl-CS"/>
        </w:rPr>
        <w:t>. до 20</w:t>
      </w:r>
      <w:r w:rsidR="00CD07B3">
        <w:rPr>
          <w:rFonts w:cstheme="minorHAnsi"/>
          <w:sz w:val="24"/>
          <w:szCs w:val="24"/>
          <w:lang w:val="sr-Cyrl-CS"/>
        </w:rPr>
        <w:t>3</w:t>
      </w:r>
      <w:r w:rsidR="00F66C15">
        <w:rPr>
          <w:rFonts w:cstheme="minorHAnsi"/>
          <w:sz w:val="24"/>
          <w:szCs w:val="24"/>
          <w:lang w:val="sr-Cyrl-CS"/>
        </w:rPr>
        <w:t>1</w:t>
      </w:r>
      <w:r w:rsidRPr="004C7C96">
        <w:rPr>
          <w:rFonts w:cstheme="minorHAnsi"/>
          <w:sz w:val="24"/>
          <w:szCs w:val="24"/>
          <w:lang w:val="sr-Cyrl-CS"/>
        </w:rPr>
        <w:t xml:space="preserve">. године, који су засновани на квалитативној и квантитативној анализи стања, </w:t>
      </w:r>
      <w:r w:rsidR="00F066B5">
        <w:rPr>
          <w:rFonts w:cstheme="minorHAnsi"/>
          <w:sz w:val="24"/>
          <w:szCs w:val="24"/>
          <w:lang w:val="sr-Cyrl-CS"/>
        </w:rPr>
        <w:t xml:space="preserve">евалуацији претходне Стратегије и </w:t>
      </w:r>
      <w:r w:rsidRPr="004C7C96">
        <w:rPr>
          <w:rFonts w:cstheme="minorHAnsi"/>
          <w:sz w:val="24"/>
          <w:szCs w:val="24"/>
          <w:lang w:val="sr-Cyrl-CS"/>
        </w:rPr>
        <w:t>досадашњим активностима развоја овог сектора, захтјевима ЕУ и потребама</w:t>
      </w:r>
      <w:r w:rsidR="00F066B5">
        <w:rPr>
          <w:rFonts w:cstheme="minorHAnsi"/>
          <w:sz w:val="24"/>
          <w:szCs w:val="24"/>
          <w:lang w:val="sr-Cyrl-CS"/>
        </w:rPr>
        <w:t xml:space="preserve"> </w:t>
      </w:r>
      <w:r w:rsidRPr="004C7C96">
        <w:rPr>
          <w:rFonts w:cstheme="minorHAnsi"/>
          <w:sz w:val="24"/>
          <w:szCs w:val="24"/>
          <w:lang w:val="sr-Cyrl-CS"/>
        </w:rPr>
        <w:t xml:space="preserve">малих и средњих предузећа </w:t>
      </w:r>
      <w:r w:rsidR="00F066B5">
        <w:rPr>
          <w:rFonts w:cstheme="minorHAnsi"/>
          <w:sz w:val="24"/>
          <w:szCs w:val="24"/>
          <w:lang w:val="sr-Cyrl-CS"/>
        </w:rPr>
        <w:t>у власништву или сувласништву жена</w:t>
      </w:r>
      <w:r w:rsidR="00F066B5" w:rsidRPr="004C7C96">
        <w:rPr>
          <w:rFonts w:cstheme="minorHAnsi"/>
          <w:sz w:val="24"/>
          <w:szCs w:val="24"/>
          <w:lang w:val="sr-Cyrl-CS"/>
        </w:rPr>
        <w:t xml:space="preserve"> </w:t>
      </w:r>
      <w:r w:rsidRPr="004C7C96">
        <w:rPr>
          <w:rFonts w:cstheme="minorHAnsi"/>
          <w:sz w:val="24"/>
          <w:szCs w:val="24"/>
          <w:lang w:val="sr-Cyrl-CS"/>
        </w:rPr>
        <w:t>и самосталних предузетни</w:t>
      </w:r>
      <w:r w:rsidR="00CD07B3">
        <w:rPr>
          <w:rFonts w:cstheme="minorHAnsi"/>
          <w:sz w:val="24"/>
          <w:szCs w:val="24"/>
          <w:lang w:val="sr-Cyrl-CS"/>
        </w:rPr>
        <w:t>ца</w:t>
      </w:r>
      <w:r w:rsidR="00F066B5">
        <w:rPr>
          <w:rFonts w:cstheme="minorHAnsi"/>
          <w:sz w:val="24"/>
          <w:szCs w:val="24"/>
          <w:lang w:val="sr-Cyrl-CS"/>
        </w:rPr>
        <w:t>.</w:t>
      </w:r>
    </w:p>
    <w:p w14:paraId="5B463859" w14:textId="3480CC2F" w:rsidR="00282D4A" w:rsidRPr="004C7C96" w:rsidRDefault="00282D4A" w:rsidP="00282D4A">
      <w:pPr>
        <w:jc w:val="both"/>
        <w:rPr>
          <w:rFonts w:cstheme="minorHAnsi"/>
          <w:b/>
          <w:sz w:val="24"/>
          <w:szCs w:val="24"/>
          <w:lang w:val="sr-Cyrl-BA"/>
        </w:rPr>
      </w:pPr>
      <w:r w:rsidRPr="004C7C96">
        <w:rPr>
          <w:rFonts w:cstheme="minorHAnsi"/>
          <w:b/>
          <w:sz w:val="24"/>
          <w:szCs w:val="24"/>
        </w:rPr>
        <w:t>V</w:t>
      </w:r>
      <w:r w:rsidRPr="004C7C96">
        <w:rPr>
          <w:rFonts w:cstheme="minorHAnsi"/>
          <w:b/>
          <w:sz w:val="24"/>
          <w:szCs w:val="24"/>
          <w:lang w:val="sr-Cyrl-BA"/>
        </w:rPr>
        <w:t xml:space="preserve"> ОБРАЗЛОЖЕЊЕ ПРЕДЛОЖЕНИХ РЈЕШЕЊА</w:t>
      </w:r>
    </w:p>
    <w:p w14:paraId="2FEC8A92" w14:textId="217273C5" w:rsidR="00282D4A" w:rsidRPr="004C7C96" w:rsidRDefault="00282D4A" w:rsidP="00282D4A">
      <w:pPr>
        <w:jc w:val="both"/>
        <w:rPr>
          <w:rFonts w:cstheme="minorHAnsi"/>
          <w:sz w:val="24"/>
          <w:szCs w:val="24"/>
          <w:lang w:val="sr-Cyrl-BA"/>
        </w:rPr>
      </w:pPr>
      <w:r w:rsidRPr="004C7C96">
        <w:rPr>
          <w:rFonts w:cstheme="minorHAnsi"/>
          <w:sz w:val="24"/>
          <w:szCs w:val="24"/>
          <w:lang w:val="sr-Cyrl-BA"/>
        </w:rPr>
        <w:t>Имајући у вид</w:t>
      </w:r>
      <w:r w:rsidR="00CD07B3">
        <w:rPr>
          <w:rFonts w:cstheme="minorHAnsi"/>
          <w:sz w:val="24"/>
          <w:szCs w:val="24"/>
          <w:lang w:val="sr-Cyrl-BA"/>
        </w:rPr>
        <w:t>у резултате спроведених анализа,</w:t>
      </w:r>
      <w:r w:rsidRPr="004C7C96">
        <w:rPr>
          <w:rFonts w:cstheme="minorHAnsi"/>
          <w:sz w:val="24"/>
          <w:szCs w:val="24"/>
          <w:lang w:val="sr-Cyrl-BA"/>
        </w:rPr>
        <w:t xml:space="preserve"> истраживања и </w:t>
      </w:r>
      <w:r w:rsidR="00CD07B3">
        <w:rPr>
          <w:rFonts w:cstheme="minorHAnsi"/>
          <w:sz w:val="24"/>
          <w:szCs w:val="24"/>
          <w:lang w:val="sr-Cyrl-BA"/>
        </w:rPr>
        <w:t xml:space="preserve">консултација </w:t>
      </w:r>
      <w:r w:rsidRPr="004C7C96">
        <w:rPr>
          <w:rFonts w:cstheme="minorHAnsi"/>
          <w:sz w:val="24"/>
          <w:szCs w:val="24"/>
          <w:lang w:val="sr-Cyrl-BA"/>
        </w:rPr>
        <w:t xml:space="preserve">у склопу израде ове стратегије, дефинисани су визија, мисија, стратешки циљеви и приоритети развоја </w:t>
      </w:r>
      <w:r w:rsidR="00CD07B3">
        <w:rPr>
          <w:rFonts w:cstheme="minorHAnsi"/>
          <w:sz w:val="24"/>
          <w:szCs w:val="24"/>
          <w:lang w:val="sr-Cyrl-CS"/>
        </w:rPr>
        <w:t>предузетништва жена</w:t>
      </w:r>
      <w:r w:rsidR="00CD07B3" w:rsidRPr="004C7C96">
        <w:rPr>
          <w:rFonts w:cstheme="minorHAnsi"/>
          <w:sz w:val="24"/>
          <w:szCs w:val="24"/>
          <w:lang w:val="sr-Cyrl-CS"/>
        </w:rPr>
        <w:t xml:space="preserve"> </w:t>
      </w:r>
      <w:r w:rsidRPr="004C7C96">
        <w:rPr>
          <w:rFonts w:cstheme="minorHAnsi"/>
          <w:sz w:val="24"/>
          <w:szCs w:val="24"/>
          <w:lang w:val="sr-Cyrl-BA"/>
        </w:rPr>
        <w:t>за период 202</w:t>
      </w:r>
      <w:r w:rsidR="00A569AA">
        <w:rPr>
          <w:rFonts w:cstheme="minorHAnsi"/>
          <w:sz w:val="24"/>
          <w:szCs w:val="24"/>
          <w:lang w:val="sr-Cyrl-BA"/>
        </w:rPr>
        <w:t>5</w:t>
      </w:r>
      <w:r w:rsidRPr="004C7C96">
        <w:rPr>
          <w:rFonts w:cstheme="minorHAnsi"/>
          <w:sz w:val="24"/>
          <w:szCs w:val="24"/>
          <w:lang w:val="sr-Cyrl-BA"/>
        </w:rPr>
        <w:t>–20</w:t>
      </w:r>
      <w:r w:rsidR="00CD07B3">
        <w:rPr>
          <w:rFonts w:cstheme="minorHAnsi"/>
          <w:sz w:val="24"/>
          <w:szCs w:val="24"/>
          <w:lang w:val="sr-Cyrl-BA"/>
        </w:rPr>
        <w:t>3</w:t>
      </w:r>
      <w:r w:rsidR="00F66C15">
        <w:rPr>
          <w:rFonts w:cstheme="minorHAnsi"/>
          <w:sz w:val="24"/>
          <w:szCs w:val="24"/>
          <w:lang w:val="sr-Cyrl-BA"/>
        </w:rPr>
        <w:t>1</w:t>
      </w:r>
      <w:r w:rsidRPr="004C7C96">
        <w:rPr>
          <w:rFonts w:cstheme="minorHAnsi"/>
          <w:sz w:val="24"/>
          <w:szCs w:val="24"/>
          <w:lang w:val="sr-Cyrl-BA"/>
        </w:rPr>
        <w:t xml:space="preserve">. година и то: </w:t>
      </w:r>
    </w:p>
    <w:p w14:paraId="208CCD85" w14:textId="26487367" w:rsidR="00282D4A" w:rsidRPr="004C7C96" w:rsidRDefault="00282D4A" w:rsidP="00D42AC6">
      <w:pPr>
        <w:jc w:val="both"/>
        <w:rPr>
          <w:rFonts w:cstheme="minorHAnsi"/>
          <w:sz w:val="24"/>
          <w:szCs w:val="24"/>
          <w:lang w:val="sr-Cyrl-BA"/>
        </w:rPr>
      </w:pPr>
      <w:bookmarkStart w:id="58" w:name="_Toc371906921"/>
      <w:bookmarkStart w:id="59" w:name="_Toc371926283"/>
      <w:r w:rsidRPr="004C7C96">
        <w:rPr>
          <w:rFonts w:cstheme="minorHAnsi"/>
          <w:b/>
          <w:sz w:val="24"/>
          <w:szCs w:val="24"/>
          <w:lang w:val="sr-Cyrl-BA"/>
        </w:rPr>
        <w:t>Стратешки циљ 1</w:t>
      </w:r>
      <w:r w:rsidRPr="004C7C96">
        <w:rPr>
          <w:rFonts w:cstheme="minorHAnsi"/>
          <w:sz w:val="24"/>
          <w:szCs w:val="24"/>
          <w:lang w:val="sr-Cyrl-BA"/>
        </w:rPr>
        <w:t xml:space="preserve">: </w:t>
      </w:r>
      <w:r w:rsidR="00D42AC6" w:rsidRPr="00D42AC6">
        <w:rPr>
          <w:rFonts w:asciiTheme="minorHAnsi" w:hAnsiTheme="minorHAnsi" w:cstheme="minorHAnsi"/>
          <w:b/>
          <w:bCs/>
          <w:sz w:val="24"/>
          <w:lang w:val="sr-Cyrl-RS"/>
        </w:rPr>
        <w:t>Јачати конкурентност пословних субјеката које покрећу и воде предузетнице</w:t>
      </w:r>
      <w:r w:rsidRPr="004C7C96">
        <w:rPr>
          <w:rFonts w:cstheme="minorHAnsi"/>
          <w:sz w:val="24"/>
          <w:szCs w:val="24"/>
          <w:lang w:val="sr-Cyrl-BA"/>
        </w:rPr>
        <w:t xml:space="preserve">, који ће се реализовати кроз </w:t>
      </w:r>
      <w:r w:rsidR="00D42AC6">
        <w:rPr>
          <w:rFonts w:cstheme="minorHAnsi"/>
          <w:sz w:val="24"/>
          <w:szCs w:val="24"/>
          <w:lang w:val="sr-Cyrl-BA"/>
        </w:rPr>
        <w:t>сљедећ</w:t>
      </w:r>
      <w:r w:rsidR="00CB3918">
        <w:rPr>
          <w:rFonts w:cstheme="minorHAnsi"/>
          <w:sz w:val="24"/>
          <w:szCs w:val="24"/>
          <w:lang w:val="sr-Cyrl-BA"/>
        </w:rPr>
        <w:t>е</w:t>
      </w:r>
      <w:r w:rsidR="00D42AC6" w:rsidRPr="00D42AC6">
        <w:rPr>
          <w:rFonts w:cstheme="minorHAnsi"/>
          <w:sz w:val="24"/>
          <w:szCs w:val="24"/>
          <w:lang w:val="sr-Cyrl-BA"/>
        </w:rPr>
        <w:t xml:space="preserve"> </w:t>
      </w:r>
      <w:r w:rsidRPr="004C7C96">
        <w:rPr>
          <w:rFonts w:cstheme="minorHAnsi"/>
          <w:sz w:val="24"/>
          <w:szCs w:val="24"/>
          <w:lang w:val="sr-Cyrl-BA"/>
        </w:rPr>
        <w:t>приоритет</w:t>
      </w:r>
      <w:r w:rsidR="00CB3918">
        <w:rPr>
          <w:rFonts w:cstheme="minorHAnsi"/>
          <w:sz w:val="24"/>
          <w:szCs w:val="24"/>
          <w:lang w:val="sr-Cyrl-BA"/>
        </w:rPr>
        <w:t>е</w:t>
      </w:r>
      <w:r w:rsidR="00D42AC6">
        <w:rPr>
          <w:rFonts w:cstheme="minorHAnsi"/>
          <w:sz w:val="24"/>
          <w:szCs w:val="24"/>
          <w:lang w:val="sr-Cyrl-BA"/>
        </w:rPr>
        <w:t>:</w:t>
      </w:r>
      <w:r w:rsidRPr="004C7C96">
        <w:rPr>
          <w:rFonts w:cstheme="minorHAnsi"/>
          <w:sz w:val="24"/>
          <w:szCs w:val="24"/>
          <w:lang w:val="sr-Cyrl-BA"/>
        </w:rPr>
        <w:t xml:space="preserve"> </w:t>
      </w:r>
      <w:bookmarkEnd w:id="58"/>
      <w:bookmarkEnd w:id="59"/>
      <w:r w:rsidR="00D42AC6">
        <w:rPr>
          <w:rFonts w:cstheme="minorHAnsi"/>
          <w:sz w:val="24"/>
          <w:szCs w:val="24"/>
          <w:lang w:val="sr-Cyrl-BA"/>
        </w:rPr>
        <w:t>о</w:t>
      </w:r>
      <w:r w:rsidR="00D42AC6" w:rsidRPr="00D42AC6">
        <w:rPr>
          <w:rFonts w:cstheme="minorHAnsi"/>
          <w:sz w:val="24"/>
          <w:szCs w:val="24"/>
          <w:lang w:val="sr-Cyrl-BA"/>
        </w:rPr>
        <w:t>безбиједити бољи приступ финансијама за предузетнице</w:t>
      </w:r>
      <w:r w:rsidR="00D42AC6">
        <w:rPr>
          <w:rFonts w:cstheme="minorHAnsi"/>
          <w:sz w:val="24"/>
          <w:szCs w:val="24"/>
          <w:lang w:val="sr-Cyrl-BA"/>
        </w:rPr>
        <w:t>, у</w:t>
      </w:r>
      <w:r w:rsidR="00D42AC6" w:rsidRPr="00D42AC6">
        <w:rPr>
          <w:rFonts w:cstheme="minorHAnsi"/>
          <w:sz w:val="24"/>
          <w:szCs w:val="24"/>
          <w:lang w:val="sr-Cyrl-BA"/>
        </w:rPr>
        <w:t>напређење доступности обука и подршка удруживању и умрежавању предузетница</w:t>
      </w:r>
      <w:r w:rsidRPr="004C7C96">
        <w:rPr>
          <w:rFonts w:cstheme="minorHAnsi"/>
          <w:sz w:val="24"/>
          <w:szCs w:val="24"/>
          <w:lang w:val="sr-Cyrl-BA"/>
        </w:rPr>
        <w:t>.</w:t>
      </w:r>
    </w:p>
    <w:p w14:paraId="54B52FEC" w14:textId="1CDE270A" w:rsidR="00282D4A" w:rsidRPr="004C7C96" w:rsidRDefault="00282D4A" w:rsidP="00D42AC6">
      <w:pPr>
        <w:jc w:val="both"/>
        <w:rPr>
          <w:rFonts w:cstheme="minorHAnsi"/>
          <w:sz w:val="24"/>
          <w:szCs w:val="24"/>
          <w:lang w:val="sr-Cyrl-BA"/>
        </w:rPr>
      </w:pPr>
      <w:r w:rsidRPr="004C7C96">
        <w:rPr>
          <w:rFonts w:cstheme="minorHAnsi"/>
          <w:b/>
          <w:sz w:val="24"/>
          <w:szCs w:val="24"/>
          <w:lang w:val="sr-Cyrl-BA"/>
        </w:rPr>
        <w:t xml:space="preserve">Стратешки циљ 2: </w:t>
      </w:r>
      <w:r w:rsidR="00D42AC6" w:rsidRPr="00D42AC6">
        <w:rPr>
          <w:rFonts w:cstheme="minorHAnsi"/>
          <w:b/>
          <w:sz w:val="24"/>
          <w:szCs w:val="24"/>
          <w:lang w:val="sr-Cyrl-BA"/>
        </w:rPr>
        <w:t>2.</w:t>
      </w:r>
      <w:r w:rsidR="00D42AC6" w:rsidRPr="00D42AC6">
        <w:rPr>
          <w:rFonts w:cstheme="minorHAnsi"/>
          <w:b/>
          <w:sz w:val="24"/>
          <w:szCs w:val="24"/>
          <w:lang w:val="sr-Cyrl-BA"/>
        </w:rPr>
        <w:tab/>
        <w:t>Унаприједити пословно окружење за даљи развој предузетништва жена</w:t>
      </w:r>
      <w:r w:rsidRPr="004C7C96">
        <w:rPr>
          <w:rFonts w:cstheme="minorHAnsi"/>
          <w:b/>
          <w:sz w:val="24"/>
          <w:szCs w:val="24"/>
          <w:lang w:val="sr-Cyrl-BA"/>
        </w:rPr>
        <w:t xml:space="preserve"> </w:t>
      </w:r>
      <w:r w:rsidRPr="004C7C96">
        <w:rPr>
          <w:rFonts w:cstheme="minorHAnsi"/>
          <w:sz w:val="24"/>
          <w:szCs w:val="24"/>
          <w:lang w:val="sr-Cyrl-BA"/>
        </w:rPr>
        <w:t xml:space="preserve">ће се реализовати </w:t>
      </w:r>
      <w:r w:rsidR="00D42AC6">
        <w:rPr>
          <w:rFonts w:cstheme="minorHAnsi"/>
          <w:sz w:val="24"/>
          <w:szCs w:val="24"/>
          <w:lang w:val="sr-Cyrl-BA"/>
        </w:rPr>
        <w:t>кроз е</w:t>
      </w:r>
      <w:r w:rsidR="00D42AC6" w:rsidRPr="00D42AC6">
        <w:rPr>
          <w:rFonts w:cstheme="minorHAnsi"/>
          <w:sz w:val="24"/>
          <w:szCs w:val="24"/>
          <w:lang w:val="sr-Cyrl-BA"/>
        </w:rPr>
        <w:t>фикасниј</w:t>
      </w:r>
      <w:r w:rsidR="00D42AC6">
        <w:rPr>
          <w:rFonts w:cstheme="minorHAnsi"/>
          <w:sz w:val="24"/>
          <w:szCs w:val="24"/>
          <w:lang w:val="sr-Cyrl-BA"/>
        </w:rPr>
        <w:t>у</w:t>
      </w:r>
      <w:r w:rsidR="00D42AC6" w:rsidRPr="00D42AC6">
        <w:rPr>
          <w:rFonts w:cstheme="minorHAnsi"/>
          <w:sz w:val="24"/>
          <w:szCs w:val="24"/>
          <w:lang w:val="sr-Cyrl-BA"/>
        </w:rPr>
        <w:t xml:space="preserve"> примјен</w:t>
      </w:r>
      <w:r w:rsidR="00D42AC6">
        <w:rPr>
          <w:rFonts w:cstheme="minorHAnsi"/>
          <w:sz w:val="24"/>
          <w:szCs w:val="24"/>
          <w:lang w:val="sr-Cyrl-BA"/>
        </w:rPr>
        <w:t>у</w:t>
      </w:r>
      <w:r w:rsidR="00D42AC6" w:rsidRPr="00D42AC6">
        <w:rPr>
          <w:rFonts w:cstheme="minorHAnsi"/>
          <w:sz w:val="24"/>
          <w:szCs w:val="24"/>
          <w:lang w:val="sr-Cyrl-BA"/>
        </w:rPr>
        <w:t xml:space="preserve"> политик</w:t>
      </w:r>
      <w:r w:rsidR="00D42AC6">
        <w:rPr>
          <w:rFonts w:cstheme="minorHAnsi"/>
          <w:sz w:val="24"/>
          <w:szCs w:val="24"/>
          <w:lang w:val="sr-Cyrl-BA"/>
        </w:rPr>
        <w:t>е</w:t>
      </w:r>
      <w:r w:rsidR="00D42AC6" w:rsidRPr="00D42AC6">
        <w:rPr>
          <w:rFonts w:cstheme="minorHAnsi"/>
          <w:sz w:val="24"/>
          <w:szCs w:val="24"/>
          <w:lang w:val="sr-Cyrl-BA"/>
        </w:rPr>
        <w:t xml:space="preserve"> предузетништва жена</w:t>
      </w:r>
      <w:r w:rsidR="00D42AC6">
        <w:rPr>
          <w:rFonts w:cstheme="minorHAnsi"/>
          <w:sz w:val="24"/>
          <w:szCs w:val="24"/>
          <w:lang w:val="sr-Cyrl-BA"/>
        </w:rPr>
        <w:t xml:space="preserve"> и промоцију</w:t>
      </w:r>
      <w:r w:rsidR="00D42AC6" w:rsidRPr="00D42AC6">
        <w:rPr>
          <w:rFonts w:cstheme="minorHAnsi"/>
          <w:sz w:val="24"/>
          <w:szCs w:val="24"/>
          <w:lang w:val="sr-Cyrl-BA"/>
        </w:rPr>
        <w:t xml:space="preserve"> предузетништва жена</w:t>
      </w:r>
      <w:r w:rsidRPr="004C7C96">
        <w:rPr>
          <w:rFonts w:cstheme="minorHAnsi"/>
          <w:sz w:val="24"/>
          <w:szCs w:val="24"/>
          <w:lang w:val="sr-Cyrl-BA"/>
        </w:rPr>
        <w:t xml:space="preserve">. </w:t>
      </w:r>
    </w:p>
    <w:p w14:paraId="45FC4AF3" w14:textId="4A5D5017" w:rsidR="00282D4A" w:rsidRPr="00FA4BDB" w:rsidRDefault="00282D4A" w:rsidP="00CB3918">
      <w:pPr>
        <w:jc w:val="both"/>
        <w:rPr>
          <w:rFonts w:cstheme="minorHAnsi"/>
          <w:sz w:val="24"/>
          <w:szCs w:val="24"/>
          <w:lang w:val="sr-Cyrl-BA"/>
        </w:rPr>
      </w:pPr>
      <w:r w:rsidRPr="004C7C96">
        <w:rPr>
          <w:rFonts w:cstheme="minorHAnsi"/>
          <w:b/>
          <w:sz w:val="24"/>
          <w:szCs w:val="24"/>
          <w:lang w:val="sr-Cyrl-BA"/>
        </w:rPr>
        <w:t xml:space="preserve">Стратешки циљ 3: </w:t>
      </w:r>
      <w:r w:rsidR="00CB3918" w:rsidRPr="00CB3918">
        <w:rPr>
          <w:rFonts w:cstheme="minorHAnsi"/>
          <w:b/>
          <w:sz w:val="24"/>
          <w:szCs w:val="24"/>
          <w:lang w:val="sr-Cyrl-BA"/>
        </w:rPr>
        <w:t>3.</w:t>
      </w:r>
      <w:r w:rsidR="00CB3918" w:rsidRPr="00CB3918">
        <w:rPr>
          <w:rFonts w:cstheme="minorHAnsi"/>
          <w:b/>
          <w:sz w:val="24"/>
          <w:szCs w:val="24"/>
          <w:lang w:val="sr-Cyrl-BA"/>
        </w:rPr>
        <w:tab/>
        <w:t>Подржати развој предузетништва жена у специфичним областима</w:t>
      </w:r>
      <w:r w:rsidRPr="004C7C96">
        <w:rPr>
          <w:rFonts w:cstheme="minorHAnsi"/>
          <w:b/>
          <w:sz w:val="24"/>
          <w:szCs w:val="24"/>
          <w:lang w:val="sr-Cyrl-BA"/>
        </w:rPr>
        <w:t xml:space="preserve"> </w:t>
      </w:r>
      <w:r w:rsidRPr="004C7C96">
        <w:rPr>
          <w:rFonts w:cstheme="minorHAnsi"/>
          <w:sz w:val="24"/>
          <w:szCs w:val="24"/>
          <w:lang w:val="sr-Cyrl-BA"/>
        </w:rPr>
        <w:t xml:space="preserve">ће се реализовати кроз </w:t>
      </w:r>
      <w:r w:rsidR="00CB3918">
        <w:rPr>
          <w:rFonts w:cstheme="minorHAnsi"/>
          <w:sz w:val="24"/>
          <w:szCs w:val="24"/>
          <w:lang w:val="sr-Cyrl-BA"/>
        </w:rPr>
        <w:t>сљедеће приоритете: п</w:t>
      </w:r>
      <w:r w:rsidR="00CB3918" w:rsidRPr="00CB3918">
        <w:rPr>
          <w:rFonts w:cstheme="minorHAnsi"/>
          <w:sz w:val="24"/>
          <w:szCs w:val="24"/>
          <w:lang w:val="sr-Cyrl-BA"/>
        </w:rPr>
        <w:t>одржати предузетнице у областима традиционалног занатства</w:t>
      </w:r>
      <w:r w:rsidR="00CB3918">
        <w:rPr>
          <w:rFonts w:cstheme="minorHAnsi"/>
          <w:sz w:val="24"/>
          <w:szCs w:val="24"/>
          <w:lang w:val="sr-Cyrl-BA"/>
        </w:rPr>
        <w:t>, н</w:t>
      </w:r>
      <w:r w:rsidR="00CB3918" w:rsidRPr="00CB3918">
        <w:rPr>
          <w:rFonts w:cstheme="minorHAnsi"/>
          <w:sz w:val="24"/>
          <w:szCs w:val="24"/>
          <w:lang w:val="sr-Cyrl-BA"/>
        </w:rPr>
        <w:t>аставити подршку развоју жена на селу</w:t>
      </w:r>
      <w:r w:rsidR="00CB3918">
        <w:rPr>
          <w:rFonts w:cstheme="minorHAnsi"/>
          <w:sz w:val="24"/>
          <w:szCs w:val="24"/>
          <w:lang w:val="sr-Cyrl-BA"/>
        </w:rPr>
        <w:t xml:space="preserve"> и п</w:t>
      </w:r>
      <w:r w:rsidR="00CB3918" w:rsidRPr="00CB3918">
        <w:rPr>
          <w:rFonts w:cstheme="minorHAnsi"/>
          <w:sz w:val="24"/>
          <w:szCs w:val="24"/>
          <w:lang w:val="sr-Cyrl-BA"/>
        </w:rPr>
        <w:t>одршка развоју предузетништва жена у другим областима</w:t>
      </w:r>
      <w:r w:rsidRPr="004C7C96">
        <w:rPr>
          <w:rFonts w:cstheme="minorHAnsi"/>
          <w:sz w:val="24"/>
          <w:szCs w:val="24"/>
          <w:lang w:val="sr-Cyrl-BA"/>
        </w:rPr>
        <w:t>.</w:t>
      </w:r>
    </w:p>
    <w:p w14:paraId="7AD41A6D" w14:textId="06015DE5" w:rsidR="00282D4A" w:rsidRPr="004C7C96" w:rsidRDefault="00282D4A" w:rsidP="00282D4A">
      <w:pPr>
        <w:jc w:val="both"/>
        <w:rPr>
          <w:rFonts w:cstheme="minorHAnsi"/>
          <w:sz w:val="24"/>
          <w:szCs w:val="24"/>
          <w:lang w:val="sr-Cyrl-BA"/>
        </w:rPr>
      </w:pPr>
      <w:r w:rsidRPr="004C7C96">
        <w:rPr>
          <w:rFonts w:cstheme="minorHAnsi"/>
          <w:sz w:val="24"/>
          <w:szCs w:val="24"/>
          <w:lang w:val="sr-Cyrl-BA"/>
        </w:rPr>
        <w:t>Програмски дио је додатно разрађен по мјерама</w:t>
      </w:r>
      <w:r w:rsidR="00CB3918">
        <w:rPr>
          <w:rFonts w:cstheme="minorHAnsi"/>
          <w:sz w:val="24"/>
          <w:szCs w:val="24"/>
          <w:lang w:val="sr-Cyrl-BA"/>
        </w:rPr>
        <w:t>,</w:t>
      </w:r>
      <w:r w:rsidRPr="004C7C96">
        <w:rPr>
          <w:rFonts w:cstheme="minorHAnsi"/>
          <w:sz w:val="24"/>
          <w:szCs w:val="24"/>
          <w:lang w:val="sr-Cyrl-BA"/>
        </w:rPr>
        <w:t xml:space="preserve"> а у Стратегији је обухваћена и усклађеност са релевантним стратешким документима, идикативни финансијски оквир те имплементациони дио који обухвата координацију и финансирање провођења те мониторинг и евалуацију Стратегије.</w:t>
      </w:r>
      <w:r w:rsidRPr="00FA4BDB">
        <w:rPr>
          <w:rFonts w:cstheme="minorHAnsi"/>
          <w:sz w:val="24"/>
          <w:szCs w:val="24"/>
          <w:lang w:val="sr-Cyrl-BA"/>
        </w:rPr>
        <w:t xml:space="preserve"> </w:t>
      </w:r>
      <w:r w:rsidRPr="004C7C96">
        <w:rPr>
          <w:rFonts w:cstheme="minorHAnsi"/>
          <w:sz w:val="24"/>
          <w:szCs w:val="24"/>
          <w:lang w:val="sr-Cyrl-BA"/>
        </w:rPr>
        <w:t>Праћење и реализација Стратегије је задатак Министарства привреде и предузетништва и свих осталих задужених институција и организација Републике Српске, које ће једном годишње радити извјештај о реализацији</w:t>
      </w:r>
      <w:r w:rsidRPr="00FA4BDB">
        <w:rPr>
          <w:rFonts w:cstheme="minorHAnsi"/>
          <w:sz w:val="24"/>
          <w:szCs w:val="24"/>
          <w:lang w:val="sr-Cyrl-BA"/>
        </w:rPr>
        <w:t xml:space="preserve"> </w:t>
      </w:r>
      <w:r w:rsidRPr="004C7C96">
        <w:rPr>
          <w:rFonts w:cstheme="minorHAnsi"/>
          <w:sz w:val="24"/>
          <w:szCs w:val="24"/>
          <w:lang w:val="sr-Cyrl-BA"/>
        </w:rPr>
        <w:t>Стратегије</w:t>
      </w:r>
      <w:r w:rsidR="00CB3918">
        <w:rPr>
          <w:rFonts w:cstheme="minorHAnsi"/>
          <w:sz w:val="24"/>
          <w:szCs w:val="24"/>
          <w:lang w:val="sr-Cyrl-BA"/>
        </w:rPr>
        <w:t>.</w:t>
      </w:r>
      <w:r w:rsidRPr="004C7C96">
        <w:rPr>
          <w:rFonts w:cstheme="minorHAnsi"/>
          <w:sz w:val="24"/>
          <w:szCs w:val="24"/>
          <w:lang w:val="sr-Cyrl-BA"/>
        </w:rPr>
        <w:t xml:space="preserve"> </w:t>
      </w:r>
    </w:p>
    <w:p w14:paraId="5813EF7D" w14:textId="04761A50" w:rsidR="00F066B5" w:rsidRPr="00F066B5" w:rsidRDefault="00282D4A" w:rsidP="00F066B5">
      <w:pPr>
        <w:jc w:val="both"/>
        <w:rPr>
          <w:rFonts w:cstheme="minorHAnsi"/>
          <w:sz w:val="24"/>
          <w:szCs w:val="24"/>
          <w:lang w:val="sr-Cyrl-BA"/>
        </w:rPr>
      </w:pPr>
      <w:r w:rsidRPr="004C7C96">
        <w:rPr>
          <w:rFonts w:cstheme="minorHAnsi"/>
          <w:sz w:val="24"/>
          <w:szCs w:val="24"/>
        </w:rPr>
        <w:t>Kao</w:t>
      </w:r>
      <w:r w:rsidRPr="004C7C96">
        <w:rPr>
          <w:rFonts w:cstheme="minorHAnsi"/>
          <w:sz w:val="24"/>
          <w:szCs w:val="24"/>
          <w:lang w:val="sr-Cyrl-BA"/>
        </w:rPr>
        <w:t xml:space="preserve"> резултат спровођења Стратегије у наредном периоду очекује се остварење </w:t>
      </w:r>
      <w:r w:rsidR="00CB3918">
        <w:rPr>
          <w:rFonts w:cstheme="minorHAnsi"/>
          <w:sz w:val="24"/>
          <w:szCs w:val="24"/>
          <w:lang w:val="sr-Cyrl-BA"/>
        </w:rPr>
        <w:t xml:space="preserve">сљедећих стратешких фокуса: а) </w:t>
      </w:r>
      <w:r w:rsidR="00CB3918" w:rsidRPr="00CB3918">
        <w:rPr>
          <w:rFonts w:cstheme="minorHAnsi"/>
          <w:sz w:val="24"/>
          <w:szCs w:val="24"/>
          <w:lang w:val="sr-Cyrl-BA"/>
        </w:rPr>
        <w:t>Омогућити прелазак са повремене и ад хок подршке на системску подршку предузетништву жена на републичком и на локалном нивоу</w:t>
      </w:r>
      <w:r w:rsidR="00CB3918">
        <w:rPr>
          <w:rFonts w:cstheme="minorHAnsi"/>
          <w:sz w:val="24"/>
          <w:szCs w:val="24"/>
          <w:lang w:val="sr-Cyrl-BA"/>
        </w:rPr>
        <w:t xml:space="preserve">, б) </w:t>
      </w:r>
      <w:r w:rsidR="00CB3918" w:rsidRPr="00CB3918">
        <w:rPr>
          <w:rFonts w:cstheme="minorHAnsi"/>
          <w:sz w:val="24"/>
          <w:szCs w:val="24"/>
          <w:lang w:val="sr-Cyrl-BA"/>
        </w:rPr>
        <w:t xml:space="preserve">Допринијети </w:t>
      </w:r>
      <w:r w:rsidR="00CB3918" w:rsidRPr="00CB3918">
        <w:rPr>
          <w:rFonts w:cstheme="minorHAnsi"/>
          <w:sz w:val="24"/>
          <w:szCs w:val="24"/>
          <w:lang w:val="sr-Cyrl-BA"/>
        </w:rPr>
        <w:lastRenderedPageBreak/>
        <w:t>већем учешћу предузетништва жена у привреди Републике Српске</w:t>
      </w:r>
      <w:r w:rsidR="00CB3918">
        <w:rPr>
          <w:rFonts w:cstheme="minorHAnsi"/>
          <w:sz w:val="24"/>
          <w:szCs w:val="24"/>
          <w:lang w:val="sr-Cyrl-BA"/>
        </w:rPr>
        <w:t xml:space="preserve">, в) </w:t>
      </w:r>
      <w:r w:rsidR="00CB3918" w:rsidRPr="00CB3918">
        <w:rPr>
          <w:rFonts w:cstheme="minorHAnsi"/>
          <w:sz w:val="24"/>
          <w:szCs w:val="24"/>
          <w:lang w:val="sr-Cyrl-BA"/>
        </w:rPr>
        <w:t>Омогућити јачање предузетништва жена у свим дијеловима Републике Српске</w:t>
      </w:r>
      <w:r w:rsidR="00CB3918">
        <w:rPr>
          <w:rFonts w:cstheme="minorHAnsi"/>
          <w:sz w:val="24"/>
          <w:szCs w:val="24"/>
          <w:lang w:val="sr-Cyrl-BA"/>
        </w:rPr>
        <w:t xml:space="preserve">, г) </w:t>
      </w:r>
      <w:r w:rsidR="00CB3918" w:rsidRPr="00CB3918">
        <w:rPr>
          <w:rFonts w:cstheme="minorHAnsi"/>
          <w:sz w:val="24"/>
          <w:szCs w:val="24"/>
          <w:lang w:val="sr-Cyrl-BA"/>
        </w:rPr>
        <w:t>Промовисати рад и улогу предузетница у привреди као узора будућим младим предузетницама које ће покренути свој бизнис</w:t>
      </w:r>
      <w:r w:rsidR="00CB3918">
        <w:rPr>
          <w:rFonts w:cstheme="minorHAnsi"/>
          <w:sz w:val="24"/>
          <w:szCs w:val="24"/>
          <w:lang w:val="sr-Cyrl-BA"/>
        </w:rPr>
        <w:t xml:space="preserve">, д) </w:t>
      </w:r>
      <w:r w:rsidR="00CB3918" w:rsidRPr="00CB3918">
        <w:rPr>
          <w:rFonts w:cstheme="minorHAnsi"/>
          <w:sz w:val="24"/>
          <w:szCs w:val="24"/>
          <w:lang w:val="sr-Cyrl-BA"/>
        </w:rPr>
        <w:t>Осигурати већу директну и индиректну подршкa предузетницама из домаћих и међународних извора</w:t>
      </w:r>
      <w:r w:rsidR="00CB3918">
        <w:rPr>
          <w:rFonts w:cstheme="minorHAnsi"/>
          <w:sz w:val="24"/>
          <w:szCs w:val="24"/>
          <w:lang w:val="sr-Cyrl-BA"/>
        </w:rPr>
        <w:t xml:space="preserve">, ђ) </w:t>
      </w:r>
      <w:r w:rsidR="00CB3918" w:rsidRPr="00CB3918">
        <w:rPr>
          <w:rFonts w:cstheme="minorHAnsi"/>
          <w:sz w:val="24"/>
          <w:szCs w:val="24"/>
          <w:lang w:val="sr-Cyrl-BA"/>
        </w:rPr>
        <w:t>Омогућити  очување области традиционалног занатства са фокусом на жене субјекте и организације које воде жене</w:t>
      </w:r>
      <w:r w:rsidR="00CB3918">
        <w:rPr>
          <w:rFonts w:cstheme="minorHAnsi"/>
          <w:sz w:val="24"/>
          <w:szCs w:val="24"/>
          <w:lang w:val="sr-Cyrl-BA"/>
        </w:rPr>
        <w:t xml:space="preserve"> и е) </w:t>
      </w:r>
      <w:r w:rsidR="00CB3918" w:rsidRPr="00CB3918">
        <w:rPr>
          <w:rFonts w:cstheme="minorHAnsi"/>
          <w:sz w:val="24"/>
          <w:szCs w:val="24"/>
          <w:lang w:val="sr-Cyrl-BA"/>
        </w:rPr>
        <w:t>Подржавати развој предузетништва жена у специфичним областима (креативне индустрије, ИКТ, брига и њега и другe области)</w:t>
      </w:r>
      <w:r w:rsidRPr="00CB3918">
        <w:rPr>
          <w:rFonts w:cstheme="minorHAnsi"/>
          <w:sz w:val="24"/>
          <w:szCs w:val="24"/>
          <w:lang w:val="sr-Cyrl-BA"/>
        </w:rPr>
        <w:t>.</w:t>
      </w:r>
    </w:p>
    <w:p w14:paraId="4A584A4C" w14:textId="27969D0E" w:rsidR="00282D4A" w:rsidRPr="004C7C96" w:rsidRDefault="00282D4A" w:rsidP="00282D4A">
      <w:pPr>
        <w:jc w:val="both"/>
        <w:rPr>
          <w:rFonts w:cstheme="minorHAnsi"/>
          <w:sz w:val="24"/>
          <w:szCs w:val="24"/>
          <w:lang w:val="sr-Cyrl-CS"/>
        </w:rPr>
      </w:pPr>
      <w:r w:rsidRPr="004C7C96">
        <w:rPr>
          <w:rFonts w:cstheme="minorHAnsi"/>
          <w:b/>
          <w:sz w:val="24"/>
          <w:szCs w:val="24"/>
        </w:rPr>
        <w:t>VI</w:t>
      </w:r>
      <w:r w:rsidRPr="004C7C96">
        <w:rPr>
          <w:rFonts w:cstheme="minorHAnsi"/>
          <w:b/>
          <w:sz w:val="24"/>
          <w:szCs w:val="24"/>
          <w:lang w:val="sr-Cyrl-CS"/>
        </w:rPr>
        <w:t xml:space="preserve"> ФИНАНСИЈСКА СРЕДСТВА И ЕКОНОМСКА ОПРАВДАНОСТ ДОНОШЕЊА СТРАТЕГИЈЕ</w:t>
      </w:r>
    </w:p>
    <w:p w14:paraId="4BB5B7D1" w14:textId="6A3E7B8D" w:rsidR="00282D4A" w:rsidRDefault="00282D4A" w:rsidP="00191D35">
      <w:pPr>
        <w:spacing w:after="160" w:line="256" w:lineRule="auto"/>
        <w:jc w:val="both"/>
        <w:rPr>
          <w:sz w:val="24"/>
          <w:szCs w:val="24"/>
          <w:lang w:val="sr-Cyrl-BA"/>
        </w:rPr>
      </w:pPr>
      <w:r w:rsidRPr="00191D35">
        <w:rPr>
          <w:rFonts w:cstheme="minorHAnsi"/>
          <w:sz w:val="24"/>
          <w:szCs w:val="24"/>
          <w:lang w:val="sr-Cyrl-CS"/>
        </w:rPr>
        <w:t xml:space="preserve">Потребна финансијска средства за спровођење Стратегије развоја </w:t>
      </w:r>
      <w:r w:rsidR="00CB3918" w:rsidRPr="00191D35">
        <w:rPr>
          <w:rFonts w:cstheme="minorHAnsi"/>
          <w:sz w:val="24"/>
          <w:szCs w:val="24"/>
          <w:lang w:val="sr-Cyrl-BA"/>
        </w:rPr>
        <w:t>предузетништва жена</w:t>
      </w:r>
      <w:r w:rsidRPr="00191D35">
        <w:rPr>
          <w:rFonts w:cstheme="minorHAnsi"/>
          <w:sz w:val="24"/>
          <w:szCs w:val="24"/>
          <w:lang w:val="sr-Cyrl-CS"/>
        </w:rPr>
        <w:t xml:space="preserve"> Републике Српске за период 202</w:t>
      </w:r>
      <w:r w:rsidR="00A569AA">
        <w:rPr>
          <w:rFonts w:cstheme="minorHAnsi"/>
          <w:sz w:val="24"/>
          <w:szCs w:val="24"/>
          <w:lang w:val="sr-Cyrl-CS"/>
        </w:rPr>
        <w:t>5</w:t>
      </w:r>
      <w:r w:rsidRPr="00191D35">
        <w:rPr>
          <w:rFonts w:cstheme="minorHAnsi"/>
          <w:sz w:val="24"/>
          <w:szCs w:val="24"/>
          <w:lang w:val="sr-Cyrl-CS"/>
        </w:rPr>
        <w:t>–20</w:t>
      </w:r>
      <w:r w:rsidR="00A23FEB" w:rsidRPr="004E0EAE">
        <w:rPr>
          <w:rFonts w:cstheme="minorHAnsi"/>
          <w:sz w:val="24"/>
          <w:szCs w:val="24"/>
          <w:lang w:val="sr-Cyrl-CS"/>
        </w:rPr>
        <w:t>3</w:t>
      </w:r>
      <w:r w:rsidR="00F66C15">
        <w:rPr>
          <w:rFonts w:cstheme="minorHAnsi"/>
          <w:sz w:val="24"/>
          <w:szCs w:val="24"/>
        </w:rPr>
        <w:t>1</w:t>
      </w:r>
      <w:r w:rsidRPr="00191D35">
        <w:rPr>
          <w:rFonts w:cstheme="minorHAnsi"/>
          <w:sz w:val="24"/>
          <w:szCs w:val="24"/>
          <w:lang w:val="sr-Cyrl-CS"/>
        </w:rPr>
        <w:t>. година оквирно износе 1</w:t>
      </w:r>
      <w:r w:rsidR="00191D35" w:rsidRPr="00191D35">
        <w:rPr>
          <w:rFonts w:cstheme="minorHAnsi"/>
          <w:sz w:val="24"/>
          <w:szCs w:val="24"/>
          <w:lang w:val="sr-Cyrl-CS"/>
        </w:rPr>
        <w:t>9</w:t>
      </w:r>
      <w:r w:rsidRPr="00191D35">
        <w:rPr>
          <w:rFonts w:cstheme="minorHAnsi"/>
          <w:sz w:val="24"/>
          <w:szCs w:val="24"/>
          <w:lang w:val="sr-Cyrl-CS"/>
        </w:rPr>
        <w:t>.</w:t>
      </w:r>
      <w:r w:rsidR="00191D35" w:rsidRPr="00191D35">
        <w:rPr>
          <w:rFonts w:cstheme="minorHAnsi"/>
          <w:sz w:val="24"/>
          <w:szCs w:val="24"/>
          <w:lang w:val="sr-Cyrl-CS"/>
        </w:rPr>
        <w:t>42</w:t>
      </w:r>
      <w:r w:rsidRPr="00191D35">
        <w:rPr>
          <w:rFonts w:cstheme="minorHAnsi"/>
          <w:sz w:val="24"/>
          <w:szCs w:val="24"/>
          <w:lang w:val="sr-Cyrl-CS"/>
        </w:rPr>
        <w:t xml:space="preserve">0.000 </w:t>
      </w:r>
      <w:r w:rsidRPr="00191D35">
        <w:rPr>
          <w:rFonts w:cstheme="minorHAnsi"/>
          <w:bCs/>
          <w:sz w:val="24"/>
          <w:szCs w:val="24"/>
          <w:lang w:val="sr-Cyrl-BA"/>
        </w:rPr>
        <w:t>КМ</w:t>
      </w:r>
      <w:r w:rsidRPr="00191D35">
        <w:rPr>
          <w:rFonts w:cstheme="minorHAnsi"/>
          <w:sz w:val="24"/>
          <w:szCs w:val="24"/>
          <w:lang w:val="sr-Cyrl-CS"/>
        </w:rPr>
        <w:t>,  и односе се на подршку из Буџета  Републике Српске</w:t>
      </w:r>
      <w:r w:rsidR="00191D35" w:rsidRPr="00191D35">
        <w:rPr>
          <w:rFonts w:cstheme="minorHAnsi"/>
          <w:sz w:val="24"/>
          <w:szCs w:val="24"/>
          <w:lang w:val="sr-Cyrl-CS"/>
        </w:rPr>
        <w:t xml:space="preserve">, </w:t>
      </w:r>
      <w:r w:rsidR="00191D35" w:rsidRPr="00191D35">
        <w:rPr>
          <w:sz w:val="24"/>
          <w:szCs w:val="24"/>
          <w:lang w:val="sr-Cyrl-BA"/>
        </w:rPr>
        <w:t>буџета локалних заједница, средствима из међународних пројеката, донаторских програма и разних облика финансијске и техничке подршке, средстава привредних субјеката и истраживачко-развојних институција и других доступних извора средстава.</w:t>
      </w:r>
    </w:p>
    <w:p w14:paraId="2D9B8524" w14:textId="1F56C964" w:rsidR="00C639D5" w:rsidRPr="0025138E" w:rsidRDefault="00191D35" w:rsidP="0084262A">
      <w:pPr>
        <w:spacing w:after="160" w:line="256" w:lineRule="auto"/>
        <w:jc w:val="both"/>
        <w:rPr>
          <w:rFonts w:asciiTheme="minorHAnsi" w:eastAsia="Times New Roman" w:hAnsiTheme="minorHAnsi" w:cstheme="minorHAnsi"/>
          <w:bCs/>
          <w:iCs/>
          <w:sz w:val="24"/>
          <w:szCs w:val="24"/>
          <w:lang w:val="sr-Cyrl-RS"/>
        </w:rPr>
      </w:pPr>
      <w:r>
        <w:rPr>
          <w:rFonts w:cstheme="minorHAnsi"/>
          <w:sz w:val="24"/>
          <w:szCs w:val="24"/>
          <w:lang w:val="sr-Cyrl-BA"/>
        </w:rPr>
        <w:t>З</w:t>
      </w:r>
      <w:r w:rsidRPr="00191D35">
        <w:rPr>
          <w:rFonts w:cstheme="minorHAnsi"/>
          <w:sz w:val="24"/>
          <w:szCs w:val="24"/>
          <w:lang w:val="sr-Cyrl-CS"/>
        </w:rPr>
        <w:t>а реализацију одређених активности нису потребна додатна финансијска средства, јер се спроводе у оквиру обављања редовних активности надлежн</w:t>
      </w:r>
      <w:r w:rsidR="0084262A">
        <w:rPr>
          <w:rFonts w:cstheme="minorHAnsi"/>
          <w:sz w:val="24"/>
          <w:szCs w:val="24"/>
          <w:lang w:val="sr-Cyrl-CS"/>
        </w:rPr>
        <w:t>их институција Републике Српске.</w:t>
      </w:r>
    </w:p>
    <w:sectPr w:rsidR="00C639D5" w:rsidRPr="002513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CE790" w14:textId="77777777" w:rsidR="002F76E6" w:rsidRDefault="002F76E6" w:rsidP="00A17E00">
      <w:pPr>
        <w:spacing w:after="0" w:line="240" w:lineRule="auto"/>
      </w:pPr>
      <w:r>
        <w:separator/>
      </w:r>
    </w:p>
  </w:endnote>
  <w:endnote w:type="continuationSeparator" w:id="0">
    <w:p w14:paraId="3B8E910F" w14:textId="77777777" w:rsidR="002F76E6" w:rsidRDefault="002F76E6" w:rsidP="00A17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4E5FF" w14:textId="101E02C9" w:rsidR="008F3E1B" w:rsidRDefault="008F3E1B">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9E3E16">
      <w:rPr>
        <w:caps/>
        <w:noProof/>
        <w:color w:val="4472C4" w:themeColor="accent1"/>
      </w:rPr>
      <w:t>18</w:t>
    </w:r>
    <w:r>
      <w:rPr>
        <w:caps/>
        <w:noProof/>
        <w:color w:val="4472C4" w:themeColor="accent1"/>
      </w:rPr>
      <w:fldChar w:fldCharType="end"/>
    </w:r>
  </w:p>
  <w:p w14:paraId="0158612D" w14:textId="77777777" w:rsidR="008F3E1B" w:rsidRDefault="008F3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8583116"/>
      <w:docPartObj>
        <w:docPartGallery w:val="Page Numbers (Bottom of Page)"/>
        <w:docPartUnique/>
      </w:docPartObj>
    </w:sdtPr>
    <w:sdtEndPr>
      <w:rPr>
        <w:noProof/>
      </w:rPr>
    </w:sdtEndPr>
    <w:sdtContent>
      <w:p w14:paraId="282A9692" w14:textId="19EFC713" w:rsidR="008F3E1B" w:rsidRDefault="008F3E1B">
        <w:pPr>
          <w:pStyle w:val="Footer"/>
          <w:jc w:val="right"/>
        </w:pPr>
        <w:r>
          <w:fldChar w:fldCharType="begin"/>
        </w:r>
        <w:r>
          <w:instrText xml:space="preserve"> PAGE   \* MERGEFORMAT </w:instrText>
        </w:r>
        <w:r>
          <w:fldChar w:fldCharType="separate"/>
        </w:r>
        <w:r w:rsidR="009E3E16">
          <w:rPr>
            <w:noProof/>
          </w:rPr>
          <w:t>65</w:t>
        </w:r>
        <w:r>
          <w:rPr>
            <w:noProof/>
          </w:rPr>
          <w:fldChar w:fldCharType="end"/>
        </w:r>
      </w:p>
    </w:sdtContent>
  </w:sdt>
  <w:p w14:paraId="04DF2F4B" w14:textId="77777777" w:rsidR="008F3E1B" w:rsidRDefault="008F3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4125A" w14:textId="77777777" w:rsidR="002F76E6" w:rsidRDefault="002F76E6" w:rsidP="00A17E00">
      <w:pPr>
        <w:spacing w:after="0" w:line="240" w:lineRule="auto"/>
      </w:pPr>
      <w:r>
        <w:separator/>
      </w:r>
    </w:p>
  </w:footnote>
  <w:footnote w:type="continuationSeparator" w:id="0">
    <w:p w14:paraId="370D6146" w14:textId="77777777" w:rsidR="002F76E6" w:rsidRDefault="002F76E6" w:rsidP="00A17E00">
      <w:pPr>
        <w:spacing w:after="0" w:line="240" w:lineRule="auto"/>
      </w:pPr>
      <w:r>
        <w:continuationSeparator/>
      </w:r>
    </w:p>
  </w:footnote>
  <w:footnote w:id="1">
    <w:p w14:paraId="6120E246" w14:textId="1A70E8AC" w:rsidR="008F3E1B" w:rsidRPr="00C55C42" w:rsidRDefault="008F3E1B">
      <w:pPr>
        <w:pStyle w:val="FootnoteText"/>
        <w:rPr>
          <w:lang w:val="sr-Cyrl-BA"/>
        </w:rPr>
      </w:pPr>
      <w:r>
        <w:rPr>
          <w:rStyle w:val="FootnoteReference"/>
        </w:rPr>
        <w:footnoteRef/>
      </w:r>
      <w:r>
        <w:t xml:space="preserve"> </w:t>
      </w:r>
      <w:r>
        <w:rPr>
          <w:lang w:val="sr-Cyrl-BA"/>
        </w:rPr>
        <w:t xml:space="preserve">Традиционлани занати обухватају старе и умјетничке занате и домаћу радиност </w:t>
      </w:r>
    </w:p>
  </w:footnote>
  <w:footnote w:id="2">
    <w:p w14:paraId="04B21B41" w14:textId="77777777" w:rsidR="008F3E1B" w:rsidRPr="004E0EAE" w:rsidRDefault="008F3E1B" w:rsidP="00F73246">
      <w:pPr>
        <w:pStyle w:val="FootnoteText"/>
        <w:rPr>
          <w:rFonts w:ascii="Times New Roman" w:hAnsi="Times New Roman"/>
          <w:lang w:val="sr-Cyrl-BA"/>
        </w:rPr>
      </w:pPr>
      <w:r w:rsidRPr="0040023D">
        <w:rPr>
          <w:rStyle w:val="FootnoteReference"/>
          <w:rFonts w:ascii="Times New Roman" w:hAnsi="Times New Roman"/>
        </w:rPr>
        <w:footnoteRef/>
      </w:r>
      <w:r w:rsidRPr="004E0EAE">
        <w:rPr>
          <w:rFonts w:ascii="Times New Roman" w:hAnsi="Times New Roman"/>
          <w:lang w:val="sr-Cyrl-BA"/>
        </w:rPr>
        <w:t xml:space="preserve"> </w:t>
      </w:r>
      <w:r w:rsidRPr="0040023D">
        <w:rPr>
          <w:rFonts w:ascii="Times New Roman" w:hAnsi="Times New Roman"/>
          <w:lang w:val="sr-Cyrl-BA"/>
        </w:rPr>
        <w:t>Извор: Републички завод за статистику, „Жене и мушкарци у Републици Српској</w:t>
      </w:r>
      <w:r>
        <w:rPr>
          <w:rFonts w:ascii="Times New Roman" w:hAnsi="Times New Roman"/>
          <w:lang w:val="sr-Cyrl-BA"/>
        </w:rPr>
        <w:t xml:space="preserve"> 2023“,</w:t>
      </w:r>
      <w:r w:rsidRPr="004E0EAE">
        <w:rPr>
          <w:lang w:val="sr-Cyrl-BA"/>
        </w:rPr>
        <w:t xml:space="preserve"> </w:t>
      </w:r>
      <w:r w:rsidRPr="0092569E">
        <w:rPr>
          <w:rFonts w:ascii="Times New Roman" w:hAnsi="Times New Roman"/>
          <w:lang w:val="sr-Cyrl-BA"/>
        </w:rPr>
        <w:t xml:space="preserve">доступнo на </w:t>
      </w:r>
      <w:hyperlink r:id="rId1" w:history="1">
        <w:r w:rsidRPr="00AB70CD">
          <w:rPr>
            <w:rStyle w:val="Hyperlink"/>
            <w:rFonts w:ascii="Times New Roman" w:hAnsi="Times New Roman"/>
            <w:lang w:val="sr-Cyrl-BA"/>
          </w:rPr>
          <w:t>https://www.rzs.rs.ba/static/uploads/bilteni/zene_i_muskarci/Zene_i_muskarci_2023_web.pdf</w:t>
        </w:r>
      </w:hyperlink>
      <w:r>
        <w:rPr>
          <w:rFonts w:ascii="Times New Roman" w:hAnsi="Times New Roman"/>
          <w:lang w:val="sr-Cyrl-BA"/>
        </w:rPr>
        <w:t xml:space="preserve"> .</w:t>
      </w:r>
    </w:p>
  </w:footnote>
  <w:footnote w:id="3">
    <w:p w14:paraId="3FCC3141" w14:textId="77777777" w:rsidR="008F3E1B" w:rsidRPr="004E0EAE" w:rsidRDefault="008F3E1B" w:rsidP="00F73246">
      <w:pPr>
        <w:pStyle w:val="FootnoteText"/>
        <w:rPr>
          <w:lang w:val="sr-Cyrl-BA"/>
        </w:rPr>
      </w:pPr>
      <w:r>
        <w:rPr>
          <w:rStyle w:val="FootnoteReference"/>
        </w:rPr>
        <w:footnoteRef/>
      </w:r>
      <w:r w:rsidRPr="004E0EAE">
        <w:rPr>
          <w:lang w:val="sr-Cyrl-BA"/>
        </w:rPr>
        <w:t xml:space="preserve"> </w:t>
      </w:r>
      <w:r w:rsidRPr="00A51A24">
        <w:rPr>
          <w:rFonts w:ascii="Times New Roman" w:hAnsi="Times New Roman"/>
          <w:lang w:val="sr-Cyrl-BA"/>
        </w:rPr>
        <w:t>Подаци Завода за запошљавање Републике Српске</w:t>
      </w:r>
    </w:p>
  </w:footnote>
  <w:footnote w:id="4">
    <w:p w14:paraId="178A5DA3" w14:textId="77777777" w:rsidR="008F3E1B" w:rsidRPr="00A51A24" w:rsidRDefault="008F3E1B" w:rsidP="00F73246">
      <w:pPr>
        <w:pStyle w:val="CommentText"/>
        <w:spacing w:after="0"/>
        <w:jc w:val="both"/>
        <w:rPr>
          <w:lang w:val="sr-Cyrl-BA"/>
        </w:rPr>
      </w:pPr>
      <w:r>
        <w:rPr>
          <w:rStyle w:val="FootnoteReference"/>
        </w:rPr>
        <w:footnoteRef/>
      </w:r>
      <w:r w:rsidRPr="00282D4A">
        <w:rPr>
          <w:lang w:val="sr-Cyrl-BA"/>
        </w:rPr>
        <w:t xml:space="preserve"> </w:t>
      </w:r>
      <w:r>
        <w:rPr>
          <w:rFonts w:ascii="Times New Roman" w:hAnsi="Times New Roman"/>
          <w:lang w:val="sr-Cyrl-BA"/>
        </w:rPr>
        <w:t>Из</w:t>
      </w:r>
      <w:r w:rsidRPr="00A51A24">
        <w:rPr>
          <w:rFonts w:ascii="Times New Roman" w:hAnsi="Times New Roman"/>
          <w:lang w:val="sr-Cyrl-BA"/>
        </w:rPr>
        <w:t>вор: Извјештај о раду ЈУ Завод за запошљавање Р</w:t>
      </w:r>
      <w:r>
        <w:rPr>
          <w:rFonts w:ascii="Times New Roman" w:hAnsi="Times New Roman"/>
          <w:lang w:val="sr-Cyrl-BA"/>
        </w:rPr>
        <w:t>епублике Српске за 2022.годину</w:t>
      </w:r>
    </w:p>
  </w:footnote>
  <w:footnote w:id="5">
    <w:p w14:paraId="0592DAEA" w14:textId="77777777" w:rsidR="008F3E1B" w:rsidRPr="007D465B" w:rsidRDefault="008F3E1B" w:rsidP="00F73246">
      <w:pPr>
        <w:pStyle w:val="FootnoteText"/>
        <w:rPr>
          <w:lang w:val="sr-Cyrl-BA"/>
        </w:rPr>
      </w:pPr>
      <w:r w:rsidRPr="007D465B">
        <w:rPr>
          <w:rStyle w:val="FootnoteReference"/>
        </w:rPr>
        <w:footnoteRef/>
      </w:r>
      <w:r w:rsidRPr="00A37625">
        <w:rPr>
          <w:lang w:val="sr-Cyrl-BA"/>
        </w:rPr>
        <w:t xml:space="preserve"> </w:t>
      </w:r>
      <w:r w:rsidRPr="007D465B">
        <w:rPr>
          <w:rFonts w:ascii="Times New Roman" w:hAnsi="Times New Roman"/>
          <w:lang w:val="sr-Cyrl-RS"/>
        </w:rPr>
        <w:t>Публикација „Жене и мушкарци у Републици Српској“</w:t>
      </w:r>
    </w:p>
  </w:footnote>
  <w:footnote w:id="6">
    <w:p w14:paraId="7A01E73F" w14:textId="77777777" w:rsidR="008F3E1B" w:rsidRPr="00654218" w:rsidRDefault="008F3E1B">
      <w:pPr>
        <w:pStyle w:val="FootnoteText"/>
        <w:rPr>
          <w:lang w:val="sr-Cyrl-BA"/>
        </w:rPr>
      </w:pPr>
      <w:r>
        <w:rPr>
          <w:rStyle w:val="FootnoteReference"/>
        </w:rPr>
        <w:footnoteRef/>
      </w:r>
      <w:r w:rsidRPr="00282D4A">
        <w:rPr>
          <w:lang w:val="sr-Cyrl-BA"/>
        </w:rPr>
        <w:t xml:space="preserve"> </w:t>
      </w:r>
      <w:r>
        <w:rPr>
          <w:lang w:val="sr-Cyrl-BA"/>
        </w:rPr>
        <w:t>Нема података о броју одобрених кредита</w:t>
      </w:r>
    </w:p>
  </w:footnote>
  <w:footnote w:id="7">
    <w:p w14:paraId="361164B5" w14:textId="77777777" w:rsidR="008F3E1B" w:rsidRPr="00654218" w:rsidRDefault="008F3E1B">
      <w:pPr>
        <w:pStyle w:val="FootnoteText"/>
        <w:rPr>
          <w:lang w:val="sr-Cyrl-BA"/>
        </w:rPr>
      </w:pPr>
      <w:r>
        <w:rPr>
          <w:rStyle w:val="FootnoteReference"/>
        </w:rPr>
        <w:footnoteRef/>
      </w:r>
      <w:r w:rsidRPr="00282D4A">
        <w:rPr>
          <w:lang w:val="sr-Cyrl-BA"/>
        </w:rPr>
        <w:t xml:space="preserve"> </w:t>
      </w:r>
      <w:r>
        <w:rPr>
          <w:lang w:val="sr-Cyrl-BA"/>
        </w:rPr>
        <w:t>Нема података о броју одобрених кредита</w:t>
      </w:r>
    </w:p>
  </w:footnote>
  <w:footnote w:id="8">
    <w:p w14:paraId="5451414E" w14:textId="77777777" w:rsidR="008F3E1B" w:rsidRPr="00282D4A" w:rsidRDefault="008F3E1B" w:rsidP="00510C32">
      <w:pPr>
        <w:pStyle w:val="FootnoteText"/>
        <w:jc w:val="both"/>
        <w:rPr>
          <w:sz w:val="18"/>
          <w:szCs w:val="18"/>
          <w:lang w:val="sr-Cyrl-RS"/>
        </w:rPr>
      </w:pPr>
      <w:r>
        <w:rPr>
          <w:rStyle w:val="FootnoteReference"/>
        </w:rPr>
        <w:footnoteRef/>
      </w:r>
      <w:r w:rsidRPr="00282D4A">
        <w:rPr>
          <w:lang w:val="sr-Cyrl-BA"/>
        </w:rPr>
        <w:t xml:space="preserve"> </w:t>
      </w:r>
      <w:r w:rsidRPr="00510C32">
        <w:rPr>
          <w:sz w:val="18"/>
          <w:szCs w:val="18"/>
          <w:lang w:val="sr-Cyrl-RS"/>
        </w:rPr>
        <w:t>Ризични капитал је облик финансирања приватног капитала који осигуравају компаније ризичног капитала или фондови: почетницима, компанијама у раној фази и компанијама у настајању за које се сматра да имају висок потенцијал раста или које су показале висок раст (у смислу број запослених, годишњи приход, обим пословања, итд.). Фирме или фондови ризичног капитала улажу у ове компаније у раној фази у замјену за власнички капитал или власнички удио.</w:t>
      </w:r>
    </w:p>
  </w:footnote>
  <w:footnote w:id="9">
    <w:p w14:paraId="4C432719" w14:textId="77777777" w:rsidR="008F3E1B" w:rsidRPr="00654218" w:rsidRDefault="008F3E1B">
      <w:pPr>
        <w:pStyle w:val="FootnoteText"/>
        <w:rPr>
          <w:lang w:val="sr-Cyrl-BA"/>
        </w:rPr>
      </w:pPr>
      <w:r>
        <w:rPr>
          <w:rStyle w:val="FootnoteReference"/>
        </w:rPr>
        <w:footnoteRef/>
      </w:r>
      <w:r w:rsidRPr="00282D4A">
        <w:rPr>
          <w:lang w:val="sr-Cyrl-RS"/>
        </w:rPr>
        <w:t xml:space="preserve"> </w:t>
      </w:r>
      <w:r>
        <w:rPr>
          <w:lang w:val="sr-Cyrl-BA"/>
        </w:rPr>
        <w:t>Нема података о броју одобрених кредита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056F"/>
    <w:multiLevelType w:val="multilevel"/>
    <w:tmpl w:val="68945184"/>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0F56E07"/>
    <w:multiLevelType w:val="hybridMultilevel"/>
    <w:tmpl w:val="02EA0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C3DC4"/>
    <w:multiLevelType w:val="multilevel"/>
    <w:tmpl w:val="835864E0"/>
    <w:lvl w:ilvl="0">
      <w:start w:val="7"/>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A27220"/>
    <w:multiLevelType w:val="hybridMultilevel"/>
    <w:tmpl w:val="0034060A"/>
    <w:lvl w:ilvl="0" w:tplc="FBF44836">
      <w:start w:val="1"/>
      <w:numFmt w:val="bullet"/>
      <w:lvlText w:val=""/>
      <w:lvlJc w:val="left"/>
      <w:pPr>
        <w:ind w:left="1440" w:hanging="360"/>
      </w:pPr>
      <w:rPr>
        <w:rFonts w:ascii="Symbol" w:hAnsi="Symbol"/>
      </w:rPr>
    </w:lvl>
    <w:lvl w:ilvl="1" w:tplc="B72ED5DC">
      <w:start w:val="1"/>
      <w:numFmt w:val="bullet"/>
      <w:lvlText w:val=""/>
      <w:lvlJc w:val="left"/>
      <w:pPr>
        <w:ind w:left="1440" w:hanging="360"/>
      </w:pPr>
      <w:rPr>
        <w:rFonts w:ascii="Symbol" w:hAnsi="Symbol"/>
      </w:rPr>
    </w:lvl>
    <w:lvl w:ilvl="2" w:tplc="E020E46C">
      <w:start w:val="1"/>
      <w:numFmt w:val="bullet"/>
      <w:lvlText w:val=""/>
      <w:lvlJc w:val="left"/>
      <w:pPr>
        <w:ind w:left="1440" w:hanging="360"/>
      </w:pPr>
      <w:rPr>
        <w:rFonts w:ascii="Symbol" w:hAnsi="Symbol"/>
      </w:rPr>
    </w:lvl>
    <w:lvl w:ilvl="3" w:tplc="C874B0DA">
      <w:start w:val="1"/>
      <w:numFmt w:val="bullet"/>
      <w:lvlText w:val=""/>
      <w:lvlJc w:val="left"/>
      <w:pPr>
        <w:ind w:left="1440" w:hanging="360"/>
      </w:pPr>
      <w:rPr>
        <w:rFonts w:ascii="Symbol" w:hAnsi="Symbol"/>
      </w:rPr>
    </w:lvl>
    <w:lvl w:ilvl="4" w:tplc="36B08750">
      <w:start w:val="1"/>
      <w:numFmt w:val="bullet"/>
      <w:lvlText w:val=""/>
      <w:lvlJc w:val="left"/>
      <w:pPr>
        <w:ind w:left="1440" w:hanging="360"/>
      </w:pPr>
      <w:rPr>
        <w:rFonts w:ascii="Symbol" w:hAnsi="Symbol"/>
      </w:rPr>
    </w:lvl>
    <w:lvl w:ilvl="5" w:tplc="6FD256AC">
      <w:start w:val="1"/>
      <w:numFmt w:val="bullet"/>
      <w:lvlText w:val=""/>
      <w:lvlJc w:val="left"/>
      <w:pPr>
        <w:ind w:left="1440" w:hanging="360"/>
      </w:pPr>
      <w:rPr>
        <w:rFonts w:ascii="Symbol" w:hAnsi="Symbol"/>
      </w:rPr>
    </w:lvl>
    <w:lvl w:ilvl="6" w:tplc="7F1A8044">
      <w:start w:val="1"/>
      <w:numFmt w:val="bullet"/>
      <w:lvlText w:val=""/>
      <w:lvlJc w:val="left"/>
      <w:pPr>
        <w:ind w:left="1440" w:hanging="360"/>
      </w:pPr>
      <w:rPr>
        <w:rFonts w:ascii="Symbol" w:hAnsi="Symbol"/>
      </w:rPr>
    </w:lvl>
    <w:lvl w:ilvl="7" w:tplc="0F822DE2">
      <w:start w:val="1"/>
      <w:numFmt w:val="bullet"/>
      <w:lvlText w:val=""/>
      <w:lvlJc w:val="left"/>
      <w:pPr>
        <w:ind w:left="1440" w:hanging="360"/>
      </w:pPr>
      <w:rPr>
        <w:rFonts w:ascii="Symbol" w:hAnsi="Symbol"/>
      </w:rPr>
    </w:lvl>
    <w:lvl w:ilvl="8" w:tplc="C09CAAB8">
      <w:start w:val="1"/>
      <w:numFmt w:val="bullet"/>
      <w:lvlText w:val=""/>
      <w:lvlJc w:val="left"/>
      <w:pPr>
        <w:ind w:left="1440" w:hanging="360"/>
      </w:pPr>
      <w:rPr>
        <w:rFonts w:ascii="Symbol" w:hAnsi="Symbol"/>
      </w:rPr>
    </w:lvl>
  </w:abstractNum>
  <w:abstractNum w:abstractNumId="4" w15:restartNumberingAfterBreak="0">
    <w:nsid w:val="0DA80EE3"/>
    <w:multiLevelType w:val="multilevel"/>
    <w:tmpl w:val="7B665A6E"/>
    <w:lvl w:ilvl="0">
      <w:start w:val="3"/>
      <w:numFmt w:val="decimal"/>
      <w:lvlText w:val="%1"/>
      <w:lvlJc w:val="left"/>
      <w:pPr>
        <w:ind w:left="435" w:hanging="435"/>
      </w:pPr>
      <w:rPr>
        <w:rFonts w:hint="default"/>
      </w:rPr>
    </w:lvl>
    <w:lvl w:ilvl="1">
      <w:start w:val="2"/>
      <w:numFmt w:val="decimal"/>
      <w:lvlText w:val="%1.%2"/>
      <w:lvlJc w:val="left"/>
      <w:pPr>
        <w:ind w:left="802" w:hanging="435"/>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376" w:hanging="1440"/>
      </w:pPr>
      <w:rPr>
        <w:rFonts w:hint="default"/>
      </w:rPr>
    </w:lvl>
  </w:abstractNum>
  <w:abstractNum w:abstractNumId="5" w15:restartNumberingAfterBreak="0">
    <w:nsid w:val="1A862AC9"/>
    <w:multiLevelType w:val="multilevel"/>
    <w:tmpl w:val="063692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D110D0"/>
    <w:multiLevelType w:val="multilevel"/>
    <w:tmpl w:val="69EE2E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D9B5436"/>
    <w:multiLevelType w:val="hybridMultilevel"/>
    <w:tmpl w:val="2D6CF662"/>
    <w:lvl w:ilvl="0" w:tplc="181A0001">
      <w:start w:val="1"/>
      <w:numFmt w:val="bullet"/>
      <w:lvlText w:val=""/>
      <w:lvlJc w:val="left"/>
      <w:pPr>
        <w:ind w:left="360" w:hanging="360"/>
      </w:pPr>
      <w:rPr>
        <w:rFonts w:ascii="Symbol" w:hAnsi="Symbol" w:hint="default"/>
      </w:rPr>
    </w:lvl>
    <w:lvl w:ilvl="1" w:tplc="181A0003" w:tentative="1">
      <w:start w:val="1"/>
      <w:numFmt w:val="bullet"/>
      <w:lvlText w:val="o"/>
      <w:lvlJc w:val="left"/>
      <w:pPr>
        <w:ind w:left="1080" w:hanging="360"/>
      </w:pPr>
      <w:rPr>
        <w:rFonts w:ascii="Courier New" w:hAnsi="Courier New" w:cs="Courier New" w:hint="default"/>
      </w:rPr>
    </w:lvl>
    <w:lvl w:ilvl="2" w:tplc="181A0005" w:tentative="1">
      <w:start w:val="1"/>
      <w:numFmt w:val="bullet"/>
      <w:lvlText w:val=""/>
      <w:lvlJc w:val="left"/>
      <w:pPr>
        <w:ind w:left="1800" w:hanging="360"/>
      </w:pPr>
      <w:rPr>
        <w:rFonts w:ascii="Wingdings" w:hAnsi="Wingdings" w:hint="default"/>
      </w:rPr>
    </w:lvl>
    <w:lvl w:ilvl="3" w:tplc="181A0001" w:tentative="1">
      <w:start w:val="1"/>
      <w:numFmt w:val="bullet"/>
      <w:lvlText w:val=""/>
      <w:lvlJc w:val="left"/>
      <w:pPr>
        <w:ind w:left="2520" w:hanging="360"/>
      </w:pPr>
      <w:rPr>
        <w:rFonts w:ascii="Symbol" w:hAnsi="Symbol" w:hint="default"/>
      </w:rPr>
    </w:lvl>
    <w:lvl w:ilvl="4" w:tplc="181A0003" w:tentative="1">
      <w:start w:val="1"/>
      <w:numFmt w:val="bullet"/>
      <w:lvlText w:val="o"/>
      <w:lvlJc w:val="left"/>
      <w:pPr>
        <w:ind w:left="3240" w:hanging="360"/>
      </w:pPr>
      <w:rPr>
        <w:rFonts w:ascii="Courier New" w:hAnsi="Courier New" w:cs="Courier New" w:hint="default"/>
      </w:rPr>
    </w:lvl>
    <w:lvl w:ilvl="5" w:tplc="181A0005" w:tentative="1">
      <w:start w:val="1"/>
      <w:numFmt w:val="bullet"/>
      <w:lvlText w:val=""/>
      <w:lvlJc w:val="left"/>
      <w:pPr>
        <w:ind w:left="3960" w:hanging="360"/>
      </w:pPr>
      <w:rPr>
        <w:rFonts w:ascii="Wingdings" w:hAnsi="Wingdings" w:hint="default"/>
      </w:rPr>
    </w:lvl>
    <w:lvl w:ilvl="6" w:tplc="181A0001" w:tentative="1">
      <w:start w:val="1"/>
      <w:numFmt w:val="bullet"/>
      <w:lvlText w:val=""/>
      <w:lvlJc w:val="left"/>
      <w:pPr>
        <w:ind w:left="4680" w:hanging="360"/>
      </w:pPr>
      <w:rPr>
        <w:rFonts w:ascii="Symbol" w:hAnsi="Symbol" w:hint="default"/>
      </w:rPr>
    </w:lvl>
    <w:lvl w:ilvl="7" w:tplc="181A0003" w:tentative="1">
      <w:start w:val="1"/>
      <w:numFmt w:val="bullet"/>
      <w:lvlText w:val="o"/>
      <w:lvlJc w:val="left"/>
      <w:pPr>
        <w:ind w:left="5400" w:hanging="360"/>
      </w:pPr>
      <w:rPr>
        <w:rFonts w:ascii="Courier New" w:hAnsi="Courier New" w:cs="Courier New" w:hint="default"/>
      </w:rPr>
    </w:lvl>
    <w:lvl w:ilvl="8" w:tplc="181A0005" w:tentative="1">
      <w:start w:val="1"/>
      <w:numFmt w:val="bullet"/>
      <w:lvlText w:val=""/>
      <w:lvlJc w:val="left"/>
      <w:pPr>
        <w:ind w:left="6120" w:hanging="360"/>
      </w:pPr>
      <w:rPr>
        <w:rFonts w:ascii="Wingdings" w:hAnsi="Wingdings" w:hint="default"/>
      </w:rPr>
    </w:lvl>
  </w:abstractNum>
  <w:abstractNum w:abstractNumId="8" w15:restartNumberingAfterBreak="0">
    <w:nsid w:val="2EA831FF"/>
    <w:multiLevelType w:val="hybridMultilevel"/>
    <w:tmpl w:val="61E2A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61348"/>
    <w:multiLevelType w:val="hybridMultilevel"/>
    <w:tmpl w:val="AC2C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E4664"/>
    <w:multiLevelType w:val="multilevel"/>
    <w:tmpl w:val="7DEA0FCE"/>
    <w:lvl w:ilvl="0">
      <w:start w:val="2"/>
      <w:numFmt w:val="decimal"/>
      <w:lvlText w:val="%1"/>
      <w:lvlJc w:val="left"/>
      <w:pPr>
        <w:ind w:left="360" w:hanging="360"/>
      </w:pPr>
      <w:rPr>
        <w:rFonts w:hint="default"/>
        <w:b/>
        <w:i/>
        <w:sz w:val="24"/>
      </w:rPr>
    </w:lvl>
    <w:lvl w:ilvl="1">
      <w:start w:val="2"/>
      <w:numFmt w:val="decimal"/>
      <w:lvlText w:val="%1.%2"/>
      <w:lvlJc w:val="left"/>
      <w:pPr>
        <w:ind w:left="360" w:hanging="360"/>
      </w:pPr>
      <w:rPr>
        <w:rFonts w:hint="default"/>
        <w:b/>
        <w:i/>
        <w:sz w:val="24"/>
      </w:rPr>
    </w:lvl>
    <w:lvl w:ilvl="2">
      <w:start w:val="1"/>
      <w:numFmt w:val="decimal"/>
      <w:lvlText w:val="%1.%2.%3"/>
      <w:lvlJc w:val="left"/>
      <w:pPr>
        <w:ind w:left="720" w:hanging="720"/>
      </w:pPr>
      <w:rPr>
        <w:rFonts w:hint="default"/>
        <w:b/>
        <w:i/>
        <w:sz w:val="24"/>
      </w:rPr>
    </w:lvl>
    <w:lvl w:ilvl="3">
      <w:start w:val="1"/>
      <w:numFmt w:val="decimal"/>
      <w:lvlText w:val="%1.%2.%3.%4"/>
      <w:lvlJc w:val="left"/>
      <w:pPr>
        <w:ind w:left="720" w:hanging="720"/>
      </w:pPr>
      <w:rPr>
        <w:rFonts w:hint="default"/>
        <w:b/>
        <w:i/>
        <w:sz w:val="24"/>
      </w:rPr>
    </w:lvl>
    <w:lvl w:ilvl="4">
      <w:start w:val="1"/>
      <w:numFmt w:val="decimal"/>
      <w:lvlText w:val="%1.%2.%3.%4.%5"/>
      <w:lvlJc w:val="left"/>
      <w:pPr>
        <w:ind w:left="1080" w:hanging="1080"/>
      </w:pPr>
      <w:rPr>
        <w:rFonts w:hint="default"/>
        <w:b/>
        <w:i/>
        <w:sz w:val="24"/>
      </w:rPr>
    </w:lvl>
    <w:lvl w:ilvl="5">
      <w:start w:val="1"/>
      <w:numFmt w:val="decimal"/>
      <w:lvlText w:val="%1.%2.%3.%4.%5.%6"/>
      <w:lvlJc w:val="left"/>
      <w:pPr>
        <w:ind w:left="1080" w:hanging="1080"/>
      </w:pPr>
      <w:rPr>
        <w:rFonts w:hint="default"/>
        <w:b/>
        <w:i/>
        <w:sz w:val="24"/>
      </w:rPr>
    </w:lvl>
    <w:lvl w:ilvl="6">
      <w:start w:val="1"/>
      <w:numFmt w:val="decimal"/>
      <w:lvlText w:val="%1.%2.%3.%4.%5.%6.%7"/>
      <w:lvlJc w:val="left"/>
      <w:pPr>
        <w:ind w:left="1440" w:hanging="1440"/>
      </w:pPr>
      <w:rPr>
        <w:rFonts w:hint="default"/>
        <w:b/>
        <w:i/>
        <w:sz w:val="24"/>
      </w:rPr>
    </w:lvl>
    <w:lvl w:ilvl="7">
      <w:start w:val="1"/>
      <w:numFmt w:val="decimal"/>
      <w:lvlText w:val="%1.%2.%3.%4.%5.%6.%7.%8"/>
      <w:lvlJc w:val="left"/>
      <w:pPr>
        <w:ind w:left="1440" w:hanging="1440"/>
      </w:pPr>
      <w:rPr>
        <w:rFonts w:hint="default"/>
        <w:b/>
        <w:i/>
        <w:sz w:val="24"/>
      </w:rPr>
    </w:lvl>
    <w:lvl w:ilvl="8">
      <w:start w:val="1"/>
      <w:numFmt w:val="decimal"/>
      <w:lvlText w:val="%1.%2.%3.%4.%5.%6.%7.%8.%9"/>
      <w:lvlJc w:val="left"/>
      <w:pPr>
        <w:ind w:left="1440" w:hanging="1440"/>
      </w:pPr>
      <w:rPr>
        <w:rFonts w:hint="default"/>
        <w:b/>
        <w:i/>
        <w:sz w:val="24"/>
      </w:rPr>
    </w:lvl>
  </w:abstractNum>
  <w:abstractNum w:abstractNumId="11" w15:restartNumberingAfterBreak="0">
    <w:nsid w:val="36F466DA"/>
    <w:multiLevelType w:val="multilevel"/>
    <w:tmpl w:val="D1647B8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asciiTheme="minorHAnsi" w:hAnsiTheme="minorHAnsi" w:cstheme="minorHAnsi" w:hint="default"/>
        <w:color w:val="000000" w:themeColor="text1"/>
      </w:rPr>
    </w:lvl>
    <w:lvl w:ilvl="2">
      <w:start w:val="1"/>
      <w:numFmt w:val="decimal"/>
      <w:isLgl/>
      <w:lvlText w:val="%1.%2.%3."/>
      <w:lvlJc w:val="left"/>
      <w:pPr>
        <w:ind w:left="1080" w:hanging="720"/>
      </w:pPr>
      <w:rPr>
        <w:rFonts w:asciiTheme="minorHAnsi" w:hAnsiTheme="minorHAnsi" w:cstheme="minorHAnsi" w:hint="default"/>
        <w:color w:val="000000" w:themeColor="text1"/>
      </w:rPr>
    </w:lvl>
    <w:lvl w:ilvl="3">
      <w:start w:val="1"/>
      <w:numFmt w:val="decimal"/>
      <w:isLgl/>
      <w:lvlText w:val="%1.%2.%3.%4."/>
      <w:lvlJc w:val="left"/>
      <w:pPr>
        <w:ind w:left="1080" w:hanging="720"/>
      </w:pPr>
      <w:rPr>
        <w:rFonts w:asciiTheme="minorHAnsi" w:hAnsiTheme="minorHAnsi" w:cstheme="minorHAnsi" w:hint="default"/>
        <w:color w:val="000000" w:themeColor="text1"/>
      </w:rPr>
    </w:lvl>
    <w:lvl w:ilvl="4">
      <w:start w:val="1"/>
      <w:numFmt w:val="decimal"/>
      <w:isLgl/>
      <w:lvlText w:val="%1.%2.%3.%4.%5."/>
      <w:lvlJc w:val="left"/>
      <w:pPr>
        <w:ind w:left="1440" w:hanging="1080"/>
      </w:pPr>
      <w:rPr>
        <w:rFonts w:asciiTheme="minorHAnsi" w:hAnsiTheme="minorHAnsi" w:cstheme="minorHAnsi" w:hint="default"/>
        <w:color w:val="000000" w:themeColor="text1"/>
      </w:rPr>
    </w:lvl>
    <w:lvl w:ilvl="5">
      <w:start w:val="1"/>
      <w:numFmt w:val="decimal"/>
      <w:isLgl/>
      <w:lvlText w:val="%1.%2.%3.%4.%5.%6."/>
      <w:lvlJc w:val="left"/>
      <w:pPr>
        <w:ind w:left="1440" w:hanging="1080"/>
      </w:pPr>
      <w:rPr>
        <w:rFonts w:asciiTheme="minorHAnsi" w:hAnsiTheme="minorHAnsi" w:cstheme="minorHAnsi" w:hint="default"/>
        <w:color w:val="000000" w:themeColor="text1"/>
      </w:rPr>
    </w:lvl>
    <w:lvl w:ilvl="6">
      <w:start w:val="1"/>
      <w:numFmt w:val="decimal"/>
      <w:isLgl/>
      <w:lvlText w:val="%1.%2.%3.%4.%5.%6.%7."/>
      <w:lvlJc w:val="left"/>
      <w:pPr>
        <w:ind w:left="1800" w:hanging="1440"/>
      </w:pPr>
      <w:rPr>
        <w:rFonts w:asciiTheme="minorHAnsi" w:hAnsiTheme="minorHAnsi" w:cstheme="minorHAnsi" w:hint="default"/>
        <w:color w:val="000000" w:themeColor="text1"/>
      </w:rPr>
    </w:lvl>
    <w:lvl w:ilvl="7">
      <w:start w:val="1"/>
      <w:numFmt w:val="decimal"/>
      <w:isLgl/>
      <w:lvlText w:val="%1.%2.%3.%4.%5.%6.%7.%8."/>
      <w:lvlJc w:val="left"/>
      <w:pPr>
        <w:ind w:left="1800" w:hanging="1440"/>
      </w:pPr>
      <w:rPr>
        <w:rFonts w:asciiTheme="minorHAnsi" w:hAnsiTheme="minorHAnsi" w:cstheme="minorHAnsi" w:hint="default"/>
        <w:color w:val="000000" w:themeColor="text1"/>
      </w:rPr>
    </w:lvl>
    <w:lvl w:ilvl="8">
      <w:start w:val="1"/>
      <w:numFmt w:val="decimal"/>
      <w:isLgl/>
      <w:lvlText w:val="%1.%2.%3.%4.%5.%6.%7.%8.%9."/>
      <w:lvlJc w:val="left"/>
      <w:pPr>
        <w:ind w:left="2160" w:hanging="1800"/>
      </w:pPr>
      <w:rPr>
        <w:rFonts w:asciiTheme="minorHAnsi" w:hAnsiTheme="minorHAnsi" w:cstheme="minorHAnsi" w:hint="default"/>
        <w:color w:val="000000" w:themeColor="text1"/>
      </w:rPr>
    </w:lvl>
  </w:abstractNum>
  <w:abstractNum w:abstractNumId="12" w15:restartNumberingAfterBreak="0">
    <w:nsid w:val="37307CB9"/>
    <w:multiLevelType w:val="hybridMultilevel"/>
    <w:tmpl w:val="34F4D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E90370"/>
    <w:multiLevelType w:val="multilevel"/>
    <w:tmpl w:val="A306BA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99B2AE6"/>
    <w:multiLevelType w:val="multilevel"/>
    <w:tmpl w:val="CACA5F02"/>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B2B2D92"/>
    <w:multiLevelType w:val="multilevel"/>
    <w:tmpl w:val="FA6CCC6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BE17E1"/>
    <w:multiLevelType w:val="multilevel"/>
    <w:tmpl w:val="8FA67F94"/>
    <w:lvl w:ilvl="0">
      <w:start w:val="1"/>
      <w:numFmt w:val="decimal"/>
      <w:lvlText w:val="%1"/>
      <w:lvlJc w:val="left"/>
      <w:pPr>
        <w:ind w:left="660" w:hanging="660"/>
      </w:pPr>
      <w:rPr>
        <w:rFonts w:hint="default"/>
        <w:i w:val="0"/>
        <w:color w:val="1F3763" w:themeColor="accent1" w:themeShade="7F"/>
      </w:rPr>
    </w:lvl>
    <w:lvl w:ilvl="1">
      <w:start w:val="2"/>
      <w:numFmt w:val="decimal"/>
      <w:lvlText w:val="%1.%2"/>
      <w:lvlJc w:val="left"/>
      <w:pPr>
        <w:ind w:left="900" w:hanging="660"/>
      </w:pPr>
      <w:rPr>
        <w:rFonts w:hint="default"/>
        <w:i w:val="0"/>
        <w:color w:val="1F3763" w:themeColor="accent1" w:themeShade="7F"/>
      </w:rPr>
    </w:lvl>
    <w:lvl w:ilvl="2">
      <w:start w:val="1"/>
      <w:numFmt w:val="decimal"/>
      <w:lvlText w:val="%1.%2.%3"/>
      <w:lvlJc w:val="left"/>
      <w:pPr>
        <w:ind w:left="1200" w:hanging="720"/>
      </w:pPr>
      <w:rPr>
        <w:rFonts w:hint="default"/>
        <w:i w:val="0"/>
        <w:color w:val="1F3763" w:themeColor="accent1" w:themeShade="7F"/>
      </w:rPr>
    </w:lvl>
    <w:lvl w:ilvl="3">
      <w:start w:val="2"/>
      <w:numFmt w:val="decimal"/>
      <w:lvlText w:val="%1.%2.%3.%4"/>
      <w:lvlJc w:val="left"/>
      <w:pPr>
        <w:ind w:left="1440" w:hanging="720"/>
      </w:pPr>
      <w:rPr>
        <w:rFonts w:hint="default"/>
        <w:i w:val="0"/>
        <w:color w:val="1F3763" w:themeColor="accent1" w:themeShade="7F"/>
      </w:rPr>
    </w:lvl>
    <w:lvl w:ilvl="4">
      <w:start w:val="1"/>
      <w:numFmt w:val="decimal"/>
      <w:lvlText w:val="%1.%2.%3.%4.%5"/>
      <w:lvlJc w:val="left"/>
      <w:pPr>
        <w:ind w:left="2040" w:hanging="1080"/>
      </w:pPr>
      <w:rPr>
        <w:rFonts w:hint="default"/>
        <w:i w:val="0"/>
        <w:color w:val="1F3763" w:themeColor="accent1" w:themeShade="7F"/>
      </w:rPr>
    </w:lvl>
    <w:lvl w:ilvl="5">
      <w:start w:val="1"/>
      <w:numFmt w:val="decimal"/>
      <w:lvlText w:val="%1.%2.%3.%4.%5.%6"/>
      <w:lvlJc w:val="left"/>
      <w:pPr>
        <w:ind w:left="2280" w:hanging="1080"/>
      </w:pPr>
      <w:rPr>
        <w:rFonts w:hint="default"/>
        <w:i w:val="0"/>
        <w:color w:val="1F3763" w:themeColor="accent1" w:themeShade="7F"/>
      </w:rPr>
    </w:lvl>
    <w:lvl w:ilvl="6">
      <w:start w:val="1"/>
      <w:numFmt w:val="decimal"/>
      <w:lvlText w:val="%1.%2.%3.%4.%5.%6.%7"/>
      <w:lvlJc w:val="left"/>
      <w:pPr>
        <w:ind w:left="2880" w:hanging="1440"/>
      </w:pPr>
      <w:rPr>
        <w:rFonts w:hint="default"/>
        <w:i w:val="0"/>
        <w:color w:val="1F3763" w:themeColor="accent1" w:themeShade="7F"/>
      </w:rPr>
    </w:lvl>
    <w:lvl w:ilvl="7">
      <w:start w:val="1"/>
      <w:numFmt w:val="decimal"/>
      <w:lvlText w:val="%1.%2.%3.%4.%5.%6.%7.%8"/>
      <w:lvlJc w:val="left"/>
      <w:pPr>
        <w:ind w:left="3120" w:hanging="1440"/>
      </w:pPr>
      <w:rPr>
        <w:rFonts w:hint="default"/>
        <w:i w:val="0"/>
        <w:color w:val="1F3763" w:themeColor="accent1" w:themeShade="7F"/>
      </w:rPr>
    </w:lvl>
    <w:lvl w:ilvl="8">
      <w:start w:val="1"/>
      <w:numFmt w:val="decimal"/>
      <w:lvlText w:val="%1.%2.%3.%4.%5.%6.%7.%8.%9"/>
      <w:lvlJc w:val="left"/>
      <w:pPr>
        <w:ind w:left="3720" w:hanging="1800"/>
      </w:pPr>
      <w:rPr>
        <w:rFonts w:hint="default"/>
        <w:i w:val="0"/>
        <w:color w:val="1F3763" w:themeColor="accent1" w:themeShade="7F"/>
      </w:rPr>
    </w:lvl>
  </w:abstractNum>
  <w:abstractNum w:abstractNumId="17" w15:restartNumberingAfterBreak="0">
    <w:nsid w:val="3CA432D0"/>
    <w:multiLevelType w:val="hybridMultilevel"/>
    <w:tmpl w:val="4014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E6F07"/>
    <w:multiLevelType w:val="hybridMultilevel"/>
    <w:tmpl w:val="AE58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72AC2"/>
    <w:multiLevelType w:val="multilevel"/>
    <w:tmpl w:val="20D04560"/>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4F64D0E"/>
    <w:multiLevelType w:val="multilevel"/>
    <w:tmpl w:val="C3A07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737C80"/>
    <w:multiLevelType w:val="multilevel"/>
    <w:tmpl w:val="F1283A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2D1C50"/>
    <w:multiLevelType w:val="hybridMultilevel"/>
    <w:tmpl w:val="D8CC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276D59"/>
    <w:multiLevelType w:val="multilevel"/>
    <w:tmpl w:val="651EA5D6"/>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2B09F1"/>
    <w:multiLevelType w:val="hybridMultilevel"/>
    <w:tmpl w:val="3714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548D2"/>
    <w:multiLevelType w:val="multilevel"/>
    <w:tmpl w:val="D634189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16F57C8"/>
    <w:multiLevelType w:val="multilevel"/>
    <w:tmpl w:val="8F868A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337FBE"/>
    <w:multiLevelType w:val="multilevel"/>
    <w:tmpl w:val="C152238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5323014"/>
    <w:multiLevelType w:val="multilevel"/>
    <w:tmpl w:val="1E8E86C0"/>
    <w:lvl w:ilvl="0">
      <w:start w:val="1"/>
      <w:numFmt w:val="decimal"/>
      <w:lvlText w:val="%1."/>
      <w:lvlJc w:val="left"/>
      <w:pPr>
        <w:ind w:left="360" w:hanging="360"/>
      </w:pPr>
      <w:rPr>
        <w:rFonts w:asciiTheme="minorHAnsi" w:hAnsiTheme="minorHAnsi" w:cstheme="minorHAnsi" w:hint="default"/>
      </w:rPr>
    </w:lvl>
    <w:lvl w:ilvl="1">
      <w:start w:val="1"/>
      <w:numFmt w:val="decimal"/>
      <w:isLgl/>
      <w:lvlText w:val="%1.%2"/>
      <w:lvlJc w:val="left"/>
      <w:pPr>
        <w:ind w:left="735" w:hanging="735"/>
      </w:pPr>
      <w:rPr>
        <w:rFonts w:ascii="Calibri" w:hAnsi="Calibri" w:cs="Times New Roman" w:hint="default"/>
        <w:b w:val="0"/>
      </w:rPr>
    </w:lvl>
    <w:lvl w:ilvl="2">
      <w:start w:val="1"/>
      <w:numFmt w:val="decimal"/>
      <w:isLgl/>
      <w:lvlText w:val="%1.%2.%3"/>
      <w:lvlJc w:val="left"/>
      <w:pPr>
        <w:ind w:left="735" w:hanging="735"/>
      </w:pPr>
      <w:rPr>
        <w:rFonts w:ascii="Calibri" w:hAnsi="Calibri" w:cs="Times New Roman" w:hint="default"/>
        <w:b w:val="0"/>
      </w:rPr>
    </w:lvl>
    <w:lvl w:ilvl="3">
      <w:start w:val="1"/>
      <w:numFmt w:val="decimal"/>
      <w:isLgl/>
      <w:lvlText w:val="%1.%2.%3.%4"/>
      <w:lvlJc w:val="left"/>
      <w:pPr>
        <w:ind w:left="735" w:hanging="735"/>
      </w:pPr>
      <w:rPr>
        <w:rFonts w:ascii="Calibri" w:hAnsi="Calibri" w:cs="Times New Roman" w:hint="default"/>
        <w:b w:val="0"/>
      </w:rPr>
    </w:lvl>
    <w:lvl w:ilvl="4">
      <w:start w:val="1"/>
      <w:numFmt w:val="decimal"/>
      <w:isLgl/>
      <w:lvlText w:val="%1.%2.%3.%4.%5"/>
      <w:lvlJc w:val="left"/>
      <w:pPr>
        <w:ind w:left="1080" w:hanging="1080"/>
      </w:pPr>
      <w:rPr>
        <w:rFonts w:ascii="Calibri" w:hAnsi="Calibri" w:cs="Times New Roman" w:hint="default"/>
        <w:b w:val="0"/>
      </w:rPr>
    </w:lvl>
    <w:lvl w:ilvl="5">
      <w:start w:val="1"/>
      <w:numFmt w:val="decimal"/>
      <w:isLgl/>
      <w:lvlText w:val="%1.%2.%3.%4.%5.%6"/>
      <w:lvlJc w:val="left"/>
      <w:pPr>
        <w:ind w:left="1080" w:hanging="1080"/>
      </w:pPr>
      <w:rPr>
        <w:rFonts w:ascii="Calibri" w:hAnsi="Calibri" w:cs="Times New Roman" w:hint="default"/>
        <w:b w:val="0"/>
      </w:rPr>
    </w:lvl>
    <w:lvl w:ilvl="6">
      <w:start w:val="1"/>
      <w:numFmt w:val="decimal"/>
      <w:isLgl/>
      <w:lvlText w:val="%1.%2.%3.%4.%5.%6.%7"/>
      <w:lvlJc w:val="left"/>
      <w:pPr>
        <w:ind w:left="1440" w:hanging="1440"/>
      </w:pPr>
      <w:rPr>
        <w:rFonts w:ascii="Calibri" w:hAnsi="Calibri" w:cs="Times New Roman" w:hint="default"/>
        <w:b w:val="0"/>
      </w:rPr>
    </w:lvl>
    <w:lvl w:ilvl="7">
      <w:start w:val="1"/>
      <w:numFmt w:val="decimal"/>
      <w:isLgl/>
      <w:lvlText w:val="%1.%2.%3.%4.%5.%6.%7.%8"/>
      <w:lvlJc w:val="left"/>
      <w:pPr>
        <w:ind w:left="1440" w:hanging="1440"/>
      </w:pPr>
      <w:rPr>
        <w:rFonts w:ascii="Calibri" w:hAnsi="Calibri" w:cs="Times New Roman" w:hint="default"/>
        <w:b w:val="0"/>
      </w:rPr>
    </w:lvl>
    <w:lvl w:ilvl="8">
      <w:start w:val="1"/>
      <w:numFmt w:val="decimal"/>
      <w:isLgl/>
      <w:lvlText w:val="%1.%2.%3.%4.%5.%6.%7.%8.%9"/>
      <w:lvlJc w:val="left"/>
      <w:pPr>
        <w:ind w:left="1440" w:hanging="1440"/>
      </w:pPr>
      <w:rPr>
        <w:rFonts w:ascii="Calibri" w:hAnsi="Calibri" w:cs="Times New Roman" w:hint="default"/>
        <w:b w:val="0"/>
      </w:rPr>
    </w:lvl>
  </w:abstractNum>
  <w:abstractNum w:abstractNumId="29" w15:restartNumberingAfterBreak="0">
    <w:nsid w:val="579F42C3"/>
    <w:multiLevelType w:val="multilevel"/>
    <w:tmpl w:val="F81E4012"/>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D857DC5"/>
    <w:multiLevelType w:val="hybridMultilevel"/>
    <w:tmpl w:val="8E003ABC"/>
    <w:lvl w:ilvl="0" w:tplc="01B4AC06">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2854FD3"/>
    <w:multiLevelType w:val="hybridMultilevel"/>
    <w:tmpl w:val="6B2C081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76384D"/>
    <w:multiLevelType w:val="multilevel"/>
    <w:tmpl w:val="572ED4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B115C5"/>
    <w:multiLevelType w:val="hybridMultilevel"/>
    <w:tmpl w:val="C4F6B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CE4D91"/>
    <w:multiLevelType w:val="hybridMultilevel"/>
    <w:tmpl w:val="CE74C69E"/>
    <w:lvl w:ilvl="0" w:tplc="01B4AC06">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723E11F2"/>
    <w:multiLevelType w:val="hybridMultilevel"/>
    <w:tmpl w:val="094E35E4"/>
    <w:lvl w:ilvl="0" w:tplc="241A0001">
      <w:start w:val="1"/>
      <w:numFmt w:val="bullet"/>
      <w:lvlText w:val=""/>
      <w:lvlJc w:val="left"/>
      <w:pPr>
        <w:ind w:left="1068" w:hanging="360"/>
      </w:pPr>
      <w:rPr>
        <w:rFonts w:ascii="Symbol" w:hAnsi="Symbol" w:hint="default"/>
      </w:rPr>
    </w:lvl>
    <w:lvl w:ilvl="1" w:tplc="241A0003">
      <w:start w:val="1"/>
      <w:numFmt w:val="bullet"/>
      <w:lvlText w:val="o"/>
      <w:lvlJc w:val="left"/>
      <w:pPr>
        <w:ind w:left="1788" w:hanging="360"/>
      </w:pPr>
      <w:rPr>
        <w:rFonts w:ascii="Courier New" w:hAnsi="Courier New" w:cs="Courier New" w:hint="default"/>
      </w:rPr>
    </w:lvl>
    <w:lvl w:ilvl="2" w:tplc="241A0005">
      <w:start w:val="1"/>
      <w:numFmt w:val="bullet"/>
      <w:lvlText w:val=""/>
      <w:lvlJc w:val="left"/>
      <w:pPr>
        <w:ind w:left="2508" w:hanging="360"/>
      </w:pPr>
      <w:rPr>
        <w:rFonts w:ascii="Wingdings" w:hAnsi="Wingdings" w:hint="default"/>
      </w:rPr>
    </w:lvl>
    <w:lvl w:ilvl="3" w:tplc="241A0001">
      <w:start w:val="1"/>
      <w:numFmt w:val="bullet"/>
      <w:lvlText w:val=""/>
      <w:lvlJc w:val="left"/>
      <w:pPr>
        <w:ind w:left="3228" w:hanging="360"/>
      </w:pPr>
      <w:rPr>
        <w:rFonts w:ascii="Symbol" w:hAnsi="Symbol" w:hint="default"/>
      </w:rPr>
    </w:lvl>
    <w:lvl w:ilvl="4" w:tplc="241A0003">
      <w:start w:val="1"/>
      <w:numFmt w:val="bullet"/>
      <w:lvlText w:val="o"/>
      <w:lvlJc w:val="left"/>
      <w:pPr>
        <w:ind w:left="3948" w:hanging="360"/>
      </w:pPr>
      <w:rPr>
        <w:rFonts w:ascii="Courier New" w:hAnsi="Courier New" w:cs="Courier New" w:hint="default"/>
      </w:rPr>
    </w:lvl>
    <w:lvl w:ilvl="5" w:tplc="241A0005">
      <w:start w:val="1"/>
      <w:numFmt w:val="bullet"/>
      <w:lvlText w:val=""/>
      <w:lvlJc w:val="left"/>
      <w:pPr>
        <w:ind w:left="4668" w:hanging="360"/>
      </w:pPr>
      <w:rPr>
        <w:rFonts w:ascii="Wingdings" w:hAnsi="Wingdings" w:hint="default"/>
      </w:rPr>
    </w:lvl>
    <w:lvl w:ilvl="6" w:tplc="241A0001">
      <w:start w:val="1"/>
      <w:numFmt w:val="bullet"/>
      <w:lvlText w:val=""/>
      <w:lvlJc w:val="left"/>
      <w:pPr>
        <w:ind w:left="5388" w:hanging="360"/>
      </w:pPr>
      <w:rPr>
        <w:rFonts w:ascii="Symbol" w:hAnsi="Symbol" w:hint="default"/>
      </w:rPr>
    </w:lvl>
    <w:lvl w:ilvl="7" w:tplc="241A0003">
      <w:start w:val="1"/>
      <w:numFmt w:val="bullet"/>
      <w:lvlText w:val="o"/>
      <w:lvlJc w:val="left"/>
      <w:pPr>
        <w:ind w:left="6108" w:hanging="360"/>
      </w:pPr>
      <w:rPr>
        <w:rFonts w:ascii="Courier New" w:hAnsi="Courier New" w:cs="Courier New" w:hint="default"/>
      </w:rPr>
    </w:lvl>
    <w:lvl w:ilvl="8" w:tplc="241A0005">
      <w:start w:val="1"/>
      <w:numFmt w:val="bullet"/>
      <w:lvlText w:val=""/>
      <w:lvlJc w:val="left"/>
      <w:pPr>
        <w:ind w:left="6828" w:hanging="360"/>
      </w:pPr>
      <w:rPr>
        <w:rFonts w:ascii="Wingdings" w:hAnsi="Wingdings" w:hint="default"/>
      </w:rPr>
    </w:lvl>
  </w:abstractNum>
  <w:abstractNum w:abstractNumId="36" w15:restartNumberingAfterBreak="0">
    <w:nsid w:val="774A15BC"/>
    <w:multiLevelType w:val="hybridMultilevel"/>
    <w:tmpl w:val="023CF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AA2249"/>
    <w:multiLevelType w:val="multilevel"/>
    <w:tmpl w:val="15D2969E"/>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E94432C"/>
    <w:multiLevelType w:val="hybridMultilevel"/>
    <w:tmpl w:val="78F8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5494606">
    <w:abstractNumId w:val="7"/>
  </w:num>
  <w:num w:numId="2" w16cid:durableId="467018816">
    <w:abstractNumId w:val="13"/>
  </w:num>
  <w:num w:numId="3" w16cid:durableId="1381175480">
    <w:abstractNumId w:val="14"/>
  </w:num>
  <w:num w:numId="4" w16cid:durableId="908730336">
    <w:abstractNumId w:val="12"/>
  </w:num>
  <w:num w:numId="5" w16cid:durableId="1808544796">
    <w:abstractNumId w:val="36"/>
  </w:num>
  <w:num w:numId="6" w16cid:durableId="2105177934">
    <w:abstractNumId w:val="9"/>
  </w:num>
  <w:num w:numId="7" w16cid:durableId="1688406349">
    <w:abstractNumId w:val="20"/>
  </w:num>
  <w:num w:numId="8" w16cid:durableId="888221644">
    <w:abstractNumId w:val="1"/>
  </w:num>
  <w:num w:numId="9" w16cid:durableId="97213517">
    <w:abstractNumId w:val="26"/>
  </w:num>
  <w:num w:numId="10" w16cid:durableId="1062562550">
    <w:abstractNumId w:val="5"/>
  </w:num>
  <w:num w:numId="11" w16cid:durableId="1480221281">
    <w:abstractNumId w:val="21"/>
  </w:num>
  <w:num w:numId="12" w16cid:durableId="892276071">
    <w:abstractNumId w:val="32"/>
  </w:num>
  <w:num w:numId="13" w16cid:durableId="1795950660">
    <w:abstractNumId w:val="35"/>
  </w:num>
  <w:num w:numId="14" w16cid:durableId="368650428">
    <w:abstractNumId w:val="38"/>
  </w:num>
  <w:num w:numId="15" w16cid:durableId="584414143">
    <w:abstractNumId w:val="22"/>
  </w:num>
  <w:num w:numId="16" w16cid:durableId="1213154267">
    <w:abstractNumId w:val="8"/>
  </w:num>
  <w:num w:numId="17" w16cid:durableId="130027250">
    <w:abstractNumId w:val="10"/>
  </w:num>
  <w:num w:numId="18" w16cid:durableId="1913462230">
    <w:abstractNumId w:val="29"/>
  </w:num>
  <w:num w:numId="19" w16cid:durableId="1589270884">
    <w:abstractNumId w:val="37"/>
  </w:num>
  <w:num w:numId="20" w16cid:durableId="1811362658">
    <w:abstractNumId w:val="25"/>
  </w:num>
  <w:num w:numId="21" w16cid:durableId="2014646752">
    <w:abstractNumId w:val="16"/>
  </w:num>
  <w:num w:numId="22" w16cid:durableId="314647484">
    <w:abstractNumId w:val="23"/>
  </w:num>
  <w:num w:numId="23" w16cid:durableId="1391535716">
    <w:abstractNumId w:val="15"/>
  </w:num>
  <w:num w:numId="24" w16cid:durableId="1662583211">
    <w:abstractNumId w:val="33"/>
  </w:num>
  <w:num w:numId="25" w16cid:durableId="1358000195">
    <w:abstractNumId w:val="2"/>
  </w:num>
  <w:num w:numId="26" w16cid:durableId="589314982">
    <w:abstractNumId w:val="34"/>
  </w:num>
  <w:num w:numId="27" w16cid:durableId="499128024">
    <w:abstractNumId w:val="30"/>
  </w:num>
  <w:num w:numId="28" w16cid:durableId="1704793853">
    <w:abstractNumId w:val="11"/>
  </w:num>
  <w:num w:numId="29" w16cid:durableId="546257070">
    <w:abstractNumId w:val="24"/>
  </w:num>
  <w:num w:numId="30" w16cid:durableId="300695452">
    <w:abstractNumId w:val="17"/>
  </w:num>
  <w:num w:numId="31" w16cid:durableId="1797020620">
    <w:abstractNumId w:val="18"/>
  </w:num>
  <w:num w:numId="32" w16cid:durableId="1976450120">
    <w:abstractNumId w:val="31"/>
  </w:num>
  <w:num w:numId="33" w16cid:durableId="786780928">
    <w:abstractNumId w:val="28"/>
  </w:num>
  <w:num w:numId="34" w16cid:durableId="931737318">
    <w:abstractNumId w:val="6"/>
  </w:num>
  <w:num w:numId="35" w16cid:durableId="1354191913">
    <w:abstractNumId w:val="27"/>
  </w:num>
  <w:num w:numId="36" w16cid:durableId="89664208">
    <w:abstractNumId w:val="19"/>
  </w:num>
  <w:num w:numId="37" w16cid:durableId="627780533">
    <w:abstractNumId w:val="3"/>
  </w:num>
  <w:num w:numId="38" w16cid:durableId="1458447036">
    <w:abstractNumId w:val="4"/>
  </w:num>
  <w:num w:numId="39" w16cid:durableId="29094325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885"/>
    <w:rsid w:val="000018F3"/>
    <w:rsid w:val="0000271A"/>
    <w:rsid w:val="00004145"/>
    <w:rsid w:val="00004651"/>
    <w:rsid w:val="0000469A"/>
    <w:rsid w:val="000046DF"/>
    <w:rsid w:val="000059DD"/>
    <w:rsid w:val="00006FB2"/>
    <w:rsid w:val="0001012E"/>
    <w:rsid w:val="000107C4"/>
    <w:rsid w:val="00010A3D"/>
    <w:rsid w:val="0001125B"/>
    <w:rsid w:val="000126E9"/>
    <w:rsid w:val="00014CDE"/>
    <w:rsid w:val="00015C0A"/>
    <w:rsid w:val="00017E2B"/>
    <w:rsid w:val="00020529"/>
    <w:rsid w:val="0002151A"/>
    <w:rsid w:val="0002297B"/>
    <w:rsid w:val="00026D51"/>
    <w:rsid w:val="000314A5"/>
    <w:rsid w:val="0003302F"/>
    <w:rsid w:val="00033F79"/>
    <w:rsid w:val="0003427F"/>
    <w:rsid w:val="00036AA0"/>
    <w:rsid w:val="0004179C"/>
    <w:rsid w:val="00041EDE"/>
    <w:rsid w:val="0004239E"/>
    <w:rsid w:val="000423D0"/>
    <w:rsid w:val="00042DA0"/>
    <w:rsid w:val="000430CA"/>
    <w:rsid w:val="000434EA"/>
    <w:rsid w:val="00043A3B"/>
    <w:rsid w:val="00045DA2"/>
    <w:rsid w:val="00050CC6"/>
    <w:rsid w:val="000521F0"/>
    <w:rsid w:val="00052C07"/>
    <w:rsid w:val="000541C7"/>
    <w:rsid w:val="00060313"/>
    <w:rsid w:val="0006290F"/>
    <w:rsid w:val="00062AFE"/>
    <w:rsid w:val="00062D2F"/>
    <w:rsid w:val="000634B2"/>
    <w:rsid w:val="0006450F"/>
    <w:rsid w:val="0006521F"/>
    <w:rsid w:val="00065F29"/>
    <w:rsid w:val="00066F1D"/>
    <w:rsid w:val="000675A6"/>
    <w:rsid w:val="000702C5"/>
    <w:rsid w:val="00070630"/>
    <w:rsid w:val="000712BE"/>
    <w:rsid w:val="000719D5"/>
    <w:rsid w:val="00072F59"/>
    <w:rsid w:val="00073B16"/>
    <w:rsid w:val="0007531C"/>
    <w:rsid w:val="00075718"/>
    <w:rsid w:val="00075FE7"/>
    <w:rsid w:val="00077B8A"/>
    <w:rsid w:val="00081636"/>
    <w:rsid w:val="00081E2F"/>
    <w:rsid w:val="00083C37"/>
    <w:rsid w:val="00083D70"/>
    <w:rsid w:val="00085825"/>
    <w:rsid w:val="00094985"/>
    <w:rsid w:val="000949A1"/>
    <w:rsid w:val="00095A15"/>
    <w:rsid w:val="00096214"/>
    <w:rsid w:val="000A540A"/>
    <w:rsid w:val="000A5648"/>
    <w:rsid w:val="000A79AE"/>
    <w:rsid w:val="000B262C"/>
    <w:rsid w:val="000B2D0E"/>
    <w:rsid w:val="000B4739"/>
    <w:rsid w:val="000B48D2"/>
    <w:rsid w:val="000B5357"/>
    <w:rsid w:val="000B6B6D"/>
    <w:rsid w:val="000B6C72"/>
    <w:rsid w:val="000C2631"/>
    <w:rsid w:val="000C3A2F"/>
    <w:rsid w:val="000C44C7"/>
    <w:rsid w:val="000C540A"/>
    <w:rsid w:val="000D1695"/>
    <w:rsid w:val="000D21A5"/>
    <w:rsid w:val="000D3D69"/>
    <w:rsid w:val="000D4A08"/>
    <w:rsid w:val="000D5F47"/>
    <w:rsid w:val="000D61D3"/>
    <w:rsid w:val="000E50CA"/>
    <w:rsid w:val="000E67B5"/>
    <w:rsid w:val="000E76B1"/>
    <w:rsid w:val="000F07BA"/>
    <w:rsid w:val="000F3729"/>
    <w:rsid w:val="000F43FA"/>
    <w:rsid w:val="000F59FA"/>
    <w:rsid w:val="000F70B1"/>
    <w:rsid w:val="0010039A"/>
    <w:rsid w:val="0010049F"/>
    <w:rsid w:val="00104B9A"/>
    <w:rsid w:val="001106D4"/>
    <w:rsid w:val="00111640"/>
    <w:rsid w:val="001119CD"/>
    <w:rsid w:val="00111BD9"/>
    <w:rsid w:val="00112980"/>
    <w:rsid w:val="00112BC7"/>
    <w:rsid w:val="00113F10"/>
    <w:rsid w:val="0011547E"/>
    <w:rsid w:val="0011605A"/>
    <w:rsid w:val="001163D8"/>
    <w:rsid w:val="00116701"/>
    <w:rsid w:val="001175C1"/>
    <w:rsid w:val="001175D6"/>
    <w:rsid w:val="00117DD1"/>
    <w:rsid w:val="001227F7"/>
    <w:rsid w:val="00131BFC"/>
    <w:rsid w:val="00134BB3"/>
    <w:rsid w:val="001355FA"/>
    <w:rsid w:val="001356FE"/>
    <w:rsid w:val="00135F5F"/>
    <w:rsid w:val="00140E48"/>
    <w:rsid w:val="00141DCB"/>
    <w:rsid w:val="001428FC"/>
    <w:rsid w:val="00142ACC"/>
    <w:rsid w:val="001452D9"/>
    <w:rsid w:val="00146094"/>
    <w:rsid w:val="00146112"/>
    <w:rsid w:val="0014740C"/>
    <w:rsid w:val="00147583"/>
    <w:rsid w:val="001477AE"/>
    <w:rsid w:val="00152C59"/>
    <w:rsid w:val="00152C88"/>
    <w:rsid w:val="00152ED2"/>
    <w:rsid w:val="00153458"/>
    <w:rsid w:val="0015476F"/>
    <w:rsid w:val="001561FB"/>
    <w:rsid w:val="00156E95"/>
    <w:rsid w:val="001572A8"/>
    <w:rsid w:val="00162790"/>
    <w:rsid w:val="00163381"/>
    <w:rsid w:val="00164C5B"/>
    <w:rsid w:val="00164C6C"/>
    <w:rsid w:val="0016776A"/>
    <w:rsid w:val="001741D8"/>
    <w:rsid w:val="001762ED"/>
    <w:rsid w:val="00176BBB"/>
    <w:rsid w:val="00177C38"/>
    <w:rsid w:val="00180C2D"/>
    <w:rsid w:val="00181D9F"/>
    <w:rsid w:val="00182817"/>
    <w:rsid w:val="00183E47"/>
    <w:rsid w:val="00186F87"/>
    <w:rsid w:val="00191D35"/>
    <w:rsid w:val="00197934"/>
    <w:rsid w:val="001A09C8"/>
    <w:rsid w:val="001A6A07"/>
    <w:rsid w:val="001B69BA"/>
    <w:rsid w:val="001C1A26"/>
    <w:rsid w:val="001C4039"/>
    <w:rsid w:val="001D0136"/>
    <w:rsid w:val="001D2105"/>
    <w:rsid w:val="001D2761"/>
    <w:rsid w:val="001D4454"/>
    <w:rsid w:val="001D4BCB"/>
    <w:rsid w:val="001D4E75"/>
    <w:rsid w:val="001D513A"/>
    <w:rsid w:val="001D5702"/>
    <w:rsid w:val="001D7E9D"/>
    <w:rsid w:val="001D7EE9"/>
    <w:rsid w:val="001E09A7"/>
    <w:rsid w:val="001E2BA4"/>
    <w:rsid w:val="001E37A8"/>
    <w:rsid w:val="001E4489"/>
    <w:rsid w:val="001E5D9B"/>
    <w:rsid w:val="001F1631"/>
    <w:rsid w:val="001F1A5F"/>
    <w:rsid w:val="001F1E94"/>
    <w:rsid w:val="001F2B3A"/>
    <w:rsid w:val="001F2C8D"/>
    <w:rsid w:val="001F751E"/>
    <w:rsid w:val="00200920"/>
    <w:rsid w:val="002010F4"/>
    <w:rsid w:val="0020114A"/>
    <w:rsid w:val="00201913"/>
    <w:rsid w:val="00201C3B"/>
    <w:rsid w:val="00203055"/>
    <w:rsid w:val="00203DDE"/>
    <w:rsid w:val="002054C6"/>
    <w:rsid w:val="00205820"/>
    <w:rsid w:val="00205988"/>
    <w:rsid w:val="00206390"/>
    <w:rsid w:val="00207CE9"/>
    <w:rsid w:val="00211266"/>
    <w:rsid w:val="0021306A"/>
    <w:rsid w:val="00213B17"/>
    <w:rsid w:val="00213D8E"/>
    <w:rsid w:val="002153A5"/>
    <w:rsid w:val="00215770"/>
    <w:rsid w:val="00221E76"/>
    <w:rsid w:val="00223D31"/>
    <w:rsid w:val="00224529"/>
    <w:rsid w:val="00224701"/>
    <w:rsid w:val="00225388"/>
    <w:rsid w:val="0022601A"/>
    <w:rsid w:val="00226A42"/>
    <w:rsid w:val="002308E2"/>
    <w:rsid w:val="00232537"/>
    <w:rsid w:val="002325B8"/>
    <w:rsid w:val="00232B5C"/>
    <w:rsid w:val="002337E5"/>
    <w:rsid w:val="002410B9"/>
    <w:rsid w:val="00241C72"/>
    <w:rsid w:val="002446C5"/>
    <w:rsid w:val="0025138E"/>
    <w:rsid w:val="0025269C"/>
    <w:rsid w:val="00252784"/>
    <w:rsid w:val="002529F6"/>
    <w:rsid w:val="00253F66"/>
    <w:rsid w:val="00257D75"/>
    <w:rsid w:val="00260D4D"/>
    <w:rsid w:val="00261190"/>
    <w:rsid w:val="002614AB"/>
    <w:rsid w:val="002651F4"/>
    <w:rsid w:val="00265E40"/>
    <w:rsid w:val="00266475"/>
    <w:rsid w:val="0026748E"/>
    <w:rsid w:val="0027143F"/>
    <w:rsid w:val="002736BD"/>
    <w:rsid w:val="00275A9E"/>
    <w:rsid w:val="002761CE"/>
    <w:rsid w:val="002765C9"/>
    <w:rsid w:val="002826CF"/>
    <w:rsid w:val="00282D4A"/>
    <w:rsid w:val="00284996"/>
    <w:rsid w:val="00286ABC"/>
    <w:rsid w:val="00287038"/>
    <w:rsid w:val="00290824"/>
    <w:rsid w:val="0029277F"/>
    <w:rsid w:val="002942E4"/>
    <w:rsid w:val="00294895"/>
    <w:rsid w:val="00294964"/>
    <w:rsid w:val="00296F76"/>
    <w:rsid w:val="002A2001"/>
    <w:rsid w:val="002A2277"/>
    <w:rsid w:val="002A420F"/>
    <w:rsid w:val="002A51DE"/>
    <w:rsid w:val="002A5FBF"/>
    <w:rsid w:val="002A73BA"/>
    <w:rsid w:val="002A7DC8"/>
    <w:rsid w:val="002B025E"/>
    <w:rsid w:val="002B0E14"/>
    <w:rsid w:val="002B1F9A"/>
    <w:rsid w:val="002B2386"/>
    <w:rsid w:val="002B37BF"/>
    <w:rsid w:val="002B3C4E"/>
    <w:rsid w:val="002B5584"/>
    <w:rsid w:val="002B5F15"/>
    <w:rsid w:val="002B65A4"/>
    <w:rsid w:val="002B7C5B"/>
    <w:rsid w:val="002C28D6"/>
    <w:rsid w:val="002C3B8C"/>
    <w:rsid w:val="002C5A48"/>
    <w:rsid w:val="002C6057"/>
    <w:rsid w:val="002C61FD"/>
    <w:rsid w:val="002D0F07"/>
    <w:rsid w:val="002D2948"/>
    <w:rsid w:val="002D338D"/>
    <w:rsid w:val="002D4085"/>
    <w:rsid w:val="002D45B3"/>
    <w:rsid w:val="002D493D"/>
    <w:rsid w:val="002D54D2"/>
    <w:rsid w:val="002E0D6D"/>
    <w:rsid w:val="002E5843"/>
    <w:rsid w:val="002E6443"/>
    <w:rsid w:val="002F21D3"/>
    <w:rsid w:val="002F3447"/>
    <w:rsid w:val="002F3C72"/>
    <w:rsid w:val="002F76E6"/>
    <w:rsid w:val="0030635A"/>
    <w:rsid w:val="0030724F"/>
    <w:rsid w:val="003074B0"/>
    <w:rsid w:val="003109AC"/>
    <w:rsid w:val="00310D2C"/>
    <w:rsid w:val="0031146A"/>
    <w:rsid w:val="00311677"/>
    <w:rsid w:val="003169D0"/>
    <w:rsid w:val="00317E32"/>
    <w:rsid w:val="003232C4"/>
    <w:rsid w:val="0032425E"/>
    <w:rsid w:val="00326926"/>
    <w:rsid w:val="00326BFF"/>
    <w:rsid w:val="003359D4"/>
    <w:rsid w:val="00337EB4"/>
    <w:rsid w:val="00341349"/>
    <w:rsid w:val="003414D2"/>
    <w:rsid w:val="00344517"/>
    <w:rsid w:val="00345125"/>
    <w:rsid w:val="003464A4"/>
    <w:rsid w:val="003500C9"/>
    <w:rsid w:val="00350E8E"/>
    <w:rsid w:val="00351338"/>
    <w:rsid w:val="00353335"/>
    <w:rsid w:val="003538ED"/>
    <w:rsid w:val="00355771"/>
    <w:rsid w:val="0035624A"/>
    <w:rsid w:val="00357616"/>
    <w:rsid w:val="00357DE6"/>
    <w:rsid w:val="0036383D"/>
    <w:rsid w:val="003659F3"/>
    <w:rsid w:val="0036606A"/>
    <w:rsid w:val="00366CE3"/>
    <w:rsid w:val="00367C03"/>
    <w:rsid w:val="003723D6"/>
    <w:rsid w:val="00372DC0"/>
    <w:rsid w:val="003733C0"/>
    <w:rsid w:val="003748F9"/>
    <w:rsid w:val="00375B25"/>
    <w:rsid w:val="00376FD4"/>
    <w:rsid w:val="003811FD"/>
    <w:rsid w:val="0038182D"/>
    <w:rsid w:val="0038226F"/>
    <w:rsid w:val="0038739B"/>
    <w:rsid w:val="003875A1"/>
    <w:rsid w:val="00390615"/>
    <w:rsid w:val="00392674"/>
    <w:rsid w:val="00392968"/>
    <w:rsid w:val="00392E5E"/>
    <w:rsid w:val="00397614"/>
    <w:rsid w:val="00397668"/>
    <w:rsid w:val="003A0623"/>
    <w:rsid w:val="003A0D2F"/>
    <w:rsid w:val="003A46CF"/>
    <w:rsid w:val="003A63BA"/>
    <w:rsid w:val="003A7432"/>
    <w:rsid w:val="003B07BD"/>
    <w:rsid w:val="003B32D4"/>
    <w:rsid w:val="003B417D"/>
    <w:rsid w:val="003B6FC2"/>
    <w:rsid w:val="003B71EE"/>
    <w:rsid w:val="003C3222"/>
    <w:rsid w:val="003C34BE"/>
    <w:rsid w:val="003C46D0"/>
    <w:rsid w:val="003C4F8F"/>
    <w:rsid w:val="003C64D8"/>
    <w:rsid w:val="003C7BD7"/>
    <w:rsid w:val="003D2430"/>
    <w:rsid w:val="003D3A7E"/>
    <w:rsid w:val="003D4DD2"/>
    <w:rsid w:val="003D51EE"/>
    <w:rsid w:val="003E13D8"/>
    <w:rsid w:val="003E1CDB"/>
    <w:rsid w:val="003F0752"/>
    <w:rsid w:val="003F13AE"/>
    <w:rsid w:val="003F14AF"/>
    <w:rsid w:val="003F2E77"/>
    <w:rsid w:val="003F3EA0"/>
    <w:rsid w:val="003F5576"/>
    <w:rsid w:val="003F5CBB"/>
    <w:rsid w:val="003F6E6A"/>
    <w:rsid w:val="003F77CD"/>
    <w:rsid w:val="003F79AB"/>
    <w:rsid w:val="00400D54"/>
    <w:rsid w:val="00401075"/>
    <w:rsid w:val="004012A6"/>
    <w:rsid w:val="00401981"/>
    <w:rsid w:val="004023D0"/>
    <w:rsid w:val="00405839"/>
    <w:rsid w:val="00406B04"/>
    <w:rsid w:val="004078CA"/>
    <w:rsid w:val="00407B5F"/>
    <w:rsid w:val="004123FD"/>
    <w:rsid w:val="00412797"/>
    <w:rsid w:val="0041350B"/>
    <w:rsid w:val="00414DF5"/>
    <w:rsid w:val="00415A0E"/>
    <w:rsid w:val="00415FB7"/>
    <w:rsid w:val="00416B79"/>
    <w:rsid w:val="004204C9"/>
    <w:rsid w:val="00421983"/>
    <w:rsid w:val="004223B6"/>
    <w:rsid w:val="004229CD"/>
    <w:rsid w:val="00423062"/>
    <w:rsid w:val="004234E5"/>
    <w:rsid w:val="00423C9A"/>
    <w:rsid w:val="00423F63"/>
    <w:rsid w:val="004242DA"/>
    <w:rsid w:val="00424BB3"/>
    <w:rsid w:val="00425F7B"/>
    <w:rsid w:val="00426733"/>
    <w:rsid w:val="004269E1"/>
    <w:rsid w:val="00427FAF"/>
    <w:rsid w:val="004304D0"/>
    <w:rsid w:val="0043101A"/>
    <w:rsid w:val="00431532"/>
    <w:rsid w:val="004324EE"/>
    <w:rsid w:val="00432FF8"/>
    <w:rsid w:val="00436B8A"/>
    <w:rsid w:val="00441DDD"/>
    <w:rsid w:val="004421A5"/>
    <w:rsid w:val="00444108"/>
    <w:rsid w:val="00444F28"/>
    <w:rsid w:val="00446DE3"/>
    <w:rsid w:val="0045060F"/>
    <w:rsid w:val="00450949"/>
    <w:rsid w:val="00450BDE"/>
    <w:rsid w:val="004515F9"/>
    <w:rsid w:val="00451D29"/>
    <w:rsid w:val="00451D90"/>
    <w:rsid w:val="00452567"/>
    <w:rsid w:val="00452CC2"/>
    <w:rsid w:val="00453870"/>
    <w:rsid w:val="00453C58"/>
    <w:rsid w:val="0045614B"/>
    <w:rsid w:val="0045665C"/>
    <w:rsid w:val="00461122"/>
    <w:rsid w:val="0046295A"/>
    <w:rsid w:val="00465539"/>
    <w:rsid w:val="00465748"/>
    <w:rsid w:val="0047050B"/>
    <w:rsid w:val="0047138A"/>
    <w:rsid w:val="004774D9"/>
    <w:rsid w:val="00477E01"/>
    <w:rsid w:val="00481E7B"/>
    <w:rsid w:val="0048251E"/>
    <w:rsid w:val="0048407B"/>
    <w:rsid w:val="00484304"/>
    <w:rsid w:val="0048531E"/>
    <w:rsid w:val="00491F32"/>
    <w:rsid w:val="0049382E"/>
    <w:rsid w:val="00495B91"/>
    <w:rsid w:val="00496ADB"/>
    <w:rsid w:val="004970B2"/>
    <w:rsid w:val="00497772"/>
    <w:rsid w:val="004A0557"/>
    <w:rsid w:val="004A11AF"/>
    <w:rsid w:val="004A2864"/>
    <w:rsid w:val="004A329B"/>
    <w:rsid w:val="004A7207"/>
    <w:rsid w:val="004A7896"/>
    <w:rsid w:val="004B0F5F"/>
    <w:rsid w:val="004B2771"/>
    <w:rsid w:val="004B2FB2"/>
    <w:rsid w:val="004B3201"/>
    <w:rsid w:val="004B3521"/>
    <w:rsid w:val="004B5564"/>
    <w:rsid w:val="004B741C"/>
    <w:rsid w:val="004B7C35"/>
    <w:rsid w:val="004C16BB"/>
    <w:rsid w:val="004C3474"/>
    <w:rsid w:val="004C5F3A"/>
    <w:rsid w:val="004D0142"/>
    <w:rsid w:val="004D1201"/>
    <w:rsid w:val="004D5ADE"/>
    <w:rsid w:val="004D5B2D"/>
    <w:rsid w:val="004D6E39"/>
    <w:rsid w:val="004D7143"/>
    <w:rsid w:val="004E0A11"/>
    <w:rsid w:val="004E0EAE"/>
    <w:rsid w:val="004E18C3"/>
    <w:rsid w:val="004E5D9A"/>
    <w:rsid w:val="004F14E8"/>
    <w:rsid w:val="004F2A0B"/>
    <w:rsid w:val="004F3DFC"/>
    <w:rsid w:val="004F3FD9"/>
    <w:rsid w:val="004F5A63"/>
    <w:rsid w:val="004F5E9B"/>
    <w:rsid w:val="004F6810"/>
    <w:rsid w:val="004F7464"/>
    <w:rsid w:val="004F7DE8"/>
    <w:rsid w:val="00500228"/>
    <w:rsid w:val="00500E71"/>
    <w:rsid w:val="0050405C"/>
    <w:rsid w:val="00504486"/>
    <w:rsid w:val="0051069E"/>
    <w:rsid w:val="00510C32"/>
    <w:rsid w:val="00511175"/>
    <w:rsid w:val="00511552"/>
    <w:rsid w:val="00511F32"/>
    <w:rsid w:val="00513D82"/>
    <w:rsid w:val="00516FA4"/>
    <w:rsid w:val="0052139C"/>
    <w:rsid w:val="00522E2F"/>
    <w:rsid w:val="005236F6"/>
    <w:rsid w:val="00523FD8"/>
    <w:rsid w:val="00524F61"/>
    <w:rsid w:val="005254A6"/>
    <w:rsid w:val="00526543"/>
    <w:rsid w:val="005270EC"/>
    <w:rsid w:val="005271C1"/>
    <w:rsid w:val="00530E6F"/>
    <w:rsid w:val="00530F0A"/>
    <w:rsid w:val="00532B85"/>
    <w:rsid w:val="00532F63"/>
    <w:rsid w:val="00533EEC"/>
    <w:rsid w:val="00536974"/>
    <w:rsid w:val="00536C74"/>
    <w:rsid w:val="00536D66"/>
    <w:rsid w:val="00541179"/>
    <w:rsid w:val="00541B0E"/>
    <w:rsid w:val="00542A73"/>
    <w:rsid w:val="00543082"/>
    <w:rsid w:val="005440F2"/>
    <w:rsid w:val="00544EAC"/>
    <w:rsid w:val="0054740A"/>
    <w:rsid w:val="00547A87"/>
    <w:rsid w:val="00552DA7"/>
    <w:rsid w:val="00553B6D"/>
    <w:rsid w:val="00553CB0"/>
    <w:rsid w:val="005543F3"/>
    <w:rsid w:val="005548A7"/>
    <w:rsid w:val="0055720D"/>
    <w:rsid w:val="005601E5"/>
    <w:rsid w:val="0056284C"/>
    <w:rsid w:val="00564DB0"/>
    <w:rsid w:val="00564F07"/>
    <w:rsid w:val="0056543F"/>
    <w:rsid w:val="00565BBB"/>
    <w:rsid w:val="0056663A"/>
    <w:rsid w:val="00566B0F"/>
    <w:rsid w:val="00567A42"/>
    <w:rsid w:val="00573E6D"/>
    <w:rsid w:val="00577344"/>
    <w:rsid w:val="00577CC3"/>
    <w:rsid w:val="005824A6"/>
    <w:rsid w:val="005825F2"/>
    <w:rsid w:val="005846E3"/>
    <w:rsid w:val="00585021"/>
    <w:rsid w:val="00590701"/>
    <w:rsid w:val="005918D5"/>
    <w:rsid w:val="00592EE2"/>
    <w:rsid w:val="005935E4"/>
    <w:rsid w:val="005944ED"/>
    <w:rsid w:val="005956E3"/>
    <w:rsid w:val="00595733"/>
    <w:rsid w:val="005A5102"/>
    <w:rsid w:val="005A64E0"/>
    <w:rsid w:val="005B3A83"/>
    <w:rsid w:val="005B48A3"/>
    <w:rsid w:val="005B58C9"/>
    <w:rsid w:val="005C047A"/>
    <w:rsid w:val="005C146B"/>
    <w:rsid w:val="005C199A"/>
    <w:rsid w:val="005C44C2"/>
    <w:rsid w:val="005C55BB"/>
    <w:rsid w:val="005C6A6F"/>
    <w:rsid w:val="005C7D4C"/>
    <w:rsid w:val="005D0398"/>
    <w:rsid w:val="005D066E"/>
    <w:rsid w:val="005D57D2"/>
    <w:rsid w:val="005D67E1"/>
    <w:rsid w:val="005D7DE5"/>
    <w:rsid w:val="005E0C20"/>
    <w:rsid w:val="005E2EE3"/>
    <w:rsid w:val="005E6243"/>
    <w:rsid w:val="005F0E0D"/>
    <w:rsid w:val="005F1DE5"/>
    <w:rsid w:val="005F435F"/>
    <w:rsid w:val="005F477C"/>
    <w:rsid w:val="005F632D"/>
    <w:rsid w:val="0060332C"/>
    <w:rsid w:val="006041DD"/>
    <w:rsid w:val="006108C1"/>
    <w:rsid w:val="00610FE4"/>
    <w:rsid w:val="00611515"/>
    <w:rsid w:val="00612EEA"/>
    <w:rsid w:val="00614813"/>
    <w:rsid w:val="0061649A"/>
    <w:rsid w:val="00616519"/>
    <w:rsid w:val="00616BFD"/>
    <w:rsid w:val="00617063"/>
    <w:rsid w:val="00617098"/>
    <w:rsid w:val="00621EDE"/>
    <w:rsid w:val="00622165"/>
    <w:rsid w:val="006226EC"/>
    <w:rsid w:val="00622966"/>
    <w:rsid w:val="0062466E"/>
    <w:rsid w:val="006305EA"/>
    <w:rsid w:val="0063319E"/>
    <w:rsid w:val="00633A4C"/>
    <w:rsid w:val="00634CC3"/>
    <w:rsid w:val="00635A71"/>
    <w:rsid w:val="00637A7C"/>
    <w:rsid w:val="00645163"/>
    <w:rsid w:val="0064529D"/>
    <w:rsid w:val="00647958"/>
    <w:rsid w:val="006517FB"/>
    <w:rsid w:val="006521FC"/>
    <w:rsid w:val="00654218"/>
    <w:rsid w:val="006556A7"/>
    <w:rsid w:val="00655875"/>
    <w:rsid w:val="006561F6"/>
    <w:rsid w:val="00660B00"/>
    <w:rsid w:val="006621EC"/>
    <w:rsid w:val="00662AE9"/>
    <w:rsid w:val="006631F4"/>
    <w:rsid w:val="006656E9"/>
    <w:rsid w:val="00665C1F"/>
    <w:rsid w:val="006712B3"/>
    <w:rsid w:val="00671AB8"/>
    <w:rsid w:val="00672B9C"/>
    <w:rsid w:val="00674300"/>
    <w:rsid w:val="0067441E"/>
    <w:rsid w:val="00675096"/>
    <w:rsid w:val="00675789"/>
    <w:rsid w:val="00675A3F"/>
    <w:rsid w:val="0068288F"/>
    <w:rsid w:val="0068427F"/>
    <w:rsid w:val="0068570B"/>
    <w:rsid w:val="00686E71"/>
    <w:rsid w:val="006902F3"/>
    <w:rsid w:val="00691BDB"/>
    <w:rsid w:val="006942F2"/>
    <w:rsid w:val="00694660"/>
    <w:rsid w:val="00695CBD"/>
    <w:rsid w:val="00697828"/>
    <w:rsid w:val="006A2202"/>
    <w:rsid w:val="006A2224"/>
    <w:rsid w:val="006A2F5F"/>
    <w:rsid w:val="006A357B"/>
    <w:rsid w:val="006A358B"/>
    <w:rsid w:val="006A3AAD"/>
    <w:rsid w:val="006A5AF5"/>
    <w:rsid w:val="006B04CC"/>
    <w:rsid w:val="006B4D9D"/>
    <w:rsid w:val="006B5E0B"/>
    <w:rsid w:val="006B660F"/>
    <w:rsid w:val="006B77D5"/>
    <w:rsid w:val="006C02E7"/>
    <w:rsid w:val="006C0D21"/>
    <w:rsid w:val="006C33AB"/>
    <w:rsid w:val="006C3703"/>
    <w:rsid w:val="006D0E95"/>
    <w:rsid w:val="006D37DB"/>
    <w:rsid w:val="006D444D"/>
    <w:rsid w:val="006D5048"/>
    <w:rsid w:val="006D50D0"/>
    <w:rsid w:val="006D68D9"/>
    <w:rsid w:val="006D75FA"/>
    <w:rsid w:val="006D7EC9"/>
    <w:rsid w:val="006E06FD"/>
    <w:rsid w:val="006E0A8E"/>
    <w:rsid w:val="006E15FC"/>
    <w:rsid w:val="006E1FBA"/>
    <w:rsid w:val="006E3475"/>
    <w:rsid w:val="006E48E1"/>
    <w:rsid w:val="006E7424"/>
    <w:rsid w:val="006E7FAE"/>
    <w:rsid w:val="006F1053"/>
    <w:rsid w:val="00700578"/>
    <w:rsid w:val="00700FC2"/>
    <w:rsid w:val="0070284A"/>
    <w:rsid w:val="007055F7"/>
    <w:rsid w:val="0070616A"/>
    <w:rsid w:val="00707C3E"/>
    <w:rsid w:val="007129BA"/>
    <w:rsid w:val="00712D1D"/>
    <w:rsid w:val="00713232"/>
    <w:rsid w:val="00714C48"/>
    <w:rsid w:val="00714C6E"/>
    <w:rsid w:val="00714DF1"/>
    <w:rsid w:val="007162AE"/>
    <w:rsid w:val="0071732F"/>
    <w:rsid w:val="0072022F"/>
    <w:rsid w:val="00723405"/>
    <w:rsid w:val="007234A5"/>
    <w:rsid w:val="00727AEC"/>
    <w:rsid w:val="00733EE6"/>
    <w:rsid w:val="00734667"/>
    <w:rsid w:val="0073498E"/>
    <w:rsid w:val="00734F4A"/>
    <w:rsid w:val="00736D0D"/>
    <w:rsid w:val="007413DA"/>
    <w:rsid w:val="00741CA3"/>
    <w:rsid w:val="007426F2"/>
    <w:rsid w:val="00742A0F"/>
    <w:rsid w:val="00742E44"/>
    <w:rsid w:val="007433E5"/>
    <w:rsid w:val="007447AD"/>
    <w:rsid w:val="00744EF8"/>
    <w:rsid w:val="007454F3"/>
    <w:rsid w:val="00745885"/>
    <w:rsid w:val="00745E46"/>
    <w:rsid w:val="00746523"/>
    <w:rsid w:val="007472CA"/>
    <w:rsid w:val="00747E30"/>
    <w:rsid w:val="00750161"/>
    <w:rsid w:val="0075018F"/>
    <w:rsid w:val="007504C6"/>
    <w:rsid w:val="00750822"/>
    <w:rsid w:val="00752E7B"/>
    <w:rsid w:val="00753903"/>
    <w:rsid w:val="007551B5"/>
    <w:rsid w:val="007567E7"/>
    <w:rsid w:val="007662F5"/>
    <w:rsid w:val="00775930"/>
    <w:rsid w:val="00780425"/>
    <w:rsid w:val="00781D98"/>
    <w:rsid w:val="00783A5D"/>
    <w:rsid w:val="00786BBD"/>
    <w:rsid w:val="00790AFE"/>
    <w:rsid w:val="00792808"/>
    <w:rsid w:val="0079313B"/>
    <w:rsid w:val="00793563"/>
    <w:rsid w:val="00797F27"/>
    <w:rsid w:val="007A0761"/>
    <w:rsid w:val="007A1297"/>
    <w:rsid w:val="007A3070"/>
    <w:rsid w:val="007A361D"/>
    <w:rsid w:val="007A36B0"/>
    <w:rsid w:val="007A4BD4"/>
    <w:rsid w:val="007A4EF7"/>
    <w:rsid w:val="007B136C"/>
    <w:rsid w:val="007B1386"/>
    <w:rsid w:val="007B17F7"/>
    <w:rsid w:val="007B4BD7"/>
    <w:rsid w:val="007B6EBD"/>
    <w:rsid w:val="007B6FB9"/>
    <w:rsid w:val="007C27E6"/>
    <w:rsid w:val="007C3524"/>
    <w:rsid w:val="007C3F49"/>
    <w:rsid w:val="007C44FE"/>
    <w:rsid w:val="007C5356"/>
    <w:rsid w:val="007C704D"/>
    <w:rsid w:val="007C7835"/>
    <w:rsid w:val="007D1519"/>
    <w:rsid w:val="007D4149"/>
    <w:rsid w:val="007D58BD"/>
    <w:rsid w:val="007D6766"/>
    <w:rsid w:val="007D6FA5"/>
    <w:rsid w:val="007D7994"/>
    <w:rsid w:val="007D7B1C"/>
    <w:rsid w:val="007E1128"/>
    <w:rsid w:val="007E3EC1"/>
    <w:rsid w:val="007E565C"/>
    <w:rsid w:val="007E7F59"/>
    <w:rsid w:val="007F279C"/>
    <w:rsid w:val="007F2EE3"/>
    <w:rsid w:val="007F44BF"/>
    <w:rsid w:val="007F629F"/>
    <w:rsid w:val="00803621"/>
    <w:rsid w:val="00804E30"/>
    <w:rsid w:val="00805165"/>
    <w:rsid w:val="00807544"/>
    <w:rsid w:val="00807C0B"/>
    <w:rsid w:val="00810A50"/>
    <w:rsid w:val="008124BD"/>
    <w:rsid w:val="00812C92"/>
    <w:rsid w:val="0081444A"/>
    <w:rsid w:val="00814D52"/>
    <w:rsid w:val="008175F7"/>
    <w:rsid w:val="0082038C"/>
    <w:rsid w:val="00821B5C"/>
    <w:rsid w:val="00822046"/>
    <w:rsid w:val="00822956"/>
    <w:rsid w:val="008233D1"/>
    <w:rsid w:val="0082528A"/>
    <w:rsid w:val="00826ED1"/>
    <w:rsid w:val="00830533"/>
    <w:rsid w:val="00831ABC"/>
    <w:rsid w:val="0083393B"/>
    <w:rsid w:val="00833D72"/>
    <w:rsid w:val="00835BB9"/>
    <w:rsid w:val="00836CD6"/>
    <w:rsid w:val="00837E67"/>
    <w:rsid w:val="00841C78"/>
    <w:rsid w:val="00841D01"/>
    <w:rsid w:val="0084262A"/>
    <w:rsid w:val="00843EFC"/>
    <w:rsid w:val="00844E71"/>
    <w:rsid w:val="00846588"/>
    <w:rsid w:val="00846C05"/>
    <w:rsid w:val="008475CF"/>
    <w:rsid w:val="00850500"/>
    <w:rsid w:val="0085097B"/>
    <w:rsid w:val="00850FAC"/>
    <w:rsid w:val="00852210"/>
    <w:rsid w:val="008533DD"/>
    <w:rsid w:val="00856B2E"/>
    <w:rsid w:val="0086194D"/>
    <w:rsid w:val="00862A8B"/>
    <w:rsid w:val="00862EAB"/>
    <w:rsid w:val="00863377"/>
    <w:rsid w:val="008634BA"/>
    <w:rsid w:val="00863D39"/>
    <w:rsid w:val="00863F1F"/>
    <w:rsid w:val="0086555B"/>
    <w:rsid w:val="00865ADD"/>
    <w:rsid w:val="00867C8A"/>
    <w:rsid w:val="00870597"/>
    <w:rsid w:val="00870A1B"/>
    <w:rsid w:val="008728CC"/>
    <w:rsid w:val="00873773"/>
    <w:rsid w:val="00873BE6"/>
    <w:rsid w:val="008744D0"/>
    <w:rsid w:val="00874DCE"/>
    <w:rsid w:val="008803E0"/>
    <w:rsid w:val="00881CE0"/>
    <w:rsid w:val="00883970"/>
    <w:rsid w:val="00884106"/>
    <w:rsid w:val="00891E4F"/>
    <w:rsid w:val="00892063"/>
    <w:rsid w:val="008931B6"/>
    <w:rsid w:val="00894192"/>
    <w:rsid w:val="008A3E14"/>
    <w:rsid w:val="008B39ED"/>
    <w:rsid w:val="008B61A9"/>
    <w:rsid w:val="008B63F5"/>
    <w:rsid w:val="008C0110"/>
    <w:rsid w:val="008C59F9"/>
    <w:rsid w:val="008C6B94"/>
    <w:rsid w:val="008C72B6"/>
    <w:rsid w:val="008C7EEF"/>
    <w:rsid w:val="008D00BB"/>
    <w:rsid w:val="008D07C7"/>
    <w:rsid w:val="008D2B64"/>
    <w:rsid w:val="008D2FD0"/>
    <w:rsid w:val="008D349B"/>
    <w:rsid w:val="008E116E"/>
    <w:rsid w:val="008E11EC"/>
    <w:rsid w:val="008E332B"/>
    <w:rsid w:val="008E43D9"/>
    <w:rsid w:val="008E5000"/>
    <w:rsid w:val="008E7003"/>
    <w:rsid w:val="008E740A"/>
    <w:rsid w:val="008F06FA"/>
    <w:rsid w:val="008F10DC"/>
    <w:rsid w:val="008F10F4"/>
    <w:rsid w:val="008F32EA"/>
    <w:rsid w:val="008F35A8"/>
    <w:rsid w:val="008F3911"/>
    <w:rsid w:val="008F3E1B"/>
    <w:rsid w:val="008F58E7"/>
    <w:rsid w:val="008F58F9"/>
    <w:rsid w:val="008F774A"/>
    <w:rsid w:val="00904700"/>
    <w:rsid w:val="00913626"/>
    <w:rsid w:val="00914A13"/>
    <w:rsid w:val="00914C43"/>
    <w:rsid w:val="00915754"/>
    <w:rsid w:val="00916E15"/>
    <w:rsid w:val="0091704C"/>
    <w:rsid w:val="00920EFB"/>
    <w:rsid w:val="00923FA0"/>
    <w:rsid w:val="009243DC"/>
    <w:rsid w:val="009339A1"/>
    <w:rsid w:val="00933A37"/>
    <w:rsid w:val="00934172"/>
    <w:rsid w:val="009345E7"/>
    <w:rsid w:val="009354F2"/>
    <w:rsid w:val="00941D46"/>
    <w:rsid w:val="00942550"/>
    <w:rsid w:val="0095042B"/>
    <w:rsid w:val="00951295"/>
    <w:rsid w:val="0095386F"/>
    <w:rsid w:val="00954235"/>
    <w:rsid w:val="009562FE"/>
    <w:rsid w:val="00957B93"/>
    <w:rsid w:val="00962A20"/>
    <w:rsid w:val="00963856"/>
    <w:rsid w:val="00964949"/>
    <w:rsid w:val="00965F07"/>
    <w:rsid w:val="00965F0A"/>
    <w:rsid w:val="00977C01"/>
    <w:rsid w:val="009813F1"/>
    <w:rsid w:val="00981804"/>
    <w:rsid w:val="009841A0"/>
    <w:rsid w:val="009858FA"/>
    <w:rsid w:val="0099087E"/>
    <w:rsid w:val="00992995"/>
    <w:rsid w:val="009936D1"/>
    <w:rsid w:val="00994860"/>
    <w:rsid w:val="00994A64"/>
    <w:rsid w:val="0099643B"/>
    <w:rsid w:val="00997A40"/>
    <w:rsid w:val="009A0EAC"/>
    <w:rsid w:val="009A3098"/>
    <w:rsid w:val="009A3558"/>
    <w:rsid w:val="009A3FB4"/>
    <w:rsid w:val="009A44E5"/>
    <w:rsid w:val="009B14CF"/>
    <w:rsid w:val="009B1657"/>
    <w:rsid w:val="009B1C79"/>
    <w:rsid w:val="009B2697"/>
    <w:rsid w:val="009B279D"/>
    <w:rsid w:val="009C1459"/>
    <w:rsid w:val="009C490D"/>
    <w:rsid w:val="009C70F9"/>
    <w:rsid w:val="009C768E"/>
    <w:rsid w:val="009D0751"/>
    <w:rsid w:val="009D2880"/>
    <w:rsid w:val="009D2B7A"/>
    <w:rsid w:val="009D73FA"/>
    <w:rsid w:val="009E05BA"/>
    <w:rsid w:val="009E0B15"/>
    <w:rsid w:val="009E10EA"/>
    <w:rsid w:val="009E2808"/>
    <w:rsid w:val="009E3E16"/>
    <w:rsid w:val="009E4733"/>
    <w:rsid w:val="009E49FC"/>
    <w:rsid w:val="009F09E4"/>
    <w:rsid w:val="009F172F"/>
    <w:rsid w:val="009F2187"/>
    <w:rsid w:val="009F2E2A"/>
    <w:rsid w:val="009F7246"/>
    <w:rsid w:val="009F775E"/>
    <w:rsid w:val="00A03BD5"/>
    <w:rsid w:val="00A0430B"/>
    <w:rsid w:val="00A059E3"/>
    <w:rsid w:val="00A10A58"/>
    <w:rsid w:val="00A12354"/>
    <w:rsid w:val="00A13EE5"/>
    <w:rsid w:val="00A163D9"/>
    <w:rsid w:val="00A1687B"/>
    <w:rsid w:val="00A17E00"/>
    <w:rsid w:val="00A22F20"/>
    <w:rsid w:val="00A23673"/>
    <w:rsid w:val="00A23973"/>
    <w:rsid w:val="00A23A7F"/>
    <w:rsid w:val="00A23D72"/>
    <w:rsid w:val="00A23FEB"/>
    <w:rsid w:val="00A2550F"/>
    <w:rsid w:val="00A26CA3"/>
    <w:rsid w:val="00A30154"/>
    <w:rsid w:val="00A34192"/>
    <w:rsid w:val="00A377B5"/>
    <w:rsid w:val="00A37BDF"/>
    <w:rsid w:val="00A4092F"/>
    <w:rsid w:val="00A41C2B"/>
    <w:rsid w:val="00A41FFD"/>
    <w:rsid w:val="00A424DC"/>
    <w:rsid w:val="00A43662"/>
    <w:rsid w:val="00A44A51"/>
    <w:rsid w:val="00A45AA0"/>
    <w:rsid w:val="00A460C9"/>
    <w:rsid w:val="00A50E6A"/>
    <w:rsid w:val="00A51A24"/>
    <w:rsid w:val="00A52FC3"/>
    <w:rsid w:val="00A54785"/>
    <w:rsid w:val="00A5541D"/>
    <w:rsid w:val="00A5625C"/>
    <w:rsid w:val="00A569AA"/>
    <w:rsid w:val="00A57F05"/>
    <w:rsid w:val="00A61815"/>
    <w:rsid w:val="00A61983"/>
    <w:rsid w:val="00A620F8"/>
    <w:rsid w:val="00A65019"/>
    <w:rsid w:val="00A66F14"/>
    <w:rsid w:val="00A67495"/>
    <w:rsid w:val="00A67898"/>
    <w:rsid w:val="00A67A5A"/>
    <w:rsid w:val="00A730E2"/>
    <w:rsid w:val="00A734A8"/>
    <w:rsid w:val="00A74049"/>
    <w:rsid w:val="00A8063A"/>
    <w:rsid w:val="00A8077F"/>
    <w:rsid w:val="00A81E72"/>
    <w:rsid w:val="00A82AA6"/>
    <w:rsid w:val="00A8315B"/>
    <w:rsid w:val="00A84AFD"/>
    <w:rsid w:val="00A8523F"/>
    <w:rsid w:val="00A8552C"/>
    <w:rsid w:val="00A85553"/>
    <w:rsid w:val="00A86C47"/>
    <w:rsid w:val="00A8718B"/>
    <w:rsid w:val="00A873E6"/>
    <w:rsid w:val="00A912D9"/>
    <w:rsid w:val="00A92939"/>
    <w:rsid w:val="00A94714"/>
    <w:rsid w:val="00A95856"/>
    <w:rsid w:val="00A96F7F"/>
    <w:rsid w:val="00A975D3"/>
    <w:rsid w:val="00AA1426"/>
    <w:rsid w:val="00AA4191"/>
    <w:rsid w:val="00AA6A91"/>
    <w:rsid w:val="00AA7FCA"/>
    <w:rsid w:val="00AB0B1C"/>
    <w:rsid w:val="00AB0CC5"/>
    <w:rsid w:val="00AB3C42"/>
    <w:rsid w:val="00AB549A"/>
    <w:rsid w:val="00AB5BF6"/>
    <w:rsid w:val="00AB690E"/>
    <w:rsid w:val="00AB6E99"/>
    <w:rsid w:val="00AC056C"/>
    <w:rsid w:val="00AC0D6D"/>
    <w:rsid w:val="00AC14C1"/>
    <w:rsid w:val="00AC3184"/>
    <w:rsid w:val="00AC45AC"/>
    <w:rsid w:val="00AC4645"/>
    <w:rsid w:val="00AC544D"/>
    <w:rsid w:val="00AC5741"/>
    <w:rsid w:val="00AC75B3"/>
    <w:rsid w:val="00AC7E2F"/>
    <w:rsid w:val="00AD324C"/>
    <w:rsid w:val="00AD48A4"/>
    <w:rsid w:val="00AE4218"/>
    <w:rsid w:val="00AE50F8"/>
    <w:rsid w:val="00AE5A0A"/>
    <w:rsid w:val="00AF4F8F"/>
    <w:rsid w:val="00AF51C0"/>
    <w:rsid w:val="00AF5281"/>
    <w:rsid w:val="00B00072"/>
    <w:rsid w:val="00B0219E"/>
    <w:rsid w:val="00B03F85"/>
    <w:rsid w:val="00B06720"/>
    <w:rsid w:val="00B06E66"/>
    <w:rsid w:val="00B108D4"/>
    <w:rsid w:val="00B117D5"/>
    <w:rsid w:val="00B11F58"/>
    <w:rsid w:val="00B137BC"/>
    <w:rsid w:val="00B145A8"/>
    <w:rsid w:val="00B168C3"/>
    <w:rsid w:val="00B17C76"/>
    <w:rsid w:val="00B17FAC"/>
    <w:rsid w:val="00B21693"/>
    <w:rsid w:val="00B21ACC"/>
    <w:rsid w:val="00B23CB3"/>
    <w:rsid w:val="00B27FB9"/>
    <w:rsid w:val="00B3069A"/>
    <w:rsid w:val="00B3221C"/>
    <w:rsid w:val="00B339CC"/>
    <w:rsid w:val="00B41D58"/>
    <w:rsid w:val="00B42623"/>
    <w:rsid w:val="00B44C5C"/>
    <w:rsid w:val="00B44DDA"/>
    <w:rsid w:val="00B45F12"/>
    <w:rsid w:val="00B502FE"/>
    <w:rsid w:val="00B50F02"/>
    <w:rsid w:val="00B55068"/>
    <w:rsid w:val="00B55919"/>
    <w:rsid w:val="00B565C6"/>
    <w:rsid w:val="00B56AE0"/>
    <w:rsid w:val="00B604C0"/>
    <w:rsid w:val="00B6338C"/>
    <w:rsid w:val="00B6595E"/>
    <w:rsid w:val="00B67885"/>
    <w:rsid w:val="00B7024A"/>
    <w:rsid w:val="00B72E28"/>
    <w:rsid w:val="00B745A0"/>
    <w:rsid w:val="00B74AF6"/>
    <w:rsid w:val="00B8293D"/>
    <w:rsid w:val="00B82AD2"/>
    <w:rsid w:val="00B8306B"/>
    <w:rsid w:val="00B83134"/>
    <w:rsid w:val="00B8327E"/>
    <w:rsid w:val="00B8631C"/>
    <w:rsid w:val="00B94D93"/>
    <w:rsid w:val="00B96CE0"/>
    <w:rsid w:val="00B97604"/>
    <w:rsid w:val="00BA033A"/>
    <w:rsid w:val="00BA05C1"/>
    <w:rsid w:val="00BA1E91"/>
    <w:rsid w:val="00BA3FC7"/>
    <w:rsid w:val="00BA4A8A"/>
    <w:rsid w:val="00BA5EBA"/>
    <w:rsid w:val="00BB1AD9"/>
    <w:rsid w:val="00BB1DD9"/>
    <w:rsid w:val="00BB357A"/>
    <w:rsid w:val="00BB4115"/>
    <w:rsid w:val="00BB58B0"/>
    <w:rsid w:val="00BB7815"/>
    <w:rsid w:val="00BC0CC5"/>
    <w:rsid w:val="00BC1F15"/>
    <w:rsid w:val="00BC268F"/>
    <w:rsid w:val="00BC4968"/>
    <w:rsid w:val="00BC551F"/>
    <w:rsid w:val="00BC7430"/>
    <w:rsid w:val="00BD002B"/>
    <w:rsid w:val="00BD343C"/>
    <w:rsid w:val="00BD45AF"/>
    <w:rsid w:val="00BD7981"/>
    <w:rsid w:val="00BE1D35"/>
    <w:rsid w:val="00BE7A8C"/>
    <w:rsid w:val="00BF0F03"/>
    <w:rsid w:val="00BF14B0"/>
    <w:rsid w:val="00BF2436"/>
    <w:rsid w:val="00BF64D6"/>
    <w:rsid w:val="00C0097D"/>
    <w:rsid w:val="00C0136E"/>
    <w:rsid w:val="00C027B4"/>
    <w:rsid w:val="00C05D24"/>
    <w:rsid w:val="00C10492"/>
    <w:rsid w:val="00C10B62"/>
    <w:rsid w:val="00C11E6C"/>
    <w:rsid w:val="00C16336"/>
    <w:rsid w:val="00C175AD"/>
    <w:rsid w:val="00C2101C"/>
    <w:rsid w:val="00C210E8"/>
    <w:rsid w:val="00C21BAC"/>
    <w:rsid w:val="00C30BD7"/>
    <w:rsid w:val="00C34940"/>
    <w:rsid w:val="00C35647"/>
    <w:rsid w:val="00C36BB9"/>
    <w:rsid w:val="00C413EE"/>
    <w:rsid w:val="00C423AE"/>
    <w:rsid w:val="00C43FD9"/>
    <w:rsid w:val="00C44343"/>
    <w:rsid w:val="00C44402"/>
    <w:rsid w:val="00C457C8"/>
    <w:rsid w:val="00C46A7B"/>
    <w:rsid w:val="00C50C74"/>
    <w:rsid w:val="00C525A4"/>
    <w:rsid w:val="00C53AF7"/>
    <w:rsid w:val="00C53EDB"/>
    <w:rsid w:val="00C5414B"/>
    <w:rsid w:val="00C55C42"/>
    <w:rsid w:val="00C609D1"/>
    <w:rsid w:val="00C61375"/>
    <w:rsid w:val="00C614E6"/>
    <w:rsid w:val="00C624E4"/>
    <w:rsid w:val="00C6310A"/>
    <w:rsid w:val="00C638B5"/>
    <w:rsid w:val="00C639D5"/>
    <w:rsid w:val="00C64B5A"/>
    <w:rsid w:val="00C71A30"/>
    <w:rsid w:val="00C737DB"/>
    <w:rsid w:val="00C74A5E"/>
    <w:rsid w:val="00C815C8"/>
    <w:rsid w:val="00C81E36"/>
    <w:rsid w:val="00C83919"/>
    <w:rsid w:val="00C87E60"/>
    <w:rsid w:val="00C915D3"/>
    <w:rsid w:val="00C91689"/>
    <w:rsid w:val="00C958A9"/>
    <w:rsid w:val="00CA0DCB"/>
    <w:rsid w:val="00CA1CFA"/>
    <w:rsid w:val="00CA207F"/>
    <w:rsid w:val="00CA21BA"/>
    <w:rsid w:val="00CA357F"/>
    <w:rsid w:val="00CA36AA"/>
    <w:rsid w:val="00CA513C"/>
    <w:rsid w:val="00CA62FC"/>
    <w:rsid w:val="00CA68B4"/>
    <w:rsid w:val="00CA7752"/>
    <w:rsid w:val="00CB02C8"/>
    <w:rsid w:val="00CB065B"/>
    <w:rsid w:val="00CB1453"/>
    <w:rsid w:val="00CB242A"/>
    <w:rsid w:val="00CB3918"/>
    <w:rsid w:val="00CB4F13"/>
    <w:rsid w:val="00CB632B"/>
    <w:rsid w:val="00CB7C10"/>
    <w:rsid w:val="00CB7F1D"/>
    <w:rsid w:val="00CC0F91"/>
    <w:rsid w:val="00CC1034"/>
    <w:rsid w:val="00CC2760"/>
    <w:rsid w:val="00CC5F2C"/>
    <w:rsid w:val="00CC6130"/>
    <w:rsid w:val="00CD07B3"/>
    <w:rsid w:val="00CD18C7"/>
    <w:rsid w:val="00CD35C1"/>
    <w:rsid w:val="00CD5A46"/>
    <w:rsid w:val="00CD5BF6"/>
    <w:rsid w:val="00CD64B1"/>
    <w:rsid w:val="00CD7C85"/>
    <w:rsid w:val="00CE106D"/>
    <w:rsid w:val="00CE5573"/>
    <w:rsid w:val="00CE7A3E"/>
    <w:rsid w:val="00CE7F1B"/>
    <w:rsid w:val="00CF2D35"/>
    <w:rsid w:val="00CF33DB"/>
    <w:rsid w:val="00D00692"/>
    <w:rsid w:val="00D020C5"/>
    <w:rsid w:val="00D059E1"/>
    <w:rsid w:val="00D065D1"/>
    <w:rsid w:val="00D06866"/>
    <w:rsid w:val="00D07CE0"/>
    <w:rsid w:val="00D116B1"/>
    <w:rsid w:val="00D12B63"/>
    <w:rsid w:val="00D163FC"/>
    <w:rsid w:val="00D25F44"/>
    <w:rsid w:val="00D266A9"/>
    <w:rsid w:val="00D36368"/>
    <w:rsid w:val="00D366F9"/>
    <w:rsid w:val="00D3777C"/>
    <w:rsid w:val="00D37BFF"/>
    <w:rsid w:val="00D4062A"/>
    <w:rsid w:val="00D42467"/>
    <w:rsid w:val="00D42AC6"/>
    <w:rsid w:val="00D44679"/>
    <w:rsid w:val="00D446B5"/>
    <w:rsid w:val="00D44716"/>
    <w:rsid w:val="00D452F4"/>
    <w:rsid w:val="00D52182"/>
    <w:rsid w:val="00D52286"/>
    <w:rsid w:val="00D52A50"/>
    <w:rsid w:val="00D54CDE"/>
    <w:rsid w:val="00D54D65"/>
    <w:rsid w:val="00D57D61"/>
    <w:rsid w:val="00D602CB"/>
    <w:rsid w:val="00D61A44"/>
    <w:rsid w:val="00D63065"/>
    <w:rsid w:val="00D64D97"/>
    <w:rsid w:val="00D66270"/>
    <w:rsid w:val="00D66F36"/>
    <w:rsid w:val="00D67BC0"/>
    <w:rsid w:val="00D72341"/>
    <w:rsid w:val="00D72C10"/>
    <w:rsid w:val="00D7437D"/>
    <w:rsid w:val="00D74AF4"/>
    <w:rsid w:val="00D7664D"/>
    <w:rsid w:val="00D80011"/>
    <w:rsid w:val="00D80622"/>
    <w:rsid w:val="00D81EE2"/>
    <w:rsid w:val="00D854C5"/>
    <w:rsid w:val="00D8557C"/>
    <w:rsid w:val="00D86B8B"/>
    <w:rsid w:val="00D87F78"/>
    <w:rsid w:val="00D91236"/>
    <w:rsid w:val="00D93314"/>
    <w:rsid w:val="00D94E4F"/>
    <w:rsid w:val="00DA0865"/>
    <w:rsid w:val="00DA6A88"/>
    <w:rsid w:val="00DA6B8B"/>
    <w:rsid w:val="00DA7B8F"/>
    <w:rsid w:val="00DB1E43"/>
    <w:rsid w:val="00DB305C"/>
    <w:rsid w:val="00DB4C65"/>
    <w:rsid w:val="00DB5194"/>
    <w:rsid w:val="00DB5BB9"/>
    <w:rsid w:val="00DB63F7"/>
    <w:rsid w:val="00DC17CD"/>
    <w:rsid w:val="00DD1D70"/>
    <w:rsid w:val="00DD3F25"/>
    <w:rsid w:val="00DD487E"/>
    <w:rsid w:val="00DD4F31"/>
    <w:rsid w:val="00DD51F1"/>
    <w:rsid w:val="00DE06EE"/>
    <w:rsid w:val="00DE286F"/>
    <w:rsid w:val="00DE6472"/>
    <w:rsid w:val="00DE7238"/>
    <w:rsid w:val="00DE7A25"/>
    <w:rsid w:val="00DF05DD"/>
    <w:rsid w:val="00DF1EC6"/>
    <w:rsid w:val="00DF2356"/>
    <w:rsid w:val="00DF279D"/>
    <w:rsid w:val="00DF2872"/>
    <w:rsid w:val="00DF429E"/>
    <w:rsid w:val="00DF6CD2"/>
    <w:rsid w:val="00E00F0D"/>
    <w:rsid w:val="00E01C36"/>
    <w:rsid w:val="00E026F6"/>
    <w:rsid w:val="00E05525"/>
    <w:rsid w:val="00E05D1D"/>
    <w:rsid w:val="00E12081"/>
    <w:rsid w:val="00E1227C"/>
    <w:rsid w:val="00E13010"/>
    <w:rsid w:val="00E13428"/>
    <w:rsid w:val="00E17C52"/>
    <w:rsid w:val="00E2170C"/>
    <w:rsid w:val="00E21E8F"/>
    <w:rsid w:val="00E23F61"/>
    <w:rsid w:val="00E30188"/>
    <w:rsid w:val="00E30328"/>
    <w:rsid w:val="00E312F3"/>
    <w:rsid w:val="00E31EC1"/>
    <w:rsid w:val="00E3261A"/>
    <w:rsid w:val="00E32EE2"/>
    <w:rsid w:val="00E33CC1"/>
    <w:rsid w:val="00E34250"/>
    <w:rsid w:val="00E43C83"/>
    <w:rsid w:val="00E44AFB"/>
    <w:rsid w:val="00E47CC2"/>
    <w:rsid w:val="00E500CD"/>
    <w:rsid w:val="00E53063"/>
    <w:rsid w:val="00E55FBF"/>
    <w:rsid w:val="00E57267"/>
    <w:rsid w:val="00E573D6"/>
    <w:rsid w:val="00E57E72"/>
    <w:rsid w:val="00E6280F"/>
    <w:rsid w:val="00E758F4"/>
    <w:rsid w:val="00E75D24"/>
    <w:rsid w:val="00E761DE"/>
    <w:rsid w:val="00E80B7D"/>
    <w:rsid w:val="00E81121"/>
    <w:rsid w:val="00E818F7"/>
    <w:rsid w:val="00E83474"/>
    <w:rsid w:val="00E83A60"/>
    <w:rsid w:val="00E83ED5"/>
    <w:rsid w:val="00E84CC7"/>
    <w:rsid w:val="00E8511B"/>
    <w:rsid w:val="00E854FF"/>
    <w:rsid w:val="00E862DF"/>
    <w:rsid w:val="00E87078"/>
    <w:rsid w:val="00E902C8"/>
    <w:rsid w:val="00E90EB5"/>
    <w:rsid w:val="00E92148"/>
    <w:rsid w:val="00E92A51"/>
    <w:rsid w:val="00E92EEB"/>
    <w:rsid w:val="00E93424"/>
    <w:rsid w:val="00E96E7E"/>
    <w:rsid w:val="00E973D1"/>
    <w:rsid w:val="00EA2FF0"/>
    <w:rsid w:val="00EA3E45"/>
    <w:rsid w:val="00EA7A05"/>
    <w:rsid w:val="00EB0ED6"/>
    <w:rsid w:val="00EB1453"/>
    <w:rsid w:val="00EB3531"/>
    <w:rsid w:val="00EB3969"/>
    <w:rsid w:val="00EB4477"/>
    <w:rsid w:val="00EB67F2"/>
    <w:rsid w:val="00EB7E88"/>
    <w:rsid w:val="00EC03FF"/>
    <w:rsid w:val="00EC250C"/>
    <w:rsid w:val="00EC28FD"/>
    <w:rsid w:val="00EC2B54"/>
    <w:rsid w:val="00EC4D46"/>
    <w:rsid w:val="00ED05E8"/>
    <w:rsid w:val="00ED1067"/>
    <w:rsid w:val="00ED364D"/>
    <w:rsid w:val="00ED5B5C"/>
    <w:rsid w:val="00ED730F"/>
    <w:rsid w:val="00ED75B4"/>
    <w:rsid w:val="00ED7C53"/>
    <w:rsid w:val="00EE00C2"/>
    <w:rsid w:val="00EE0693"/>
    <w:rsid w:val="00EE07CB"/>
    <w:rsid w:val="00EE40C8"/>
    <w:rsid w:val="00EE5062"/>
    <w:rsid w:val="00EE509E"/>
    <w:rsid w:val="00EE565D"/>
    <w:rsid w:val="00EE5AD3"/>
    <w:rsid w:val="00EF03CD"/>
    <w:rsid w:val="00EF078C"/>
    <w:rsid w:val="00EF2297"/>
    <w:rsid w:val="00EF4294"/>
    <w:rsid w:val="00EF4D8E"/>
    <w:rsid w:val="00EF52D8"/>
    <w:rsid w:val="00EF5975"/>
    <w:rsid w:val="00F012FB"/>
    <w:rsid w:val="00F02548"/>
    <w:rsid w:val="00F0423B"/>
    <w:rsid w:val="00F051B0"/>
    <w:rsid w:val="00F066B5"/>
    <w:rsid w:val="00F11C44"/>
    <w:rsid w:val="00F12187"/>
    <w:rsid w:val="00F12A48"/>
    <w:rsid w:val="00F14C36"/>
    <w:rsid w:val="00F1732A"/>
    <w:rsid w:val="00F20BD8"/>
    <w:rsid w:val="00F20F4A"/>
    <w:rsid w:val="00F22A28"/>
    <w:rsid w:val="00F2376F"/>
    <w:rsid w:val="00F23CB4"/>
    <w:rsid w:val="00F25C1B"/>
    <w:rsid w:val="00F30EB4"/>
    <w:rsid w:val="00F31ACE"/>
    <w:rsid w:val="00F32733"/>
    <w:rsid w:val="00F34D5F"/>
    <w:rsid w:val="00F34E8A"/>
    <w:rsid w:val="00F34EC7"/>
    <w:rsid w:val="00F40E9D"/>
    <w:rsid w:val="00F4154E"/>
    <w:rsid w:val="00F432C0"/>
    <w:rsid w:val="00F436F0"/>
    <w:rsid w:val="00F44039"/>
    <w:rsid w:val="00F46062"/>
    <w:rsid w:val="00F473C7"/>
    <w:rsid w:val="00F5208F"/>
    <w:rsid w:val="00F5421A"/>
    <w:rsid w:val="00F55760"/>
    <w:rsid w:val="00F55D55"/>
    <w:rsid w:val="00F5673C"/>
    <w:rsid w:val="00F57190"/>
    <w:rsid w:val="00F60CCE"/>
    <w:rsid w:val="00F60F6B"/>
    <w:rsid w:val="00F61846"/>
    <w:rsid w:val="00F61EE2"/>
    <w:rsid w:val="00F6259D"/>
    <w:rsid w:val="00F62CF4"/>
    <w:rsid w:val="00F63156"/>
    <w:rsid w:val="00F63D58"/>
    <w:rsid w:val="00F658A0"/>
    <w:rsid w:val="00F66C15"/>
    <w:rsid w:val="00F7207A"/>
    <w:rsid w:val="00F73246"/>
    <w:rsid w:val="00F73CE8"/>
    <w:rsid w:val="00F74106"/>
    <w:rsid w:val="00F74FF4"/>
    <w:rsid w:val="00F80C38"/>
    <w:rsid w:val="00F810FE"/>
    <w:rsid w:val="00F826A4"/>
    <w:rsid w:val="00F83B98"/>
    <w:rsid w:val="00F85707"/>
    <w:rsid w:val="00F86996"/>
    <w:rsid w:val="00F86B94"/>
    <w:rsid w:val="00F96B52"/>
    <w:rsid w:val="00F97596"/>
    <w:rsid w:val="00FA1C14"/>
    <w:rsid w:val="00FA285B"/>
    <w:rsid w:val="00FA2BAC"/>
    <w:rsid w:val="00FA3FEB"/>
    <w:rsid w:val="00FA4848"/>
    <w:rsid w:val="00FA5232"/>
    <w:rsid w:val="00FA628B"/>
    <w:rsid w:val="00FA6D11"/>
    <w:rsid w:val="00FB1817"/>
    <w:rsid w:val="00FB1D98"/>
    <w:rsid w:val="00FB3DC4"/>
    <w:rsid w:val="00FB4384"/>
    <w:rsid w:val="00FC02AB"/>
    <w:rsid w:val="00FD14B3"/>
    <w:rsid w:val="00FD1A54"/>
    <w:rsid w:val="00FD3048"/>
    <w:rsid w:val="00FD383F"/>
    <w:rsid w:val="00FD4845"/>
    <w:rsid w:val="00FD61BC"/>
    <w:rsid w:val="00FD74C2"/>
    <w:rsid w:val="00FE21ED"/>
    <w:rsid w:val="00FE2B64"/>
    <w:rsid w:val="00FE3728"/>
    <w:rsid w:val="00FE4B3D"/>
    <w:rsid w:val="00FE4E72"/>
    <w:rsid w:val="00FE5A47"/>
    <w:rsid w:val="00FE5B6D"/>
    <w:rsid w:val="00FE692E"/>
    <w:rsid w:val="00FF5323"/>
    <w:rsid w:val="00FF645E"/>
    <w:rsid w:val="00FF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91560"/>
  <w15:chartTrackingRefBased/>
  <w15:docId w15:val="{8FA35702-DE24-48CA-B7A2-6E92F00E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770"/>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226A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498E"/>
    <w:pPr>
      <w:keepNext/>
      <w:keepLines/>
      <w:spacing w:before="40" w:after="0" w:line="259" w:lineRule="auto"/>
      <w:outlineLvl w:val="1"/>
    </w:pPr>
    <w:rPr>
      <w:rFonts w:ascii="Times New Roman" w:eastAsiaTheme="majorEastAsia" w:hAnsi="Times New Roman" w:cstheme="majorBidi"/>
      <w:b/>
      <w:color w:val="2F5496" w:themeColor="accent1" w:themeShade="BF"/>
      <w:sz w:val="24"/>
      <w:szCs w:val="26"/>
      <w:lang w:val="sr-Latn-BA"/>
    </w:rPr>
  </w:style>
  <w:style w:type="paragraph" w:styleId="Heading3">
    <w:name w:val="heading 3"/>
    <w:basedOn w:val="Normal"/>
    <w:next w:val="Normal"/>
    <w:link w:val="Heading3Char"/>
    <w:uiPriority w:val="9"/>
    <w:unhideWhenUsed/>
    <w:qFormat/>
    <w:rsid w:val="00C639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00920"/>
    <w:pPr>
      <w:keepNext/>
      <w:keepLines/>
      <w:spacing w:before="40" w:after="0"/>
      <w:outlineLvl w:val="3"/>
    </w:pPr>
    <w:rPr>
      <w:rFonts w:ascii="Times New Roman" w:eastAsiaTheme="majorEastAsia" w:hAnsi="Times New Roman" w:cstheme="majorBidi"/>
      <w:iCs/>
      <w:color w:val="2F5496" w:themeColor="accent1" w:themeShade="BF"/>
      <w:sz w:val="24"/>
    </w:rPr>
  </w:style>
  <w:style w:type="paragraph" w:styleId="Heading5">
    <w:name w:val="heading 5"/>
    <w:basedOn w:val="Normal"/>
    <w:next w:val="Normal"/>
    <w:link w:val="Heading5Char"/>
    <w:uiPriority w:val="9"/>
    <w:unhideWhenUsed/>
    <w:qFormat/>
    <w:rsid w:val="000719D5"/>
    <w:pPr>
      <w:keepNext/>
      <w:keepLines/>
      <w:spacing w:before="40" w:after="0"/>
      <w:outlineLvl w:val="4"/>
    </w:pPr>
    <w:rPr>
      <w:rFonts w:ascii="Times New Roman" w:eastAsiaTheme="majorEastAsia" w:hAnsi="Times New Roman" w:cstheme="majorBidi"/>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A42"/>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aliases w:val="Colorful List - Accent 11,List Paragraph (numbered (a)),List Paragraph Char Char Char,Use Case List Paragraph,List Paragraph2"/>
    <w:basedOn w:val="Normal"/>
    <w:link w:val="ListParagraphChar"/>
    <w:uiPriority w:val="34"/>
    <w:qFormat/>
    <w:rsid w:val="00567A42"/>
    <w:pPr>
      <w:ind w:left="720"/>
      <w:contextualSpacing/>
    </w:pPr>
  </w:style>
  <w:style w:type="table" w:customStyle="1" w:styleId="GridTable1Light-Accent51">
    <w:name w:val="Grid Table 1 Light - Accent 51"/>
    <w:basedOn w:val="TableNormal"/>
    <w:uiPriority w:val="46"/>
    <w:rsid w:val="00567A42"/>
    <w:pPr>
      <w:spacing w:after="0" w:line="240" w:lineRule="auto"/>
    </w:pPr>
    <w:rPr>
      <w:kern w:val="0"/>
      <w:lang w:val="sr-Latn-BA"/>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ListParagraphChar">
    <w:name w:val="List Paragraph Char"/>
    <w:aliases w:val="Colorful List - Accent 11 Char,List Paragraph (numbered (a)) Char,List Paragraph Char Char Char Char,Use Case List Paragraph Char,List Paragraph2 Char"/>
    <w:link w:val="ListParagraph"/>
    <w:uiPriority w:val="34"/>
    <w:qFormat/>
    <w:locked/>
    <w:rsid w:val="00567A42"/>
    <w:rPr>
      <w:rFonts w:ascii="Calibri" w:eastAsia="Calibri" w:hAnsi="Calibri" w:cs="Times New Roman"/>
      <w:kern w:val="0"/>
      <w14:ligatures w14:val="none"/>
    </w:rPr>
  </w:style>
  <w:style w:type="paragraph" w:styleId="TOCHeading">
    <w:name w:val="TOC Heading"/>
    <w:basedOn w:val="Heading1"/>
    <w:next w:val="Normal"/>
    <w:uiPriority w:val="39"/>
    <w:unhideWhenUsed/>
    <w:qFormat/>
    <w:rsid w:val="00DF1EC6"/>
    <w:pPr>
      <w:spacing w:line="259" w:lineRule="auto"/>
      <w:outlineLvl w:val="9"/>
    </w:pPr>
  </w:style>
  <w:style w:type="paragraph" w:styleId="TOC1">
    <w:name w:val="toc 1"/>
    <w:basedOn w:val="Normal"/>
    <w:next w:val="Normal"/>
    <w:autoRedefine/>
    <w:uiPriority w:val="39"/>
    <w:unhideWhenUsed/>
    <w:rsid w:val="00DF1EC6"/>
    <w:pPr>
      <w:spacing w:after="100"/>
    </w:pPr>
  </w:style>
  <w:style w:type="character" w:styleId="Hyperlink">
    <w:name w:val="Hyperlink"/>
    <w:basedOn w:val="DefaultParagraphFont"/>
    <w:uiPriority w:val="99"/>
    <w:unhideWhenUsed/>
    <w:rsid w:val="00DF1EC6"/>
    <w:rPr>
      <w:color w:val="0563C1" w:themeColor="hyperlink"/>
      <w:u w:val="single"/>
    </w:rPr>
  </w:style>
  <w:style w:type="table" w:styleId="MediumGrid3-Accent4">
    <w:name w:val="Medium Grid 3 Accent 4"/>
    <w:basedOn w:val="TableNormal"/>
    <w:uiPriority w:val="69"/>
    <w:rsid w:val="00A17E00"/>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paragraph" w:styleId="FootnoteText">
    <w:name w:val="footnote text"/>
    <w:aliases w:val="Footnote Text Char1,Footnote Text Blue,Footnote Text1, Char,Char,single space,footnote text,ft,Footnote Text Char Char Char,Tegn1,Tegn1 Char,Footnote Text Char2 Char Char,Footnote Text Char Char2 Char Char,Footnote Text Char Char,Fußnote,f"/>
    <w:basedOn w:val="Normal"/>
    <w:link w:val="FootnoteTextChar"/>
    <w:unhideWhenUsed/>
    <w:qFormat/>
    <w:rsid w:val="00A17E00"/>
    <w:pPr>
      <w:spacing w:after="0" w:line="240" w:lineRule="auto"/>
    </w:pPr>
    <w:rPr>
      <w:sz w:val="20"/>
      <w:szCs w:val="20"/>
    </w:rPr>
  </w:style>
  <w:style w:type="character" w:customStyle="1" w:styleId="FootnoteTextChar">
    <w:name w:val="Footnote Text Char"/>
    <w:aliases w:val="Footnote Text Char1 Char,Footnote Text Blue Char,Footnote Text1 Char, Char Char,Char Char,single space Char,footnote text Char,ft Char,Footnote Text Char Char Char Char,Tegn1 Char1,Tegn1 Char Char,Footnote Text Char2 Char Char Char"/>
    <w:basedOn w:val="DefaultParagraphFont"/>
    <w:link w:val="FootnoteText"/>
    <w:rsid w:val="00A17E00"/>
    <w:rPr>
      <w:rFonts w:ascii="Calibri" w:eastAsia="Calibri" w:hAnsi="Calibri" w:cs="Times New Roman"/>
      <w:kern w:val="0"/>
      <w:sz w:val="20"/>
      <w:szCs w:val="20"/>
      <w14:ligatures w14:val="none"/>
    </w:rPr>
  </w:style>
  <w:style w:type="character" w:styleId="FootnoteReference">
    <w:name w:val="footnote reference"/>
    <w:aliases w:val="ftref,BVI fnr,Footnote Reference Superscript,Footnote Reference Number,Footnote Reference Number1,Footnote Reference Number2,Footnote Reference Number3,Footnote Reference Number4,Footnote Reference Number5,Footnote Reference Number6"/>
    <w:basedOn w:val="DefaultParagraphFont"/>
    <w:link w:val="Tablica1"/>
    <w:unhideWhenUsed/>
    <w:qFormat/>
    <w:rsid w:val="00A17E00"/>
    <w:rPr>
      <w:vertAlign w:val="superscript"/>
    </w:rPr>
  </w:style>
  <w:style w:type="table" w:styleId="TableGrid">
    <w:name w:val="Table Grid"/>
    <w:basedOn w:val="TableNormal"/>
    <w:uiPriority w:val="39"/>
    <w:rsid w:val="00A17E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
    <w:name w:val="Grid Table 5 Dark - Accent 41"/>
    <w:basedOn w:val="TableNormal"/>
    <w:uiPriority w:val="50"/>
    <w:rsid w:val="00A17E00"/>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411">
    <w:name w:val="Grid Table 5 Dark - Accent 411"/>
    <w:basedOn w:val="TableNormal"/>
    <w:uiPriority w:val="50"/>
    <w:rsid w:val="00A17E00"/>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CommentReference">
    <w:name w:val="annotation reference"/>
    <w:basedOn w:val="DefaultParagraphFont"/>
    <w:uiPriority w:val="99"/>
    <w:semiHidden/>
    <w:unhideWhenUsed/>
    <w:rsid w:val="00904700"/>
    <w:rPr>
      <w:sz w:val="16"/>
      <w:szCs w:val="16"/>
    </w:rPr>
  </w:style>
  <w:style w:type="paragraph" w:styleId="CommentText">
    <w:name w:val="annotation text"/>
    <w:basedOn w:val="Normal"/>
    <w:link w:val="CommentTextChar"/>
    <w:uiPriority w:val="99"/>
    <w:unhideWhenUsed/>
    <w:rsid w:val="00904700"/>
    <w:pPr>
      <w:spacing w:line="240" w:lineRule="auto"/>
    </w:pPr>
    <w:rPr>
      <w:sz w:val="20"/>
      <w:szCs w:val="20"/>
    </w:rPr>
  </w:style>
  <w:style w:type="character" w:customStyle="1" w:styleId="CommentTextChar">
    <w:name w:val="Comment Text Char"/>
    <w:basedOn w:val="DefaultParagraphFont"/>
    <w:link w:val="CommentText"/>
    <w:uiPriority w:val="99"/>
    <w:rsid w:val="00904700"/>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04700"/>
    <w:rPr>
      <w:b/>
      <w:bCs/>
    </w:rPr>
  </w:style>
  <w:style w:type="character" w:customStyle="1" w:styleId="CommentSubjectChar">
    <w:name w:val="Comment Subject Char"/>
    <w:basedOn w:val="CommentTextChar"/>
    <w:link w:val="CommentSubject"/>
    <w:uiPriority w:val="99"/>
    <w:semiHidden/>
    <w:rsid w:val="00904700"/>
    <w:rPr>
      <w:rFonts w:ascii="Calibri" w:eastAsia="Calibri" w:hAnsi="Calibri" w:cs="Times New Roman"/>
      <w:b/>
      <w:bCs/>
      <w:kern w:val="0"/>
      <w:sz w:val="20"/>
      <w:szCs w:val="20"/>
      <w14:ligatures w14:val="none"/>
    </w:rPr>
  </w:style>
  <w:style w:type="table" w:styleId="MediumList1-Accent5">
    <w:name w:val="Medium List 1 Accent 5"/>
    <w:basedOn w:val="TableNormal"/>
    <w:uiPriority w:val="65"/>
    <w:unhideWhenUsed/>
    <w:rsid w:val="007D58BD"/>
    <w:pPr>
      <w:spacing w:before="120" w:after="0" w:line="240" w:lineRule="auto"/>
      <w:jc w:val="both"/>
    </w:pPr>
    <w:rPr>
      <w:rFonts w:ascii="Calibri" w:eastAsia="Calibri" w:hAnsi="Calibri" w:cs="Times New Roman"/>
      <w:color w:val="000000"/>
      <w:kern w:val="0"/>
      <w:sz w:val="20"/>
      <w:szCs w:val="20"/>
      <w14:ligatures w14:val="none"/>
    </w:rPr>
    <w:tblPr>
      <w:tblStyleRowBandSize w:val="1"/>
      <w:tblStyleColBandSize w:val="1"/>
      <w:tblInd w:w="0" w:type="nil"/>
      <w:tblBorders>
        <w:top w:val="single" w:sz="8" w:space="0" w:color="4BACC6"/>
        <w:bottom w:val="single" w:sz="8" w:space="0" w:color="4BACC6"/>
      </w:tblBorders>
    </w:tblPr>
    <w:tblStylePr w:type="firstRow">
      <w:rPr>
        <w:rFonts w:ascii="Cambria" w:eastAsia="Times New Roman" w:hAnsi="Cambria"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GridTable7Colorful-Accent5">
    <w:name w:val="Grid Table 7 Colorful Accent 5"/>
    <w:basedOn w:val="TableNormal"/>
    <w:uiPriority w:val="52"/>
    <w:rsid w:val="004515F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2-Accent51">
    <w:name w:val="Grid Table 2 - Accent 51"/>
    <w:basedOn w:val="TableNormal"/>
    <w:next w:val="GridTable2-Accent5"/>
    <w:uiPriority w:val="47"/>
    <w:rsid w:val="00C737DB"/>
    <w:pPr>
      <w:spacing w:before="120" w:after="0" w:line="240" w:lineRule="auto"/>
      <w:jc w:val="both"/>
    </w:pPr>
    <w:rPr>
      <w:rFonts w:ascii="Calibri" w:eastAsia="Calibri" w:hAnsi="Calibri" w:cs="Times New Roman"/>
      <w:kern w:val="0"/>
      <w:sz w:val="20"/>
      <w:szCs w:val="20"/>
      <w14:ligatures w14:val="none"/>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2-Accent5">
    <w:name w:val="Grid Table 2 Accent 5"/>
    <w:basedOn w:val="TableNormal"/>
    <w:uiPriority w:val="47"/>
    <w:rsid w:val="00C737D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3Char">
    <w:name w:val="Heading 3 Char"/>
    <w:basedOn w:val="DefaultParagraphFont"/>
    <w:link w:val="Heading3"/>
    <w:uiPriority w:val="9"/>
    <w:rsid w:val="00C639D5"/>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200920"/>
    <w:rPr>
      <w:rFonts w:ascii="Times New Roman" w:eastAsiaTheme="majorEastAsia" w:hAnsi="Times New Roman" w:cstheme="majorBidi"/>
      <w:iCs/>
      <w:color w:val="2F5496" w:themeColor="accent1" w:themeShade="BF"/>
      <w:kern w:val="0"/>
      <w:sz w:val="24"/>
      <w14:ligatures w14:val="none"/>
    </w:rPr>
  </w:style>
  <w:style w:type="character" w:customStyle="1" w:styleId="Heading2Char">
    <w:name w:val="Heading 2 Char"/>
    <w:basedOn w:val="DefaultParagraphFont"/>
    <w:link w:val="Heading2"/>
    <w:uiPriority w:val="9"/>
    <w:rsid w:val="0073498E"/>
    <w:rPr>
      <w:rFonts w:ascii="Times New Roman" w:eastAsiaTheme="majorEastAsia" w:hAnsi="Times New Roman" w:cstheme="majorBidi"/>
      <w:b/>
      <w:color w:val="2F5496" w:themeColor="accent1" w:themeShade="BF"/>
      <w:kern w:val="0"/>
      <w:sz w:val="24"/>
      <w:szCs w:val="26"/>
      <w:lang w:val="sr-Latn-BA"/>
      <w14:ligatures w14:val="none"/>
    </w:rPr>
  </w:style>
  <w:style w:type="paragraph" w:styleId="BalloonText">
    <w:name w:val="Balloon Text"/>
    <w:basedOn w:val="Normal"/>
    <w:link w:val="BalloonTextChar"/>
    <w:uiPriority w:val="99"/>
    <w:semiHidden/>
    <w:unhideWhenUsed/>
    <w:rsid w:val="00C63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9D5"/>
    <w:rPr>
      <w:rFonts w:ascii="Tahoma" w:eastAsia="Calibri" w:hAnsi="Tahoma" w:cs="Tahoma"/>
      <w:kern w:val="0"/>
      <w:sz w:val="16"/>
      <w:szCs w:val="16"/>
      <w14:ligatures w14:val="none"/>
    </w:rPr>
  </w:style>
  <w:style w:type="table" w:styleId="ColorfulShading-Accent4">
    <w:name w:val="Colorful Shading Accent 4"/>
    <w:basedOn w:val="TableNormal"/>
    <w:uiPriority w:val="71"/>
    <w:rsid w:val="00C639D5"/>
    <w:pPr>
      <w:spacing w:after="0" w:line="240" w:lineRule="auto"/>
    </w:pPr>
    <w:rPr>
      <w:color w:val="000000" w:themeColor="text1"/>
      <w:kern w:val="0"/>
      <w14:ligatures w14:val="non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character" w:customStyle="1" w:styleId="FontStyle45">
    <w:name w:val="Font Style45"/>
    <w:uiPriority w:val="99"/>
    <w:rsid w:val="00C639D5"/>
    <w:rPr>
      <w:rFonts w:ascii="Calibri" w:hAnsi="Calibri" w:cs="Calibri"/>
      <w:color w:val="000000"/>
      <w:sz w:val="22"/>
      <w:szCs w:val="22"/>
    </w:rPr>
  </w:style>
  <w:style w:type="paragraph" w:customStyle="1" w:styleId="Default">
    <w:name w:val="Default"/>
    <w:rsid w:val="00C639D5"/>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Header">
    <w:name w:val="header"/>
    <w:basedOn w:val="Normal"/>
    <w:link w:val="HeaderChar"/>
    <w:uiPriority w:val="99"/>
    <w:unhideWhenUsed/>
    <w:rsid w:val="00C63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9D5"/>
    <w:rPr>
      <w:rFonts w:ascii="Calibri" w:eastAsia="Calibri" w:hAnsi="Calibri" w:cs="Times New Roman"/>
      <w:kern w:val="0"/>
      <w14:ligatures w14:val="none"/>
    </w:rPr>
  </w:style>
  <w:style w:type="paragraph" w:styleId="Footer">
    <w:name w:val="footer"/>
    <w:basedOn w:val="Normal"/>
    <w:link w:val="FooterChar"/>
    <w:uiPriority w:val="99"/>
    <w:unhideWhenUsed/>
    <w:rsid w:val="00C63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9D5"/>
    <w:rPr>
      <w:rFonts w:ascii="Calibri" w:eastAsia="Calibri" w:hAnsi="Calibri" w:cs="Times New Roman"/>
      <w:kern w:val="0"/>
      <w14:ligatures w14:val="none"/>
    </w:rPr>
  </w:style>
  <w:style w:type="character" w:customStyle="1" w:styleId="BodyTextChar">
    <w:name w:val="Body Text Char"/>
    <w:basedOn w:val="DefaultParagraphFont"/>
    <w:link w:val="BodyText"/>
    <w:qFormat/>
    <w:rsid w:val="00C639D5"/>
    <w:rPr>
      <w:rFonts w:ascii="Times New Roman" w:eastAsia="Times New Roman" w:hAnsi="Times New Roman" w:cs="Times New Roman"/>
      <w:bCs/>
      <w:sz w:val="26"/>
      <w:szCs w:val="26"/>
    </w:rPr>
  </w:style>
  <w:style w:type="paragraph" w:styleId="BodyText">
    <w:name w:val="Body Text"/>
    <w:basedOn w:val="Normal"/>
    <w:link w:val="BodyTextChar"/>
    <w:rsid w:val="00C639D5"/>
    <w:pPr>
      <w:spacing w:before="198" w:after="0" w:line="240" w:lineRule="auto"/>
      <w:jc w:val="both"/>
    </w:pPr>
    <w:rPr>
      <w:rFonts w:ascii="Times New Roman" w:eastAsia="Times New Roman" w:hAnsi="Times New Roman"/>
      <w:bCs/>
      <w:kern w:val="2"/>
      <w:sz w:val="26"/>
      <w:szCs w:val="26"/>
      <w14:ligatures w14:val="standardContextual"/>
    </w:rPr>
  </w:style>
  <w:style w:type="character" w:customStyle="1" w:styleId="BodyTextChar1">
    <w:name w:val="Body Text Char1"/>
    <w:basedOn w:val="DefaultParagraphFont"/>
    <w:uiPriority w:val="99"/>
    <w:semiHidden/>
    <w:rsid w:val="00C639D5"/>
    <w:rPr>
      <w:rFonts w:ascii="Calibri" w:eastAsia="Calibri" w:hAnsi="Calibri" w:cs="Times New Roman"/>
      <w:kern w:val="0"/>
      <w14:ligatures w14:val="none"/>
    </w:rPr>
  </w:style>
  <w:style w:type="paragraph" w:styleId="PlainText">
    <w:name w:val="Plain Text"/>
    <w:basedOn w:val="Normal"/>
    <w:link w:val="PlainTextChar"/>
    <w:uiPriority w:val="99"/>
    <w:semiHidden/>
    <w:unhideWhenUsed/>
    <w:rsid w:val="00C639D5"/>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639D5"/>
    <w:rPr>
      <w:rFonts w:ascii="Calibri" w:hAnsi="Calibri"/>
      <w:kern w:val="0"/>
      <w:szCs w:val="21"/>
      <w14:ligatures w14:val="none"/>
    </w:rPr>
  </w:style>
  <w:style w:type="paragraph" w:customStyle="1" w:styleId="HeaderEven">
    <w:name w:val="Header Even"/>
    <w:basedOn w:val="NoSpacing"/>
    <w:qFormat/>
    <w:rsid w:val="00C639D5"/>
    <w:pPr>
      <w:pBdr>
        <w:bottom w:val="single" w:sz="4" w:space="1" w:color="4F81BD"/>
      </w:pBdr>
    </w:pPr>
    <w:rPr>
      <w:b/>
      <w:color w:val="1F497D"/>
      <w:sz w:val="20"/>
      <w:szCs w:val="20"/>
      <w:lang w:eastAsia="ja-JP"/>
    </w:rPr>
  </w:style>
  <w:style w:type="paragraph" w:styleId="NoSpacing">
    <w:name w:val="No Spacing"/>
    <w:uiPriority w:val="1"/>
    <w:qFormat/>
    <w:rsid w:val="00C639D5"/>
    <w:pPr>
      <w:spacing w:after="0" w:line="240" w:lineRule="auto"/>
    </w:pPr>
    <w:rPr>
      <w:rFonts w:ascii="Calibri" w:eastAsia="Calibri" w:hAnsi="Calibri" w:cs="Times New Roman"/>
      <w:kern w:val="0"/>
      <w14:ligatures w14:val="none"/>
    </w:rPr>
  </w:style>
  <w:style w:type="paragraph" w:styleId="TOC3">
    <w:name w:val="toc 3"/>
    <w:basedOn w:val="Normal"/>
    <w:next w:val="Normal"/>
    <w:autoRedefine/>
    <w:uiPriority w:val="39"/>
    <w:unhideWhenUsed/>
    <w:rsid w:val="00C639D5"/>
    <w:pPr>
      <w:spacing w:after="100"/>
      <w:ind w:left="440"/>
    </w:pPr>
  </w:style>
  <w:style w:type="table" w:styleId="GridTable5Dark-Accent5">
    <w:name w:val="Grid Table 5 Dark Accent 5"/>
    <w:basedOn w:val="TableNormal"/>
    <w:uiPriority w:val="50"/>
    <w:rsid w:val="008C59F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8C59F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7B17F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5Char">
    <w:name w:val="Heading 5 Char"/>
    <w:basedOn w:val="DefaultParagraphFont"/>
    <w:link w:val="Heading5"/>
    <w:uiPriority w:val="9"/>
    <w:rsid w:val="000719D5"/>
    <w:rPr>
      <w:rFonts w:ascii="Times New Roman" w:eastAsiaTheme="majorEastAsia" w:hAnsi="Times New Roman" w:cstheme="majorBidi"/>
      <w:color w:val="2F5496" w:themeColor="accent1" w:themeShade="BF"/>
      <w:kern w:val="0"/>
      <w:sz w:val="24"/>
      <w14:ligatures w14:val="none"/>
    </w:rPr>
  </w:style>
  <w:style w:type="table" w:styleId="GridTable6Colorful-Accent1">
    <w:name w:val="Grid Table 6 Colorful Accent 1"/>
    <w:basedOn w:val="TableNormal"/>
    <w:uiPriority w:val="51"/>
    <w:rsid w:val="005548A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2">
    <w:name w:val="toc 2"/>
    <w:basedOn w:val="Normal"/>
    <w:next w:val="Normal"/>
    <w:autoRedefine/>
    <w:uiPriority w:val="39"/>
    <w:unhideWhenUsed/>
    <w:rsid w:val="00070630"/>
    <w:pPr>
      <w:spacing w:after="100"/>
      <w:ind w:left="220"/>
    </w:pPr>
  </w:style>
  <w:style w:type="table" w:styleId="GridTable1Light-Accent5">
    <w:name w:val="Grid Table 1 Light Accent 5"/>
    <w:basedOn w:val="TableNormal"/>
    <w:uiPriority w:val="46"/>
    <w:rsid w:val="00AC75B3"/>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Tablica1">
    <w:name w:val="Tablica 1"/>
    <w:basedOn w:val="Normal"/>
    <w:link w:val="FootnoteReference"/>
    <w:autoRedefine/>
    <w:qFormat/>
    <w:rsid w:val="00D06866"/>
    <w:pPr>
      <w:spacing w:before="120" w:after="160" w:line="240" w:lineRule="exact"/>
      <w:jc w:val="both"/>
    </w:pPr>
    <w:rPr>
      <w:rFonts w:asciiTheme="minorHAnsi" w:eastAsiaTheme="minorHAnsi" w:hAnsiTheme="minorHAnsi" w:cstheme="minorBidi"/>
      <w:kern w:val="2"/>
      <w:vertAlign w:val="superscript"/>
      <w14:ligatures w14:val="standardContextual"/>
    </w:rPr>
  </w:style>
  <w:style w:type="character" w:styleId="SubtleEmphasis">
    <w:name w:val="Subtle Emphasis"/>
    <w:uiPriority w:val="19"/>
    <w:qFormat/>
    <w:rsid w:val="00BA5EBA"/>
    <w:rPr>
      <w:i/>
      <w:iCs/>
      <w:color w:val="808080"/>
    </w:rPr>
  </w:style>
  <w:style w:type="paragraph" w:styleId="NormalWeb">
    <w:name w:val="Normal (Web)"/>
    <w:basedOn w:val="Normal"/>
    <w:uiPriority w:val="99"/>
    <w:semiHidden/>
    <w:unhideWhenUsed/>
    <w:rsid w:val="00D602C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D602CB"/>
    <w:rPr>
      <w:b/>
      <w:bCs/>
    </w:rPr>
  </w:style>
  <w:style w:type="table" w:styleId="GridTable3-Accent2">
    <w:name w:val="Grid Table 3 Accent 2"/>
    <w:basedOn w:val="TableNormal"/>
    <w:uiPriority w:val="48"/>
    <w:rsid w:val="00A86C4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26140">
      <w:bodyDiv w:val="1"/>
      <w:marLeft w:val="0"/>
      <w:marRight w:val="0"/>
      <w:marTop w:val="0"/>
      <w:marBottom w:val="0"/>
      <w:divBdr>
        <w:top w:val="none" w:sz="0" w:space="0" w:color="auto"/>
        <w:left w:val="none" w:sz="0" w:space="0" w:color="auto"/>
        <w:bottom w:val="none" w:sz="0" w:space="0" w:color="auto"/>
        <w:right w:val="none" w:sz="0" w:space="0" w:color="auto"/>
      </w:divBdr>
    </w:div>
    <w:div w:id="142476794">
      <w:bodyDiv w:val="1"/>
      <w:marLeft w:val="0"/>
      <w:marRight w:val="0"/>
      <w:marTop w:val="0"/>
      <w:marBottom w:val="0"/>
      <w:divBdr>
        <w:top w:val="none" w:sz="0" w:space="0" w:color="auto"/>
        <w:left w:val="none" w:sz="0" w:space="0" w:color="auto"/>
        <w:bottom w:val="none" w:sz="0" w:space="0" w:color="auto"/>
        <w:right w:val="none" w:sz="0" w:space="0" w:color="auto"/>
      </w:divBdr>
    </w:div>
    <w:div w:id="208077335">
      <w:bodyDiv w:val="1"/>
      <w:marLeft w:val="0"/>
      <w:marRight w:val="0"/>
      <w:marTop w:val="0"/>
      <w:marBottom w:val="0"/>
      <w:divBdr>
        <w:top w:val="none" w:sz="0" w:space="0" w:color="auto"/>
        <w:left w:val="none" w:sz="0" w:space="0" w:color="auto"/>
        <w:bottom w:val="none" w:sz="0" w:space="0" w:color="auto"/>
        <w:right w:val="none" w:sz="0" w:space="0" w:color="auto"/>
      </w:divBdr>
    </w:div>
    <w:div w:id="232397408">
      <w:bodyDiv w:val="1"/>
      <w:marLeft w:val="0"/>
      <w:marRight w:val="0"/>
      <w:marTop w:val="0"/>
      <w:marBottom w:val="0"/>
      <w:divBdr>
        <w:top w:val="none" w:sz="0" w:space="0" w:color="auto"/>
        <w:left w:val="none" w:sz="0" w:space="0" w:color="auto"/>
        <w:bottom w:val="none" w:sz="0" w:space="0" w:color="auto"/>
        <w:right w:val="none" w:sz="0" w:space="0" w:color="auto"/>
      </w:divBdr>
    </w:div>
    <w:div w:id="406273163">
      <w:bodyDiv w:val="1"/>
      <w:marLeft w:val="0"/>
      <w:marRight w:val="0"/>
      <w:marTop w:val="0"/>
      <w:marBottom w:val="0"/>
      <w:divBdr>
        <w:top w:val="none" w:sz="0" w:space="0" w:color="auto"/>
        <w:left w:val="none" w:sz="0" w:space="0" w:color="auto"/>
        <w:bottom w:val="none" w:sz="0" w:space="0" w:color="auto"/>
        <w:right w:val="none" w:sz="0" w:space="0" w:color="auto"/>
      </w:divBdr>
    </w:div>
    <w:div w:id="500508200">
      <w:bodyDiv w:val="1"/>
      <w:marLeft w:val="0"/>
      <w:marRight w:val="0"/>
      <w:marTop w:val="0"/>
      <w:marBottom w:val="0"/>
      <w:divBdr>
        <w:top w:val="none" w:sz="0" w:space="0" w:color="auto"/>
        <w:left w:val="none" w:sz="0" w:space="0" w:color="auto"/>
        <w:bottom w:val="none" w:sz="0" w:space="0" w:color="auto"/>
        <w:right w:val="none" w:sz="0" w:space="0" w:color="auto"/>
      </w:divBdr>
    </w:div>
    <w:div w:id="598367120">
      <w:bodyDiv w:val="1"/>
      <w:marLeft w:val="0"/>
      <w:marRight w:val="0"/>
      <w:marTop w:val="0"/>
      <w:marBottom w:val="0"/>
      <w:divBdr>
        <w:top w:val="none" w:sz="0" w:space="0" w:color="auto"/>
        <w:left w:val="none" w:sz="0" w:space="0" w:color="auto"/>
        <w:bottom w:val="none" w:sz="0" w:space="0" w:color="auto"/>
        <w:right w:val="none" w:sz="0" w:space="0" w:color="auto"/>
      </w:divBdr>
    </w:div>
    <w:div w:id="743114362">
      <w:bodyDiv w:val="1"/>
      <w:marLeft w:val="0"/>
      <w:marRight w:val="0"/>
      <w:marTop w:val="0"/>
      <w:marBottom w:val="0"/>
      <w:divBdr>
        <w:top w:val="none" w:sz="0" w:space="0" w:color="auto"/>
        <w:left w:val="none" w:sz="0" w:space="0" w:color="auto"/>
        <w:bottom w:val="none" w:sz="0" w:space="0" w:color="auto"/>
        <w:right w:val="none" w:sz="0" w:space="0" w:color="auto"/>
      </w:divBdr>
    </w:div>
    <w:div w:id="807553940">
      <w:bodyDiv w:val="1"/>
      <w:marLeft w:val="0"/>
      <w:marRight w:val="0"/>
      <w:marTop w:val="0"/>
      <w:marBottom w:val="0"/>
      <w:divBdr>
        <w:top w:val="none" w:sz="0" w:space="0" w:color="auto"/>
        <w:left w:val="none" w:sz="0" w:space="0" w:color="auto"/>
        <w:bottom w:val="none" w:sz="0" w:space="0" w:color="auto"/>
        <w:right w:val="none" w:sz="0" w:space="0" w:color="auto"/>
      </w:divBdr>
    </w:div>
    <w:div w:id="813373845">
      <w:bodyDiv w:val="1"/>
      <w:marLeft w:val="0"/>
      <w:marRight w:val="0"/>
      <w:marTop w:val="0"/>
      <w:marBottom w:val="0"/>
      <w:divBdr>
        <w:top w:val="none" w:sz="0" w:space="0" w:color="auto"/>
        <w:left w:val="none" w:sz="0" w:space="0" w:color="auto"/>
        <w:bottom w:val="none" w:sz="0" w:space="0" w:color="auto"/>
        <w:right w:val="none" w:sz="0" w:space="0" w:color="auto"/>
      </w:divBdr>
    </w:div>
    <w:div w:id="814030889">
      <w:bodyDiv w:val="1"/>
      <w:marLeft w:val="0"/>
      <w:marRight w:val="0"/>
      <w:marTop w:val="0"/>
      <w:marBottom w:val="0"/>
      <w:divBdr>
        <w:top w:val="none" w:sz="0" w:space="0" w:color="auto"/>
        <w:left w:val="none" w:sz="0" w:space="0" w:color="auto"/>
        <w:bottom w:val="none" w:sz="0" w:space="0" w:color="auto"/>
        <w:right w:val="none" w:sz="0" w:space="0" w:color="auto"/>
      </w:divBdr>
    </w:div>
    <w:div w:id="871041954">
      <w:bodyDiv w:val="1"/>
      <w:marLeft w:val="0"/>
      <w:marRight w:val="0"/>
      <w:marTop w:val="0"/>
      <w:marBottom w:val="0"/>
      <w:divBdr>
        <w:top w:val="none" w:sz="0" w:space="0" w:color="auto"/>
        <w:left w:val="none" w:sz="0" w:space="0" w:color="auto"/>
        <w:bottom w:val="none" w:sz="0" w:space="0" w:color="auto"/>
        <w:right w:val="none" w:sz="0" w:space="0" w:color="auto"/>
      </w:divBdr>
    </w:div>
    <w:div w:id="891232135">
      <w:bodyDiv w:val="1"/>
      <w:marLeft w:val="0"/>
      <w:marRight w:val="0"/>
      <w:marTop w:val="0"/>
      <w:marBottom w:val="0"/>
      <w:divBdr>
        <w:top w:val="none" w:sz="0" w:space="0" w:color="auto"/>
        <w:left w:val="none" w:sz="0" w:space="0" w:color="auto"/>
        <w:bottom w:val="none" w:sz="0" w:space="0" w:color="auto"/>
        <w:right w:val="none" w:sz="0" w:space="0" w:color="auto"/>
      </w:divBdr>
    </w:div>
    <w:div w:id="967397098">
      <w:bodyDiv w:val="1"/>
      <w:marLeft w:val="0"/>
      <w:marRight w:val="0"/>
      <w:marTop w:val="0"/>
      <w:marBottom w:val="0"/>
      <w:divBdr>
        <w:top w:val="none" w:sz="0" w:space="0" w:color="auto"/>
        <w:left w:val="none" w:sz="0" w:space="0" w:color="auto"/>
        <w:bottom w:val="none" w:sz="0" w:space="0" w:color="auto"/>
        <w:right w:val="none" w:sz="0" w:space="0" w:color="auto"/>
      </w:divBdr>
    </w:div>
    <w:div w:id="1014264428">
      <w:bodyDiv w:val="1"/>
      <w:marLeft w:val="0"/>
      <w:marRight w:val="0"/>
      <w:marTop w:val="0"/>
      <w:marBottom w:val="0"/>
      <w:divBdr>
        <w:top w:val="none" w:sz="0" w:space="0" w:color="auto"/>
        <w:left w:val="none" w:sz="0" w:space="0" w:color="auto"/>
        <w:bottom w:val="none" w:sz="0" w:space="0" w:color="auto"/>
        <w:right w:val="none" w:sz="0" w:space="0" w:color="auto"/>
      </w:divBdr>
    </w:div>
    <w:div w:id="1061558052">
      <w:bodyDiv w:val="1"/>
      <w:marLeft w:val="0"/>
      <w:marRight w:val="0"/>
      <w:marTop w:val="0"/>
      <w:marBottom w:val="0"/>
      <w:divBdr>
        <w:top w:val="none" w:sz="0" w:space="0" w:color="auto"/>
        <w:left w:val="none" w:sz="0" w:space="0" w:color="auto"/>
        <w:bottom w:val="none" w:sz="0" w:space="0" w:color="auto"/>
        <w:right w:val="none" w:sz="0" w:space="0" w:color="auto"/>
      </w:divBdr>
    </w:div>
    <w:div w:id="1145661653">
      <w:bodyDiv w:val="1"/>
      <w:marLeft w:val="0"/>
      <w:marRight w:val="0"/>
      <w:marTop w:val="0"/>
      <w:marBottom w:val="0"/>
      <w:divBdr>
        <w:top w:val="none" w:sz="0" w:space="0" w:color="auto"/>
        <w:left w:val="none" w:sz="0" w:space="0" w:color="auto"/>
        <w:bottom w:val="none" w:sz="0" w:space="0" w:color="auto"/>
        <w:right w:val="none" w:sz="0" w:space="0" w:color="auto"/>
      </w:divBdr>
    </w:div>
    <w:div w:id="1240746413">
      <w:bodyDiv w:val="1"/>
      <w:marLeft w:val="0"/>
      <w:marRight w:val="0"/>
      <w:marTop w:val="0"/>
      <w:marBottom w:val="0"/>
      <w:divBdr>
        <w:top w:val="none" w:sz="0" w:space="0" w:color="auto"/>
        <w:left w:val="none" w:sz="0" w:space="0" w:color="auto"/>
        <w:bottom w:val="none" w:sz="0" w:space="0" w:color="auto"/>
        <w:right w:val="none" w:sz="0" w:space="0" w:color="auto"/>
      </w:divBdr>
    </w:div>
    <w:div w:id="1330787321">
      <w:bodyDiv w:val="1"/>
      <w:marLeft w:val="0"/>
      <w:marRight w:val="0"/>
      <w:marTop w:val="0"/>
      <w:marBottom w:val="0"/>
      <w:divBdr>
        <w:top w:val="none" w:sz="0" w:space="0" w:color="auto"/>
        <w:left w:val="none" w:sz="0" w:space="0" w:color="auto"/>
        <w:bottom w:val="none" w:sz="0" w:space="0" w:color="auto"/>
        <w:right w:val="none" w:sz="0" w:space="0" w:color="auto"/>
      </w:divBdr>
    </w:div>
    <w:div w:id="1353217843">
      <w:bodyDiv w:val="1"/>
      <w:marLeft w:val="0"/>
      <w:marRight w:val="0"/>
      <w:marTop w:val="0"/>
      <w:marBottom w:val="0"/>
      <w:divBdr>
        <w:top w:val="none" w:sz="0" w:space="0" w:color="auto"/>
        <w:left w:val="none" w:sz="0" w:space="0" w:color="auto"/>
        <w:bottom w:val="none" w:sz="0" w:space="0" w:color="auto"/>
        <w:right w:val="none" w:sz="0" w:space="0" w:color="auto"/>
      </w:divBdr>
    </w:div>
    <w:div w:id="1415588115">
      <w:bodyDiv w:val="1"/>
      <w:marLeft w:val="0"/>
      <w:marRight w:val="0"/>
      <w:marTop w:val="0"/>
      <w:marBottom w:val="0"/>
      <w:divBdr>
        <w:top w:val="none" w:sz="0" w:space="0" w:color="auto"/>
        <w:left w:val="none" w:sz="0" w:space="0" w:color="auto"/>
        <w:bottom w:val="none" w:sz="0" w:space="0" w:color="auto"/>
        <w:right w:val="none" w:sz="0" w:space="0" w:color="auto"/>
      </w:divBdr>
    </w:div>
    <w:div w:id="1532181261">
      <w:bodyDiv w:val="1"/>
      <w:marLeft w:val="0"/>
      <w:marRight w:val="0"/>
      <w:marTop w:val="0"/>
      <w:marBottom w:val="0"/>
      <w:divBdr>
        <w:top w:val="none" w:sz="0" w:space="0" w:color="auto"/>
        <w:left w:val="none" w:sz="0" w:space="0" w:color="auto"/>
        <w:bottom w:val="none" w:sz="0" w:space="0" w:color="auto"/>
        <w:right w:val="none" w:sz="0" w:space="0" w:color="auto"/>
      </w:divBdr>
    </w:div>
    <w:div w:id="1581017019">
      <w:bodyDiv w:val="1"/>
      <w:marLeft w:val="0"/>
      <w:marRight w:val="0"/>
      <w:marTop w:val="0"/>
      <w:marBottom w:val="0"/>
      <w:divBdr>
        <w:top w:val="none" w:sz="0" w:space="0" w:color="auto"/>
        <w:left w:val="none" w:sz="0" w:space="0" w:color="auto"/>
        <w:bottom w:val="none" w:sz="0" w:space="0" w:color="auto"/>
        <w:right w:val="none" w:sz="0" w:space="0" w:color="auto"/>
      </w:divBdr>
    </w:div>
    <w:div w:id="1609510522">
      <w:bodyDiv w:val="1"/>
      <w:marLeft w:val="0"/>
      <w:marRight w:val="0"/>
      <w:marTop w:val="0"/>
      <w:marBottom w:val="0"/>
      <w:divBdr>
        <w:top w:val="none" w:sz="0" w:space="0" w:color="auto"/>
        <w:left w:val="none" w:sz="0" w:space="0" w:color="auto"/>
        <w:bottom w:val="none" w:sz="0" w:space="0" w:color="auto"/>
        <w:right w:val="none" w:sz="0" w:space="0" w:color="auto"/>
      </w:divBdr>
    </w:div>
    <w:div w:id="1684355327">
      <w:bodyDiv w:val="1"/>
      <w:marLeft w:val="0"/>
      <w:marRight w:val="0"/>
      <w:marTop w:val="0"/>
      <w:marBottom w:val="0"/>
      <w:divBdr>
        <w:top w:val="none" w:sz="0" w:space="0" w:color="auto"/>
        <w:left w:val="none" w:sz="0" w:space="0" w:color="auto"/>
        <w:bottom w:val="none" w:sz="0" w:space="0" w:color="auto"/>
        <w:right w:val="none" w:sz="0" w:space="0" w:color="auto"/>
      </w:divBdr>
    </w:div>
    <w:div w:id="1827823789">
      <w:bodyDiv w:val="1"/>
      <w:marLeft w:val="0"/>
      <w:marRight w:val="0"/>
      <w:marTop w:val="0"/>
      <w:marBottom w:val="0"/>
      <w:divBdr>
        <w:top w:val="none" w:sz="0" w:space="0" w:color="auto"/>
        <w:left w:val="none" w:sz="0" w:space="0" w:color="auto"/>
        <w:bottom w:val="none" w:sz="0" w:space="0" w:color="auto"/>
        <w:right w:val="none" w:sz="0" w:space="0" w:color="auto"/>
      </w:divBdr>
    </w:div>
    <w:div w:id="1870949290">
      <w:bodyDiv w:val="1"/>
      <w:marLeft w:val="0"/>
      <w:marRight w:val="0"/>
      <w:marTop w:val="0"/>
      <w:marBottom w:val="0"/>
      <w:divBdr>
        <w:top w:val="none" w:sz="0" w:space="0" w:color="auto"/>
        <w:left w:val="none" w:sz="0" w:space="0" w:color="auto"/>
        <w:bottom w:val="none" w:sz="0" w:space="0" w:color="auto"/>
        <w:right w:val="none" w:sz="0" w:space="0" w:color="auto"/>
      </w:divBdr>
    </w:div>
    <w:div w:id="1930121021">
      <w:bodyDiv w:val="1"/>
      <w:marLeft w:val="0"/>
      <w:marRight w:val="0"/>
      <w:marTop w:val="0"/>
      <w:marBottom w:val="0"/>
      <w:divBdr>
        <w:top w:val="none" w:sz="0" w:space="0" w:color="auto"/>
        <w:left w:val="none" w:sz="0" w:space="0" w:color="auto"/>
        <w:bottom w:val="none" w:sz="0" w:space="0" w:color="auto"/>
        <w:right w:val="none" w:sz="0" w:space="0" w:color="auto"/>
      </w:divBdr>
    </w:div>
    <w:div w:id="1961956236">
      <w:bodyDiv w:val="1"/>
      <w:marLeft w:val="0"/>
      <w:marRight w:val="0"/>
      <w:marTop w:val="0"/>
      <w:marBottom w:val="0"/>
      <w:divBdr>
        <w:top w:val="none" w:sz="0" w:space="0" w:color="auto"/>
        <w:left w:val="none" w:sz="0" w:space="0" w:color="auto"/>
        <w:bottom w:val="none" w:sz="0" w:space="0" w:color="auto"/>
        <w:right w:val="none" w:sz="0" w:space="0" w:color="auto"/>
      </w:divBdr>
    </w:div>
    <w:div w:id="206845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zs.rs.ba/static/uploads/bilteni/zene_i_muskarci/Zene_i_muskarci_2023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BEFDF838F5849BD6EBA1D58C30077" ma:contentTypeVersion="1" ma:contentTypeDescription="Create a new document." ma:contentTypeScope="" ma:versionID="cfbf177c0bfd6720f98bfce0d87ff63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5C6459-27F6-47DE-9731-1558CD262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9A44C-0430-4C98-872C-876AABB8EECC}">
  <ds:schemaRefs>
    <ds:schemaRef ds:uri="http://schemas.openxmlformats.org/officeDocument/2006/bibliography"/>
  </ds:schemaRefs>
</ds:datastoreItem>
</file>

<file path=customXml/itemProps3.xml><?xml version="1.0" encoding="utf-8"?>
<ds:datastoreItem xmlns:ds="http://schemas.openxmlformats.org/officeDocument/2006/customXml" ds:itemID="{B93F8CD1-317D-49DF-AC49-91A704F90DA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4B7BD6E-0632-428A-83C4-FCBECF53B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22612</Words>
  <Characters>128892</Characters>
  <Application>Microsoft Office Word</Application>
  <DocSecurity>4</DocSecurity>
  <Lines>1074</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dd575d3c-8d4b-4143-bc18-6605b68f222d_d_Стратегија развоја предузетништва жена</dc:title>
  <dc:subject/>
  <dc:creator>Jelena Prohaska;Milka Latincic;Stela Pavlovic</dc:creator>
  <cp:keywords/>
  <dc:description/>
  <cp:lastModifiedBy>Privredna komora Republike Srpske</cp:lastModifiedBy>
  <cp:revision>2</cp:revision>
  <cp:lastPrinted>2025-01-10T13:55:00Z</cp:lastPrinted>
  <dcterms:created xsi:type="dcterms:W3CDTF">2025-04-03T11:33:00Z</dcterms:created>
  <dcterms:modified xsi:type="dcterms:W3CDTF">2025-04-03T11:33:00Z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0x010100994BEFDF838F5849BD6EBA1D58C30077</vt:lpwstr>
  </property>
</Properties>
</file>