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57E9E" w14:textId="77777777" w:rsidR="005068F5" w:rsidRPr="00825643" w:rsidRDefault="005068F5" w:rsidP="005068F5">
      <w:pPr>
        <w:spacing w:after="0" w:line="240" w:lineRule="auto"/>
        <w:rPr>
          <w:rFonts w:ascii="Cambria" w:hAnsi="Cambria"/>
          <w:b/>
          <w:sz w:val="26"/>
          <w:szCs w:val="26"/>
          <w:lang w:val="sr-Cyrl-BA"/>
        </w:rPr>
      </w:pPr>
      <w:r w:rsidRPr="00825643">
        <w:rPr>
          <w:rFonts w:ascii="Cambria" w:hAnsi="Cambria"/>
          <w:b/>
          <w:sz w:val="26"/>
          <w:szCs w:val="26"/>
          <w:lang w:val="sr-Cyrl-BA"/>
        </w:rPr>
        <w:t>РЕПУБЛИКА СРПСКА</w:t>
      </w:r>
    </w:p>
    <w:p w14:paraId="31875136" w14:textId="77777777" w:rsidR="005068F5" w:rsidRPr="00825643" w:rsidRDefault="00825643" w:rsidP="005068F5">
      <w:pPr>
        <w:spacing w:after="0" w:line="240" w:lineRule="auto"/>
        <w:rPr>
          <w:rFonts w:ascii="Cambria" w:hAnsi="Cambria"/>
          <w:b/>
          <w:sz w:val="26"/>
          <w:szCs w:val="26"/>
          <w:lang w:val="sr-Cyrl-BA"/>
        </w:rPr>
      </w:pPr>
      <w:r w:rsidRPr="00825643">
        <w:rPr>
          <w:rFonts w:ascii="Cambria" w:hAnsi="Cambria"/>
          <w:b/>
          <w:sz w:val="26"/>
          <w:szCs w:val="26"/>
          <w:lang w:val="sr-Cyrl-BA"/>
        </w:rPr>
        <w:t>МИНИСТАРСТВО ПРИВРЕДЕ И ПРЕДУЗЕТНИШТВА</w:t>
      </w:r>
    </w:p>
    <w:p w14:paraId="2F4347FB" w14:textId="77777777" w:rsidR="005068F5" w:rsidRPr="00A0485B" w:rsidRDefault="005068F5" w:rsidP="005068F5">
      <w:pPr>
        <w:tabs>
          <w:tab w:val="left" w:pos="7200"/>
        </w:tabs>
        <w:spacing w:after="0" w:line="240" w:lineRule="auto"/>
        <w:rPr>
          <w:rFonts w:ascii="Times New Roman" w:hAnsi="Times New Roman"/>
          <w:b/>
          <w:sz w:val="28"/>
          <w:szCs w:val="28"/>
          <w:lang w:val="sr-Cyrl-BA"/>
        </w:rPr>
      </w:pPr>
      <w:r w:rsidRPr="00A0485B">
        <w:rPr>
          <w:rFonts w:ascii="Times New Roman" w:hAnsi="Times New Roman"/>
          <w:b/>
          <w:sz w:val="28"/>
          <w:szCs w:val="28"/>
          <w:lang w:val="sr-Cyrl-BA"/>
        </w:rPr>
        <w:tab/>
        <w:t xml:space="preserve">    </w:t>
      </w:r>
      <w:r w:rsidR="00554E62">
        <w:rPr>
          <w:rFonts w:ascii="Times New Roman" w:hAnsi="Times New Roman"/>
          <w:b/>
          <w:sz w:val="28"/>
          <w:szCs w:val="28"/>
        </w:rPr>
        <w:t xml:space="preserve">         </w:t>
      </w:r>
      <w:r w:rsidRPr="00A0485B">
        <w:rPr>
          <w:rFonts w:ascii="Times New Roman" w:hAnsi="Times New Roman"/>
          <w:b/>
          <w:sz w:val="28"/>
          <w:szCs w:val="28"/>
          <w:lang w:val="sr-Cyrl-BA"/>
        </w:rPr>
        <w:t xml:space="preserve">   </w:t>
      </w:r>
    </w:p>
    <w:p w14:paraId="432D26F9" w14:textId="77777777" w:rsidR="005068F5" w:rsidRDefault="005068F5" w:rsidP="005068F5">
      <w:pPr>
        <w:spacing w:after="0" w:line="240" w:lineRule="auto"/>
        <w:ind w:left="5760" w:firstLine="720"/>
        <w:jc w:val="center"/>
        <w:rPr>
          <w:rFonts w:ascii="Times New Roman" w:hAnsi="Times New Roman"/>
          <w:b/>
          <w:sz w:val="28"/>
          <w:szCs w:val="28"/>
          <w:lang w:val="sr-Latn-BA"/>
        </w:rPr>
      </w:pPr>
    </w:p>
    <w:p w14:paraId="363D008A" w14:textId="77777777" w:rsidR="00825643" w:rsidRPr="00825643" w:rsidRDefault="00825643" w:rsidP="00825643">
      <w:pPr>
        <w:spacing w:after="0" w:line="240" w:lineRule="auto"/>
        <w:ind w:left="5760" w:firstLine="720"/>
        <w:jc w:val="right"/>
        <w:rPr>
          <w:rFonts w:ascii="Cambria" w:hAnsi="Cambria"/>
          <w:b/>
          <w:sz w:val="26"/>
          <w:szCs w:val="26"/>
          <w:lang w:val="sr-Cyrl-BA"/>
        </w:rPr>
      </w:pPr>
      <w:r w:rsidRPr="008B4A83">
        <w:rPr>
          <w:rFonts w:ascii="Cambria" w:hAnsi="Cambria"/>
          <w:b/>
          <w:sz w:val="26"/>
          <w:szCs w:val="26"/>
          <w:lang w:val="sr-Cyrl-BA"/>
        </w:rPr>
        <w:t>Е</w:t>
      </w:r>
    </w:p>
    <w:p w14:paraId="5D4A7F0E" w14:textId="77777777" w:rsidR="00825643" w:rsidRPr="00825643" w:rsidRDefault="00825643" w:rsidP="005068F5">
      <w:pPr>
        <w:spacing w:after="0" w:line="240" w:lineRule="auto"/>
        <w:ind w:left="5760" w:firstLine="720"/>
        <w:jc w:val="center"/>
        <w:rPr>
          <w:rFonts w:ascii="Times New Roman" w:hAnsi="Times New Roman"/>
          <w:b/>
          <w:sz w:val="28"/>
          <w:szCs w:val="28"/>
          <w:lang w:val="sr-Latn-BA"/>
        </w:rPr>
      </w:pPr>
    </w:p>
    <w:p w14:paraId="0DF91C86" w14:textId="13AD200B" w:rsidR="005068F5" w:rsidRPr="007E4B6C" w:rsidRDefault="005068F5" w:rsidP="00825643">
      <w:pPr>
        <w:tabs>
          <w:tab w:val="left" w:pos="7200"/>
        </w:tabs>
        <w:spacing w:after="0" w:line="240" w:lineRule="auto"/>
        <w:jc w:val="right"/>
        <w:rPr>
          <w:rFonts w:ascii="Cambria" w:hAnsi="Cambria" w:cs="Calibri"/>
          <w:b/>
          <w:sz w:val="26"/>
          <w:szCs w:val="26"/>
          <w:lang w:val="sr-Latn-BA"/>
        </w:rPr>
      </w:pPr>
      <w:r w:rsidRPr="00A0485B">
        <w:rPr>
          <w:rFonts w:ascii="Times New Roman" w:hAnsi="Times New Roman"/>
          <w:b/>
          <w:sz w:val="28"/>
          <w:szCs w:val="28"/>
          <w:lang w:val="sr-Cyrl-BA"/>
        </w:rPr>
        <w:tab/>
      </w:r>
      <w:r w:rsidR="00554E62" w:rsidRPr="007E4B6C">
        <w:rPr>
          <w:rFonts w:ascii="Times New Roman" w:hAnsi="Times New Roman"/>
          <w:b/>
          <w:sz w:val="28"/>
          <w:szCs w:val="28"/>
          <w:lang w:val="sr-Latn-BA"/>
        </w:rPr>
        <w:t xml:space="preserve">     </w:t>
      </w:r>
      <w:r w:rsidR="0042391B">
        <w:rPr>
          <w:rFonts w:ascii="Times New Roman" w:hAnsi="Times New Roman"/>
          <w:b/>
          <w:sz w:val="28"/>
          <w:szCs w:val="28"/>
          <w:lang w:val="sr-Latn-BA"/>
        </w:rPr>
        <w:t xml:space="preserve">    </w:t>
      </w:r>
      <w:r w:rsidR="00554E62" w:rsidRPr="00825643">
        <w:rPr>
          <w:rFonts w:ascii="Cambria" w:hAnsi="Cambria" w:cs="Calibri"/>
          <w:b/>
          <w:sz w:val="26"/>
          <w:szCs w:val="26"/>
        </w:rPr>
        <w:t>НАЦРТ</w:t>
      </w:r>
    </w:p>
    <w:p w14:paraId="28C7EB64" w14:textId="77777777" w:rsidR="005068F5" w:rsidRDefault="005068F5" w:rsidP="00ED2C50">
      <w:pPr>
        <w:pStyle w:val="wyq060---pododeljak"/>
        <w:shd w:val="clear" w:color="auto" w:fill="FFFFFF"/>
        <w:spacing w:before="0" w:beforeAutospacing="0" w:after="0" w:afterAutospacing="0"/>
        <w:jc w:val="center"/>
        <w:rPr>
          <w:b/>
          <w:color w:val="000000"/>
          <w:sz w:val="28"/>
          <w:szCs w:val="28"/>
          <w:lang w:val="sr-Cyrl-BA"/>
        </w:rPr>
      </w:pPr>
    </w:p>
    <w:p w14:paraId="189E2356" w14:textId="77777777" w:rsidR="005068F5" w:rsidRDefault="005068F5" w:rsidP="00ED2C50">
      <w:pPr>
        <w:pStyle w:val="wyq060---pododeljak"/>
        <w:shd w:val="clear" w:color="auto" w:fill="FFFFFF"/>
        <w:spacing w:before="0" w:beforeAutospacing="0" w:after="0" w:afterAutospacing="0"/>
        <w:jc w:val="center"/>
        <w:rPr>
          <w:b/>
          <w:color w:val="000000"/>
          <w:sz w:val="28"/>
          <w:szCs w:val="28"/>
          <w:lang w:val="sr-Cyrl-BA"/>
        </w:rPr>
      </w:pPr>
    </w:p>
    <w:p w14:paraId="05BE6314" w14:textId="77777777" w:rsidR="005068F5" w:rsidRDefault="005068F5" w:rsidP="00ED2C50">
      <w:pPr>
        <w:pStyle w:val="wyq060---pododeljak"/>
        <w:shd w:val="clear" w:color="auto" w:fill="FFFFFF"/>
        <w:spacing w:before="0" w:beforeAutospacing="0" w:after="0" w:afterAutospacing="0"/>
        <w:jc w:val="center"/>
        <w:rPr>
          <w:b/>
          <w:color w:val="000000"/>
          <w:sz w:val="28"/>
          <w:szCs w:val="28"/>
          <w:lang w:val="sr-Cyrl-BA"/>
        </w:rPr>
      </w:pPr>
    </w:p>
    <w:p w14:paraId="73EB98A8" w14:textId="77777777" w:rsidR="005068F5" w:rsidRDefault="005068F5" w:rsidP="00ED2C50">
      <w:pPr>
        <w:pStyle w:val="wyq060---pododeljak"/>
        <w:shd w:val="clear" w:color="auto" w:fill="FFFFFF"/>
        <w:spacing w:before="0" w:beforeAutospacing="0" w:after="0" w:afterAutospacing="0"/>
        <w:jc w:val="center"/>
        <w:rPr>
          <w:b/>
          <w:color w:val="000000"/>
          <w:sz w:val="28"/>
          <w:szCs w:val="28"/>
          <w:lang w:val="sr-Cyrl-BA"/>
        </w:rPr>
      </w:pPr>
    </w:p>
    <w:p w14:paraId="304C4D2F" w14:textId="77777777" w:rsidR="005068F5" w:rsidRDefault="005068F5" w:rsidP="00ED2C50">
      <w:pPr>
        <w:pStyle w:val="wyq060---pododeljak"/>
        <w:shd w:val="clear" w:color="auto" w:fill="FFFFFF"/>
        <w:spacing w:before="0" w:beforeAutospacing="0" w:after="0" w:afterAutospacing="0"/>
        <w:jc w:val="center"/>
        <w:rPr>
          <w:b/>
          <w:color w:val="000000"/>
          <w:sz w:val="28"/>
          <w:szCs w:val="28"/>
          <w:lang w:val="sr-Cyrl-BA"/>
        </w:rPr>
      </w:pPr>
    </w:p>
    <w:p w14:paraId="7A39CA21" w14:textId="77777777" w:rsidR="005068F5" w:rsidRDefault="005068F5" w:rsidP="00ED2C50">
      <w:pPr>
        <w:pStyle w:val="wyq060---pododeljak"/>
        <w:shd w:val="clear" w:color="auto" w:fill="FFFFFF"/>
        <w:spacing w:before="0" w:beforeAutospacing="0" w:after="0" w:afterAutospacing="0"/>
        <w:jc w:val="center"/>
        <w:rPr>
          <w:b/>
          <w:color w:val="000000"/>
          <w:sz w:val="28"/>
          <w:szCs w:val="28"/>
          <w:lang w:val="sr-Cyrl-BA"/>
        </w:rPr>
      </w:pPr>
    </w:p>
    <w:p w14:paraId="160C4DD3" w14:textId="77777777" w:rsidR="005068F5" w:rsidRDefault="005068F5" w:rsidP="00ED2C50">
      <w:pPr>
        <w:pStyle w:val="wyq060---pododeljak"/>
        <w:shd w:val="clear" w:color="auto" w:fill="FFFFFF"/>
        <w:spacing w:before="0" w:beforeAutospacing="0" w:after="0" w:afterAutospacing="0"/>
        <w:jc w:val="center"/>
        <w:rPr>
          <w:b/>
          <w:color w:val="000000"/>
          <w:sz w:val="28"/>
          <w:szCs w:val="28"/>
          <w:lang w:val="sr-Cyrl-BA"/>
        </w:rPr>
      </w:pPr>
    </w:p>
    <w:p w14:paraId="7112589D" w14:textId="77777777" w:rsidR="005068F5" w:rsidRDefault="005068F5" w:rsidP="00ED2C50">
      <w:pPr>
        <w:pStyle w:val="wyq060---pododeljak"/>
        <w:shd w:val="clear" w:color="auto" w:fill="FFFFFF"/>
        <w:spacing w:before="0" w:beforeAutospacing="0" w:after="0" w:afterAutospacing="0"/>
        <w:jc w:val="center"/>
        <w:rPr>
          <w:b/>
          <w:color w:val="000000"/>
          <w:sz w:val="28"/>
          <w:szCs w:val="28"/>
          <w:lang w:val="sr-Cyrl-BA"/>
        </w:rPr>
      </w:pPr>
    </w:p>
    <w:p w14:paraId="67DE6B61" w14:textId="77777777" w:rsidR="0012543C" w:rsidRDefault="0012543C" w:rsidP="00ED2C50">
      <w:pPr>
        <w:pStyle w:val="wyq060---pododeljak"/>
        <w:shd w:val="clear" w:color="auto" w:fill="FFFFFF"/>
        <w:spacing w:before="0" w:beforeAutospacing="0" w:after="0" w:afterAutospacing="0"/>
        <w:jc w:val="center"/>
        <w:rPr>
          <w:b/>
          <w:color w:val="000000"/>
          <w:sz w:val="28"/>
          <w:szCs w:val="28"/>
          <w:lang w:val="sr-Cyrl-BA"/>
        </w:rPr>
      </w:pPr>
    </w:p>
    <w:p w14:paraId="5ACA5B40" w14:textId="77777777" w:rsidR="0012543C" w:rsidRDefault="0012543C" w:rsidP="00ED2C50">
      <w:pPr>
        <w:pStyle w:val="wyq060---pododeljak"/>
        <w:shd w:val="clear" w:color="auto" w:fill="FFFFFF"/>
        <w:spacing w:before="0" w:beforeAutospacing="0" w:after="0" w:afterAutospacing="0"/>
        <w:jc w:val="center"/>
        <w:rPr>
          <w:b/>
          <w:color w:val="000000"/>
          <w:sz w:val="28"/>
          <w:szCs w:val="28"/>
          <w:lang w:val="sr-Cyrl-BA"/>
        </w:rPr>
      </w:pPr>
    </w:p>
    <w:p w14:paraId="201B9F7C" w14:textId="77777777" w:rsidR="005068F5" w:rsidRDefault="005068F5" w:rsidP="00ED2C50">
      <w:pPr>
        <w:pStyle w:val="wyq060---pododeljak"/>
        <w:shd w:val="clear" w:color="auto" w:fill="FFFFFF"/>
        <w:spacing w:before="0" w:beforeAutospacing="0" w:after="0" w:afterAutospacing="0"/>
        <w:jc w:val="center"/>
        <w:rPr>
          <w:b/>
          <w:color w:val="000000"/>
          <w:sz w:val="28"/>
          <w:szCs w:val="28"/>
          <w:lang w:val="sr-Cyrl-BA"/>
        </w:rPr>
      </w:pPr>
    </w:p>
    <w:p w14:paraId="5EC22DD7" w14:textId="77777777" w:rsidR="005068F5" w:rsidRPr="00825643" w:rsidRDefault="00554E62" w:rsidP="00554E62">
      <w:pPr>
        <w:pStyle w:val="wyq060---pododeljak"/>
        <w:shd w:val="clear" w:color="auto" w:fill="FFFFFF"/>
        <w:spacing w:before="0" w:beforeAutospacing="0" w:after="0" w:afterAutospacing="0"/>
        <w:ind w:right="1440"/>
        <w:jc w:val="center"/>
        <w:rPr>
          <w:rFonts w:ascii="Cambria" w:hAnsi="Cambria"/>
          <w:b/>
          <w:color w:val="000000"/>
          <w:sz w:val="26"/>
          <w:szCs w:val="26"/>
          <w:lang w:val="sr-Cyrl-BA"/>
        </w:rPr>
      </w:pPr>
      <w:r w:rsidRPr="007E4B6C">
        <w:rPr>
          <w:rFonts w:ascii="Cambria" w:hAnsi="Cambria"/>
          <w:b/>
          <w:color w:val="000000"/>
          <w:sz w:val="26"/>
          <w:szCs w:val="26"/>
          <w:lang w:val="sr-Latn-BA"/>
        </w:rPr>
        <w:t xml:space="preserve">               </w:t>
      </w:r>
      <w:r w:rsidR="005068F5" w:rsidRPr="00825643">
        <w:rPr>
          <w:rFonts w:ascii="Cambria" w:hAnsi="Cambria"/>
          <w:b/>
          <w:color w:val="000000"/>
          <w:sz w:val="26"/>
          <w:szCs w:val="26"/>
          <w:lang w:val="sr-Cyrl-BA"/>
        </w:rPr>
        <w:t>ЗАКОН</w:t>
      </w:r>
    </w:p>
    <w:p w14:paraId="5A656A1E" w14:textId="77777777" w:rsidR="00554E62" w:rsidRPr="00825643" w:rsidRDefault="005068F5" w:rsidP="00554E62">
      <w:pPr>
        <w:pStyle w:val="wyq060---pododeljak"/>
        <w:shd w:val="clear" w:color="auto" w:fill="FFFFFF"/>
        <w:spacing w:before="0" w:beforeAutospacing="0" w:after="0" w:afterAutospacing="0"/>
        <w:jc w:val="center"/>
        <w:rPr>
          <w:rFonts w:ascii="Cambria" w:hAnsi="Cambria"/>
          <w:b/>
          <w:sz w:val="26"/>
          <w:szCs w:val="26"/>
          <w:lang w:val="sr-Cyrl-BA"/>
        </w:rPr>
      </w:pPr>
      <w:r w:rsidRPr="00825643">
        <w:rPr>
          <w:rFonts w:ascii="Cambria" w:hAnsi="Cambria"/>
          <w:b/>
          <w:sz w:val="26"/>
          <w:szCs w:val="26"/>
          <w:lang w:val="sr-Cyrl-BA"/>
        </w:rPr>
        <w:t xml:space="preserve">О ИЗМЈЕНАМА И ДОПУНАМА ЗАКОНА О </w:t>
      </w:r>
    </w:p>
    <w:p w14:paraId="7FA4F901" w14:textId="77777777" w:rsidR="00ED2C50" w:rsidRPr="00825643" w:rsidRDefault="00181580" w:rsidP="00554E62">
      <w:pPr>
        <w:pStyle w:val="wyq060---pododeljak"/>
        <w:shd w:val="clear" w:color="auto" w:fill="FFFFFF"/>
        <w:spacing w:before="0" w:beforeAutospacing="0" w:after="0" w:afterAutospacing="0"/>
        <w:jc w:val="center"/>
        <w:rPr>
          <w:rFonts w:ascii="Cambria" w:hAnsi="Cambria"/>
          <w:b/>
          <w:color w:val="000000"/>
          <w:sz w:val="26"/>
          <w:szCs w:val="26"/>
          <w:lang w:val="sr-Cyrl-BA"/>
        </w:rPr>
      </w:pPr>
      <w:r w:rsidRPr="00825643">
        <w:rPr>
          <w:rFonts w:ascii="Cambria" w:hAnsi="Cambria"/>
          <w:b/>
          <w:color w:val="000000"/>
          <w:sz w:val="26"/>
          <w:szCs w:val="26"/>
          <w:lang w:val="sr-Cyrl-BA"/>
        </w:rPr>
        <w:t>РАЗВОЈУ МАЛИХ И СРЕДЊИХ ПРЕДУЗЕЋА</w:t>
      </w:r>
    </w:p>
    <w:p w14:paraId="76F1A215" w14:textId="77777777" w:rsidR="00ED2C50" w:rsidRDefault="00ED2C50" w:rsidP="00554E62">
      <w:pPr>
        <w:pStyle w:val="wyq060---pododeljak"/>
        <w:shd w:val="clear" w:color="auto" w:fill="FFFFFF"/>
        <w:spacing w:before="0" w:beforeAutospacing="0" w:after="0" w:afterAutospacing="0"/>
        <w:jc w:val="center"/>
        <w:rPr>
          <w:color w:val="000000"/>
          <w:lang w:val="sr-Cyrl-BA"/>
        </w:rPr>
      </w:pPr>
    </w:p>
    <w:p w14:paraId="2EE3F03F" w14:textId="77777777" w:rsidR="002D00BF" w:rsidRPr="00C336D7" w:rsidRDefault="002D00BF" w:rsidP="002D00BF">
      <w:pPr>
        <w:pStyle w:val="wyq060---pododeljak"/>
        <w:shd w:val="clear" w:color="auto" w:fill="FFFFFF"/>
        <w:spacing w:before="0" w:beforeAutospacing="0" w:after="0" w:afterAutospacing="0"/>
        <w:jc w:val="center"/>
        <w:rPr>
          <w:rFonts w:ascii="Arial" w:hAnsi="Arial" w:cs="Arial"/>
          <w:color w:val="000000"/>
          <w:sz w:val="25"/>
          <w:szCs w:val="25"/>
          <w:lang w:val="sr-Cyrl-BA"/>
        </w:rPr>
      </w:pPr>
    </w:p>
    <w:p w14:paraId="79847B06" w14:textId="77777777" w:rsidR="002D00BF" w:rsidRPr="00C336D7" w:rsidRDefault="002D00BF" w:rsidP="002D00BF">
      <w:pPr>
        <w:pStyle w:val="wyq060---pododeljak"/>
        <w:shd w:val="clear" w:color="auto" w:fill="FFFFFF"/>
        <w:spacing w:before="0" w:beforeAutospacing="0" w:after="0" w:afterAutospacing="0"/>
        <w:jc w:val="center"/>
        <w:rPr>
          <w:rFonts w:ascii="Arial" w:hAnsi="Arial" w:cs="Arial"/>
          <w:color w:val="000000"/>
          <w:sz w:val="25"/>
          <w:szCs w:val="25"/>
          <w:lang w:val="sr-Cyrl-BA"/>
        </w:rPr>
      </w:pPr>
    </w:p>
    <w:p w14:paraId="6A7082B9" w14:textId="77777777" w:rsidR="002D00BF" w:rsidRPr="00C336D7" w:rsidRDefault="002D00BF" w:rsidP="002D00BF">
      <w:pPr>
        <w:pStyle w:val="wyq060---pododeljak"/>
        <w:shd w:val="clear" w:color="auto" w:fill="FFFFFF"/>
        <w:spacing w:before="0" w:beforeAutospacing="0" w:after="0" w:afterAutospacing="0"/>
        <w:jc w:val="center"/>
        <w:rPr>
          <w:rFonts w:ascii="Arial" w:hAnsi="Arial" w:cs="Arial"/>
          <w:color w:val="000000"/>
          <w:sz w:val="25"/>
          <w:szCs w:val="25"/>
          <w:lang w:val="sr-Cyrl-BA"/>
        </w:rPr>
      </w:pPr>
    </w:p>
    <w:p w14:paraId="7953E29F" w14:textId="77777777" w:rsidR="005068F5" w:rsidRDefault="005068F5" w:rsidP="005434A0">
      <w:pPr>
        <w:pStyle w:val="wyq060---pododeljak"/>
        <w:shd w:val="clear" w:color="auto" w:fill="FFFFFF"/>
        <w:spacing w:before="0" w:beforeAutospacing="0" w:after="0" w:afterAutospacing="0"/>
        <w:jc w:val="center"/>
        <w:rPr>
          <w:color w:val="000000"/>
        </w:rPr>
      </w:pPr>
    </w:p>
    <w:p w14:paraId="2229F1CA" w14:textId="77777777" w:rsidR="005068F5" w:rsidRDefault="005068F5" w:rsidP="005434A0">
      <w:pPr>
        <w:pStyle w:val="wyq060---pododeljak"/>
        <w:shd w:val="clear" w:color="auto" w:fill="FFFFFF"/>
        <w:spacing w:before="0" w:beforeAutospacing="0" w:after="0" w:afterAutospacing="0"/>
        <w:jc w:val="center"/>
        <w:rPr>
          <w:color w:val="000000"/>
        </w:rPr>
      </w:pPr>
    </w:p>
    <w:p w14:paraId="3E2D87F5" w14:textId="77777777" w:rsidR="005068F5" w:rsidRDefault="005068F5" w:rsidP="005434A0">
      <w:pPr>
        <w:pStyle w:val="wyq060---pododeljak"/>
        <w:shd w:val="clear" w:color="auto" w:fill="FFFFFF"/>
        <w:spacing w:before="0" w:beforeAutospacing="0" w:after="0" w:afterAutospacing="0"/>
        <w:jc w:val="center"/>
        <w:rPr>
          <w:color w:val="000000"/>
        </w:rPr>
      </w:pPr>
    </w:p>
    <w:p w14:paraId="73C596F8" w14:textId="77777777" w:rsidR="005068F5" w:rsidRDefault="005068F5" w:rsidP="005434A0">
      <w:pPr>
        <w:pStyle w:val="wyq060---pododeljak"/>
        <w:shd w:val="clear" w:color="auto" w:fill="FFFFFF"/>
        <w:spacing w:before="0" w:beforeAutospacing="0" w:after="0" w:afterAutospacing="0"/>
        <w:jc w:val="center"/>
        <w:rPr>
          <w:color w:val="000000"/>
        </w:rPr>
      </w:pPr>
    </w:p>
    <w:p w14:paraId="7E3DA78B" w14:textId="77777777" w:rsidR="005068F5" w:rsidRDefault="005068F5" w:rsidP="005434A0">
      <w:pPr>
        <w:pStyle w:val="wyq060---pododeljak"/>
        <w:shd w:val="clear" w:color="auto" w:fill="FFFFFF"/>
        <w:spacing w:before="0" w:beforeAutospacing="0" w:after="0" w:afterAutospacing="0"/>
        <w:jc w:val="center"/>
        <w:rPr>
          <w:color w:val="000000"/>
        </w:rPr>
      </w:pPr>
    </w:p>
    <w:p w14:paraId="1E517EA7" w14:textId="77777777" w:rsidR="005068F5" w:rsidRDefault="005068F5" w:rsidP="005434A0">
      <w:pPr>
        <w:pStyle w:val="wyq060---pododeljak"/>
        <w:shd w:val="clear" w:color="auto" w:fill="FFFFFF"/>
        <w:spacing w:before="0" w:beforeAutospacing="0" w:after="0" w:afterAutospacing="0"/>
        <w:jc w:val="center"/>
        <w:rPr>
          <w:color w:val="000000"/>
        </w:rPr>
      </w:pPr>
    </w:p>
    <w:p w14:paraId="37748996" w14:textId="77777777" w:rsidR="005068F5" w:rsidRDefault="005068F5" w:rsidP="005434A0">
      <w:pPr>
        <w:pStyle w:val="wyq060---pododeljak"/>
        <w:shd w:val="clear" w:color="auto" w:fill="FFFFFF"/>
        <w:spacing w:before="0" w:beforeAutospacing="0" w:after="0" w:afterAutospacing="0"/>
        <w:jc w:val="center"/>
        <w:rPr>
          <w:color w:val="000000"/>
        </w:rPr>
      </w:pPr>
    </w:p>
    <w:p w14:paraId="0CCF0CD2" w14:textId="77777777" w:rsidR="005068F5" w:rsidRDefault="005068F5" w:rsidP="005434A0">
      <w:pPr>
        <w:pStyle w:val="wyq060---pododeljak"/>
        <w:shd w:val="clear" w:color="auto" w:fill="FFFFFF"/>
        <w:spacing w:before="0" w:beforeAutospacing="0" w:after="0" w:afterAutospacing="0"/>
        <w:jc w:val="center"/>
        <w:rPr>
          <w:color w:val="000000"/>
        </w:rPr>
      </w:pPr>
    </w:p>
    <w:p w14:paraId="7E2B9925" w14:textId="77777777" w:rsidR="005068F5" w:rsidRDefault="005068F5" w:rsidP="005434A0">
      <w:pPr>
        <w:pStyle w:val="wyq060---pododeljak"/>
        <w:shd w:val="clear" w:color="auto" w:fill="FFFFFF"/>
        <w:spacing w:before="0" w:beforeAutospacing="0" w:after="0" w:afterAutospacing="0"/>
        <w:jc w:val="center"/>
        <w:rPr>
          <w:color w:val="000000"/>
        </w:rPr>
      </w:pPr>
    </w:p>
    <w:p w14:paraId="699F1DDF" w14:textId="77777777" w:rsidR="005068F5" w:rsidRDefault="005068F5" w:rsidP="005434A0">
      <w:pPr>
        <w:pStyle w:val="wyq060---pododeljak"/>
        <w:shd w:val="clear" w:color="auto" w:fill="FFFFFF"/>
        <w:spacing w:before="0" w:beforeAutospacing="0" w:after="0" w:afterAutospacing="0"/>
        <w:jc w:val="center"/>
        <w:rPr>
          <w:color w:val="000000"/>
        </w:rPr>
      </w:pPr>
    </w:p>
    <w:p w14:paraId="1849D08D" w14:textId="77777777" w:rsidR="005068F5" w:rsidRDefault="005068F5" w:rsidP="005434A0">
      <w:pPr>
        <w:pStyle w:val="wyq060---pododeljak"/>
        <w:shd w:val="clear" w:color="auto" w:fill="FFFFFF"/>
        <w:spacing w:before="0" w:beforeAutospacing="0" w:after="0" w:afterAutospacing="0"/>
        <w:jc w:val="center"/>
        <w:rPr>
          <w:color w:val="000000"/>
        </w:rPr>
      </w:pPr>
    </w:p>
    <w:p w14:paraId="62D27136" w14:textId="77777777" w:rsidR="005068F5" w:rsidRDefault="005068F5" w:rsidP="005434A0">
      <w:pPr>
        <w:pStyle w:val="wyq060---pododeljak"/>
        <w:shd w:val="clear" w:color="auto" w:fill="FFFFFF"/>
        <w:spacing w:before="0" w:beforeAutospacing="0" w:after="0" w:afterAutospacing="0"/>
        <w:jc w:val="center"/>
        <w:rPr>
          <w:color w:val="000000"/>
        </w:rPr>
      </w:pPr>
    </w:p>
    <w:p w14:paraId="3E4E031A" w14:textId="77777777" w:rsidR="005068F5" w:rsidRDefault="005068F5" w:rsidP="005434A0">
      <w:pPr>
        <w:pStyle w:val="wyq060---pododeljak"/>
        <w:shd w:val="clear" w:color="auto" w:fill="FFFFFF"/>
        <w:spacing w:before="0" w:beforeAutospacing="0" w:after="0" w:afterAutospacing="0"/>
        <w:jc w:val="center"/>
        <w:rPr>
          <w:color w:val="000000"/>
        </w:rPr>
      </w:pPr>
    </w:p>
    <w:p w14:paraId="51D9D828" w14:textId="77777777" w:rsidR="005068F5" w:rsidRDefault="005068F5" w:rsidP="005434A0">
      <w:pPr>
        <w:pStyle w:val="wyq060---pododeljak"/>
        <w:shd w:val="clear" w:color="auto" w:fill="FFFFFF"/>
        <w:spacing w:before="0" w:beforeAutospacing="0" w:after="0" w:afterAutospacing="0"/>
        <w:jc w:val="center"/>
        <w:rPr>
          <w:color w:val="000000"/>
        </w:rPr>
      </w:pPr>
    </w:p>
    <w:p w14:paraId="2D465CF6" w14:textId="77777777" w:rsidR="00554E62" w:rsidRDefault="00554E62" w:rsidP="005434A0">
      <w:pPr>
        <w:pStyle w:val="wyq060---pododeljak"/>
        <w:shd w:val="clear" w:color="auto" w:fill="FFFFFF"/>
        <w:spacing w:before="0" w:beforeAutospacing="0" w:after="0" w:afterAutospacing="0"/>
        <w:jc w:val="center"/>
        <w:rPr>
          <w:color w:val="000000"/>
        </w:rPr>
      </w:pPr>
    </w:p>
    <w:p w14:paraId="7F690874" w14:textId="77777777" w:rsidR="0012543C" w:rsidRDefault="0012543C" w:rsidP="005434A0">
      <w:pPr>
        <w:pStyle w:val="wyq060---pododeljak"/>
        <w:shd w:val="clear" w:color="auto" w:fill="FFFFFF"/>
        <w:spacing w:before="0" w:beforeAutospacing="0" w:after="0" w:afterAutospacing="0"/>
        <w:jc w:val="center"/>
        <w:rPr>
          <w:color w:val="000000"/>
        </w:rPr>
      </w:pPr>
    </w:p>
    <w:p w14:paraId="7B764817" w14:textId="77777777" w:rsidR="00554E62" w:rsidRPr="00825643" w:rsidRDefault="00554E62" w:rsidP="005434A0">
      <w:pPr>
        <w:pStyle w:val="wyq060---pododeljak"/>
        <w:shd w:val="clear" w:color="auto" w:fill="FFFFFF"/>
        <w:spacing w:before="0" w:beforeAutospacing="0" w:after="0" w:afterAutospacing="0"/>
        <w:jc w:val="center"/>
        <w:rPr>
          <w:rFonts w:ascii="Cambria" w:hAnsi="Cambria"/>
          <w:color w:val="000000"/>
        </w:rPr>
      </w:pPr>
    </w:p>
    <w:p w14:paraId="03B8A799" w14:textId="67005E4E" w:rsidR="005068F5" w:rsidRPr="00825643" w:rsidRDefault="005068F5" w:rsidP="00825643">
      <w:pPr>
        <w:pStyle w:val="wyq060---pododeljak"/>
        <w:shd w:val="clear" w:color="auto" w:fill="FFFFFF"/>
        <w:spacing w:before="0" w:beforeAutospacing="0" w:after="0" w:afterAutospacing="0"/>
        <w:rPr>
          <w:rFonts w:ascii="Cambria" w:hAnsi="Cambria"/>
          <w:color w:val="000000"/>
        </w:rPr>
      </w:pPr>
      <w:r w:rsidRPr="008B4A83">
        <w:rPr>
          <w:rFonts w:ascii="Cambria" w:hAnsi="Cambria"/>
          <w:b/>
          <w:lang w:val="sr-Cyrl-BA"/>
        </w:rPr>
        <w:t xml:space="preserve">Бања Лука, </w:t>
      </w:r>
      <w:r w:rsidR="0042391B">
        <w:rPr>
          <w:rFonts w:ascii="Cambria" w:hAnsi="Cambria"/>
          <w:b/>
          <w:lang w:val="sr-Cyrl-BA"/>
        </w:rPr>
        <w:t>мај</w:t>
      </w:r>
      <w:r w:rsidRPr="008B4A83">
        <w:rPr>
          <w:rFonts w:ascii="Cambria" w:hAnsi="Cambria"/>
          <w:b/>
          <w:lang w:val="sr-Cyrl-BA"/>
        </w:rPr>
        <w:t xml:space="preserve"> 2024. године</w:t>
      </w:r>
    </w:p>
    <w:p w14:paraId="5E025B31" w14:textId="476483CB" w:rsidR="002222B2" w:rsidRPr="00825643" w:rsidRDefault="0042391B" w:rsidP="002222B2">
      <w:pPr>
        <w:spacing w:after="0" w:line="240" w:lineRule="auto"/>
        <w:jc w:val="right"/>
        <w:rPr>
          <w:rFonts w:ascii="Cambria" w:hAnsi="Cambria"/>
          <w:b/>
          <w:sz w:val="26"/>
          <w:szCs w:val="26"/>
          <w:lang w:val="sr-Cyrl-BA"/>
        </w:rPr>
      </w:pPr>
      <w:r>
        <w:rPr>
          <w:rFonts w:ascii="Cambria" w:hAnsi="Cambria"/>
          <w:b/>
          <w:sz w:val="26"/>
          <w:szCs w:val="26"/>
          <w:lang w:val="sr-Cyrl-BA"/>
        </w:rPr>
        <w:lastRenderedPageBreak/>
        <w:t>Н</w:t>
      </w:r>
      <w:r w:rsidR="00433E75">
        <w:rPr>
          <w:rFonts w:ascii="Cambria" w:hAnsi="Cambria"/>
          <w:b/>
          <w:sz w:val="26"/>
          <w:szCs w:val="26"/>
          <w:lang w:val="sr-Cyrl-BA"/>
        </w:rPr>
        <w:t>а</w:t>
      </w:r>
      <w:r w:rsidR="00840B94" w:rsidRPr="00825643">
        <w:rPr>
          <w:rFonts w:ascii="Cambria" w:hAnsi="Cambria"/>
          <w:b/>
          <w:sz w:val="26"/>
          <w:szCs w:val="26"/>
          <w:lang w:val="sr-Cyrl-BA"/>
        </w:rPr>
        <w:t>црт</w:t>
      </w:r>
    </w:p>
    <w:p w14:paraId="1B715300" w14:textId="77777777" w:rsidR="00554E62" w:rsidRPr="00024329" w:rsidRDefault="00554E62" w:rsidP="002222B2">
      <w:pPr>
        <w:spacing w:after="0" w:line="240" w:lineRule="auto"/>
        <w:jc w:val="right"/>
        <w:rPr>
          <w:rFonts w:ascii="Cambria" w:hAnsi="Cambria"/>
          <w:b/>
          <w:sz w:val="24"/>
          <w:szCs w:val="24"/>
          <w:lang w:val="sr-Cyrl-BA"/>
        </w:rPr>
      </w:pPr>
    </w:p>
    <w:p w14:paraId="6589E590" w14:textId="77777777" w:rsidR="00024329" w:rsidRPr="00024329" w:rsidRDefault="00024329" w:rsidP="002222B2">
      <w:pPr>
        <w:spacing w:after="0" w:line="240" w:lineRule="auto"/>
        <w:jc w:val="right"/>
        <w:rPr>
          <w:rFonts w:ascii="Cambria" w:hAnsi="Cambria"/>
          <w:b/>
          <w:sz w:val="24"/>
          <w:szCs w:val="24"/>
          <w:lang w:val="sr-Cyrl-BA"/>
        </w:rPr>
      </w:pPr>
    </w:p>
    <w:p w14:paraId="7638B8D9" w14:textId="77777777" w:rsidR="00FE3F02" w:rsidRPr="00825643" w:rsidRDefault="00FE3F02" w:rsidP="00024329">
      <w:pPr>
        <w:spacing w:after="0" w:line="240" w:lineRule="auto"/>
        <w:jc w:val="center"/>
        <w:rPr>
          <w:rFonts w:ascii="Cambria" w:hAnsi="Cambria"/>
          <w:b/>
          <w:sz w:val="26"/>
          <w:szCs w:val="26"/>
          <w:lang w:val="sr-Cyrl-BA"/>
        </w:rPr>
      </w:pPr>
      <w:r w:rsidRPr="00825643">
        <w:rPr>
          <w:rFonts w:ascii="Cambria" w:hAnsi="Cambria"/>
          <w:b/>
          <w:sz w:val="26"/>
          <w:szCs w:val="26"/>
          <w:lang w:val="sr-Cyrl-BA"/>
        </w:rPr>
        <w:t xml:space="preserve">ЗАКОН </w:t>
      </w:r>
    </w:p>
    <w:p w14:paraId="7918607A" w14:textId="77777777" w:rsidR="00FE3F02" w:rsidRPr="00825643" w:rsidRDefault="00FE3F02" w:rsidP="00024329">
      <w:pPr>
        <w:spacing w:after="0" w:line="240" w:lineRule="auto"/>
        <w:jc w:val="center"/>
        <w:rPr>
          <w:rFonts w:ascii="Cambria" w:hAnsi="Cambria"/>
          <w:b/>
          <w:sz w:val="26"/>
          <w:szCs w:val="26"/>
          <w:lang w:val="sr-Cyrl-BA"/>
        </w:rPr>
      </w:pPr>
      <w:r w:rsidRPr="00825643">
        <w:rPr>
          <w:rFonts w:ascii="Cambria" w:hAnsi="Cambria"/>
          <w:b/>
          <w:sz w:val="26"/>
          <w:szCs w:val="26"/>
          <w:lang w:val="sr-Cyrl-BA"/>
        </w:rPr>
        <w:t>О ИЗМЈЕНАМА И ДОПУНАМА ЗАКОНА О</w:t>
      </w:r>
    </w:p>
    <w:p w14:paraId="373A2E11" w14:textId="77777777" w:rsidR="00FE3F02" w:rsidRPr="00825643" w:rsidRDefault="00FE3F02" w:rsidP="00024329">
      <w:pPr>
        <w:spacing w:after="0" w:line="240" w:lineRule="auto"/>
        <w:jc w:val="center"/>
        <w:rPr>
          <w:rFonts w:ascii="Cambria" w:hAnsi="Cambria"/>
          <w:b/>
          <w:sz w:val="26"/>
          <w:szCs w:val="26"/>
          <w:lang w:val="sr-Cyrl-BA"/>
        </w:rPr>
      </w:pPr>
      <w:r w:rsidRPr="00825643">
        <w:rPr>
          <w:rFonts w:ascii="Cambria" w:hAnsi="Cambria"/>
          <w:b/>
          <w:sz w:val="26"/>
          <w:szCs w:val="26"/>
          <w:lang w:val="sr-Cyrl-BA"/>
        </w:rPr>
        <w:t>РАЗВОЈУ МАЛИХ И СРЕДЊИХ ПРЕДУЗЕЋА</w:t>
      </w:r>
    </w:p>
    <w:p w14:paraId="4E0624DB" w14:textId="77777777" w:rsidR="00FE3F02" w:rsidRDefault="00FE3F02" w:rsidP="00024329">
      <w:pPr>
        <w:spacing w:after="0" w:line="240" w:lineRule="auto"/>
        <w:jc w:val="center"/>
        <w:rPr>
          <w:rFonts w:ascii="Times New Roman" w:hAnsi="Times New Roman"/>
          <w:b/>
          <w:sz w:val="24"/>
          <w:szCs w:val="24"/>
          <w:lang w:val="sr-Cyrl-BA"/>
        </w:rPr>
      </w:pPr>
    </w:p>
    <w:p w14:paraId="5CC0C7DD" w14:textId="77777777" w:rsidR="00024329" w:rsidRDefault="00024329" w:rsidP="00024329">
      <w:pPr>
        <w:spacing w:after="0" w:line="240" w:lineRule="auto"/>
        <w:jc w:val="center"/>
        <w:rPr>
          <w:rFonts w:ascii="Times New Roman" w:hAnsi="Times New Roman"/>
          <w:b/>
          <w:sz w:val="24"/>
          <w:szCs w:val="24"/>
          <w:lang w:val="sr-Cyrl-BA"/>
        </w:rPr>
      </w:pPr>
    </w:p>
    <w:p w14:paraId="6AC04F1C" w14:textId="77777777" w:rsidR="00FE3F02" w:rsidRDefault="00FE3F02" w:rsidP="00024329">
      <w:pPr>
        <w:pStyle w:val="Normal1"/>
        <w:shd w:val="clear" w:color="auto" w:fill="FFFFFF"/>
        <w:spacing w:before="0" w:beforeAutospacing="0" w:after="0" w:afterAutospacing="0"/>
        <w:jc w:val="center"/>
        <w:rPr>
          <w:rFonts w:ascii="Calibri" w:hAnsi="Calibri" w:cs="Calibri"/>
          <w:lang w:val="sr-Cyrl-BA"/>
        </w:rPr>
      </w:pPr>
      <w:r w:rsidRPr="00024329">
        <w:rPr>
          <w:rFonts w:ascii="Calibri" w:hAnsi="Calibri" w:cs="Calibri"/>
          <w:lang w:val="sr-Cyrl-BA"/>
        </w:rPr>
        <w:t>Члан 1.</w:t>
      </w:r>
    </w:p>
    <w:p w14:paraId="6EA7DF9A" w14:textId="77777777" w:rsidR="00024329" w:rsidRPr="00024329" w:rsidRDefault="00024329" w:rsidP="00024329">
      <w:pPr>
        <w:pStyle w:val="Normal1"/>
        <w:shd w:val="clear" w:color="auto" w:fill="FFFFFF"/>
        <w:spacing w:before="0" w:beforeAutospacing="0" w:after="0" w:afterAutospacing="0"/>
        <w:jc w:val="center"/>
        <w:rPr>
          <w:rFonts w:ascii="Calibri" w:hAnsi="Calibri" w:cs="Calibri"/>
          <w:lang w:val="sr-Cyrl-BA"/>
        </w:rPr>
      </w:pPr>
    </w:p>
    <w:p w14:paraId="393A0F81" w14:textId="77777777" w:rsidR="004224A6" w:rsidRPr="0067707A" w:rsidRDefault="00FE3F02" w:rsidP="006628D2">
      <w:pPr>
        <w:pStyle w:val="Normal1"/>
        <w:shd w:val="clear" w:color="auto" w:fill="FFFFFF"/>
        <w:spacing w:before="0" w:beforeAutospacing="0" w:after="0" w:afterAutospacing="0"/>
        <w:ind w:firstLine="709"/>
        <w:jc w:val="both"/>
        <w:rPr>
          <w:rFonts w:ascii="Calibri" w:hAnsi="Calibri" w:cs="Calibri"/>
          <w:lang w:val="sr-Cyrl-BA"/>
        </w:rPr>
      </w:pPr>
      <w:r w:rsidRPr="0067707A">
        <w:rPr>
          <w:rFonts w:ascii="Calibri" w:hAnsi="Calibri" w:cs="Calibri"/>
          <w:lang w:val="sr-Cyrl-BA"/>
        </w:rPr>
        <w:t>У Закону о развоју малих и средњих предузећа („Службени гласник Републике Српске“</w:t>
      </w:r>
      <w:r w:rsidR="00067489" w:rsidRPr="0067707A">
        <w:rPr>
          <w:rFonts w:ascii="Calibri" w:hAnsi="Calibri" w:cs="Calibri"/>
          <w:lang w:val="sr-Cyrl-BA"/>
        </w:rPr>
        <w:t>,</w:t>
      </w:r>
      <w:r w:rsidRPr="0067707A">
        <w:rPr>
          <w:rFonts w:ascii="Calibri" w:hAnsi="Calibri" w:cs="Calibri"/>
          <w:lang w:val="sr-Cyrl-BA"/>
        </w:rPr>
        <w:t xml:space="preserve"> бр. 50/13 и 84/19) </w:t>
      </w:r>
      <w:r w:rsidR="004224A6" w:rsidRPr="0067707A">
        <w:rPr>
          <w:rFonts w:ascii="Calibri" w:hAnsi="Calibri" w:cs="Calibri"/>
          <w:lang w:val="sr-Cyrl-BA"/>
        </w:rPr>
        <w:t xml:space="preserve">у члану 10. у тачки а), као и у цијелом тексту Закона, осим у </w:t>
      </w:r>
      <w:r w:rsidR="0010279A" w:rsidRPr="0067707A">
        <w:rPr>
          <w:rFonts w:ascii="Calibri" w:hAnsi="Calibri" w:cs="Calibri"/>
          <w:lang w:val="sr-Cyrl-BA"/>
        </w:rPr>
        <w:t>члану 4.</w:t>
      </w:r>
      <w:r w:rsidR="004224A6" w:rsidRPr="0067707A">
        <w:rPr>
          <w:rFonts w:ascii="Calibri" w:hAnsi="Calibri" w:cs="Calibri"/>
          <w:lang w:val="sr-Cyrl-BA"/>
        </w:rPr>
        <w:t xml:space="preserve"> </w:t>
      </w:r>
      <w:r w:rsidR="0010279A" w:rsidRPr="0067707A">
        <w:rPr>
          <w:rFonts w:ascii="Calibri" w:hAnsi="Calibri" w:cs="Calibri"/>
          <w:lang w:val="sr-Cyrl-BA"/>
        </w:rPr>
        <w:t>ријеч: „женског“ замјењује се ријечима: „предузетништво жена“ у одговарајућем падежу, а ријеч: „социјалног“ замјењује се ријечју: „друштвеног“ у одговарајућем падежу.</w:t>
      </w:r>
    </w:p>
    <w:p w14:paraId="0371ABBF" w14:textId="77777777" w:rsidR="001967FD" w:rsidRPr="0067707A" w:rsidRDefault="00024329" w:rsidP="006628D2">
      <w:pPr>
        <w:pStyle w:val="Normal1"/>
        <w:shd w:val="clear" w:color="auto" w:fill="FFFFFF"/>
        <w:spacing w:before="0" w:beforeAutospacing="0" w:after="0" w:afterAutospacing="0"/>
        <w:ind w:firstLine="709"/>
        <w:jc w:val="both"/>
        <w:rPr>
          <w:rFonts w:ascii="Calibri" w:hAnsi="Calibri" w:cs="Calibri"/>
          <w:lang w:val="sr-Cyrl-BA"/>
        </w:rPr>
      </w:pPr>
      <w:r w:rsidRPr="0067707A">
        <w:rPr>
          <w:rFonts w:ascii="Calibri" w:hAnsi="Calibri" w:cs="Calibri"/>
          <w:lang w:val="sr-Cyrl-BA"/>
        </w:rPr>
        <w:t xml:space="preserve">У тачки б) </w:t>
      </w:r>
      <w:r w:rsidR="001967FD" w:rsidRPr="0067707A">
        <w:rPr>
          <w:rFonts w:ascii="Calibri" w:hAnsi="Calibri" w:cs="Calibri"/>
          <w:lang w:val="sr-Cyrl-BA"/>
        </w:rPr>
        <w:t>додаје се нова подтачка 1, која гласи:</w:t>
      </w:r>
    </w:p>
    <w:p w14:paraId="3AD676BC" w14:textId="77777777" w:rsidR="001967FD" w:rsidRPr="0067707A" w:rsidRDefault="001967FD" w:rsidP="006628D2">
      <w:pPr>
        <w:pStyle w:val="Normal1"/>
        <w:shd w:val="clear" w:color="auto" w:fill="FFFFFF"/>
        <w:spacing w:before="0" w:beforeAutospacing="0" w:after="0" w:afterAutospacing="0"/>
        <w:ind w:firstLine="709"/>
        <w:jc w:val="both"/>
        <w:rPr>
          <w:rFonts w:ascii="Calibri" w:hAnsi="Calibri" w:cs="Calibri"/>
          <w:lang w:val="sr-Cyrl-BA"/>
        </w:rPr>
      </w:pPr>
      <w:r w:rsidRPr="0067707A">
        <w:rPr>
          <w:rFonts w:ascii="Calibri" w:hAnsi="Calibri" w:cs="Calibri"/>
          <w:lang w:val="sr-Cyrl-BA"/>
        </w:rPr>
        <w:t>„1</w:t>
      </w:r>
      <w:r w:rsidR="00655DD6" w:rsidRPr="0067707A">
        <w:rPr>
          <w:rFonts w:ascii="Calibri" w:hAnsi="Calibri" w:cs="Calibri"/>
          <w:lang w:val="sr-Cyrl-BA"/>
        </w:rPr>
        <w:t>)</w:t>
      </w:r>
      <w:r w:rsidRPr="0067707A">
        <w:rPr>
          <w:rFonts w:ascii="Calibri" w:hAnsi="Calibri" w:cs="Calibri"/>
          <w:lang w:val="sr-Cyrl-BA"/>
        </w:rPr>
        <w:t xml:space="preserve"> благовремено препознавање тешкоћа у пословању </w:t>
      </w:r>
      <w:r w:rsidR="00CF521E" w:rsidRPr="0067707A">
        <w:rPr>
          <w:rFonts w:ascii="Calibri" w:hAnsi="Calibri" w:cs="Calibri"/>
          <w:lang w:val="sr-Cyrl-BA"/>
        </w:rPr>
        <w:t>МСП</w:t>
      </w:r>
      <w:r w:rsidRPr="0067707A">
        <w:rPr>
          <w:rFonts w:ascii="Calibri" w:hAnsi="Calibri" w:cs="Calibri"/>
          <w:lang w:val="sr-Cyrl-BA"/>
        </w:rPr>
        <w:t xml:space="preserve"> и пружање подршке </w:t>
      </w:r>
      <w:r w:rsidR="00CF521E" w:rsidRPr="0067707A">
        <w:rPr>
          <w:rFonts w:ascii="Calibri" w:hAnsi="Calibri" w:cs="Calibri"/>
          <w:lang w:val="sr-Cyrl-BA"/>
        </w:rPr>
        <w:t xml:space="preserve">МСП </w:t>
      </w:r>
      <w:r w:rsidRPr="0067707A">
        <w:rPr>
          <w:rFonts w:ascii="Calibri" w:hAnsi="Calibri" w:cs="Calibri"/>
          <w:lang w:val="sr-Cyrl-BA"/>
        </w:rPr>
        <w:t xml:space="preserve">за </w:t>
      </w:r>
      <w:r w:rsidR="00655DD6" w:rsidRPr="0067707A">
        <w:rPr>
          <w:rFonts w:ascii="Calibri" w:hAnsi="Calibri" w:cs="Calibri"/>
          <w:lang w:val="sr-Cyrl-BA"/>
        </w:rPr>
        <w:t>отклањање тих тешкоћа,“.</w:t>
      </w:r>
    </w:p>
    <w:p w14:paraId="5095D48D" w14:textId="77777777" w:rsidR="001967FD" w:rsidRPr="0067707A" w:rsidRDefault="00655DD6" w:rsidP="006628D2">
      <w:pPr>
        <w:pStyle w:val="Normal1"/>
        <w:shd w:val="clear" w:color="auto" w:fill="FFFFFF"/>
        <w:spacing w:before="0" w:beforeAutospacing="0" w:after="0" w:afterAutospacing="0"/>
        <w:ind w:firstLine="709"/>
        <w:jc w:val="both"/>
        <w:rPr>
          <w:rFonts w:ascii="Calibri" w:hAnsi="Calibri" w:cs="Calibri"/>
          <w:lang w:val="sr-Cyrl-BA"/>
        </w:rPr>
      </w:pPr>
      <w:r w:rsidRPr="0067707A">
        <w:rPr>
          <w:rFonts w:ascii="Calibri" w:hAnsi="Calibri" w:cs="Calibri"/>
          <w:lang w:val="sr-Cyrl-BA"/>
        </w:rPr>
        <w:t>Досадашње подтачке 1), 2), 3) и 4) постају подтачке 2), 3), 4) и 5).</w:t>
      </w:r>
    </w:p>
    <w:p w14:paraId="1F07FF4A" w14:textId="77777777" w:rsidR="00024329" w:rsidRPr="006628D2" w:rsidRDefault="00024329" w:rsidP="006628D2">
      <w:pPr>
        <w:pStyle w:val="Normal1"/>
        <w:shd w:val="clear" w:color="auto" w:fill="FFFFFF"/>
        <w:spacing w:before="0" w:beforeAutospacing="0" w:after="0" w:afterAutospacing="0"/>
        <w:jc w:val="both"/>
        <w:rPr>
          <w:rFonts w:ascii="Calibri" w:hAnsi="Calibri" w:cs="Calibri"/>
          <w:lang w:val="sr-Cyrl-BA"/>
        </w:rPr>
      </w:pPr>
    </w:p>
    <w:p w14:paraId="10D97A19" w14:textId="77777777" w:rsidR="00FE3F02" w:rsidRDefault="00FE3F02" w:rsidP="006628D2">
      <w:pPr>
        <w:pStyle w:val="Normal1"/>
        <w:shd w:val="clear" w:color="auto" w:fill="FFFFFF"/>
        <w:spacing w:before="0" w:beforeAutospacing="0" w:after="0" w:afterAutospacing="0"/>
        <w:jc w:val="center"/>
        <w:rPr>
          <w:rFonts w:ascii="Calibri" w:hAnsi="Calibri" w:cs="Calibri"/>
          <w:color w:val="000000"/>
          <w:lang w:val="sr-Cyrl-BA"/>
        </w:rPr>
      </w:pPr>
      <w:r w:rsidRPr="006628D2">
        <w:rPr>
          <w:rFonts w:ascii="Calibri" w:hAnsi="Calibri" w:cs="Calibri"/>
          <w:color w:val="000000"/>
          <w:lang w:val="sr-Cyrl-BA"/>
        </w:rPr>
        <w:t xml:space="preserve">Члан </w:t>
      </w:r>
      <w:r w:rsidR="00CF521E">
        <w:rPr>
          <w:rFonts w:ascii="Calibri" w:hAnsi="Calibri" w:cs="Calibri"/>
          <w:color w:val="000000"/>
          <w:lang w:val="sr-Cyrl-BA"/>
        </w:rPr>
        <w:t>2</w:t>
      </w:r>
      <w:r w:rsidRPr="006628D2">
        <w:rPr>
          <w:rFonts w:ascii="Calibri" w:hAnsi="Calibri" w:cs="Calibri"/>
          <w:color w:val="000000"/>
          <w:lang w:val="sr-Cyrl-BA"/>
        </w:rPr>
        <w:t>.</w:t>
      </w:r>
    </w:p>
    <w:p w14:paraId="022DDE1D" w14:textId="77777777" w:rsidR="0010279A" w:rsidRPr="006628D2" w:rsidRDefault="0010279A" w:rsidP="006628D2">
      <w:pPr>
        <w:pStyle w:val="Normal1"/>
        <w:shd w:val="clear" w:color="auto" w:fill="FFFFFF"/>
        <w:spacing w:before="0" w:beforeAutospacing="0" w:after="0" w:afterAutospacing="0"/>
        <w:jc w:val="center"/>
        <w:rPr>
          <w:rFonts w:ascii="Calibri" w:hAnsi="Calibri" w:cs="Calibri"/>
          <w:color w:val="000000"/>
          <w:lang w:val="sr-Cyrl-BA"/>
        </w:rPr>
      </w:pPr>
    </w:p>
    <w:p w14:paraId="34AEA786" w14:textId="77777777" w:rsidR="0010279A" w:rsidRPr="0067707A" w:rsidRDefault="0010279A" w:rsidP="00266725">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Члан 12. мијења се и гласи:</w:t>
      </w:r>
    </w:p>
    <w:p w14:paraId="2B5D80DF" w14:textId="77777777" w:rsidR="00266725" w:rsidRPr="0067707A" w:rsidRDefault="0010279A" w:rsidP="00266725">
      <w:pPr>
        <w:pStyle w:val="Normal1"/>
        <w:shd w:val="clear" w:color="auto" w:fill="FFFFFF"/>
        <w:spacing w:before="0" w:beforeAutospacing="0" w:after="0" w:afterAutospacing="0"/>
        <w:ind w:firstLine="709"/>
        <w:jc w:val="both"/>
        <w:rPr>
          <w:rFonts w:ascii="Calibri" w:hAnsi="Calibri" w:cs="Calibri"/>
          <w:color w:val="000000"/>
          <w:lang w:val="bs-Latn-BA"/>
        </w:rPr>
      </w:pPr>
      <w:r w:rsidRPr="0067707A">
        <w:rPr>
          <w:rFonts w:ascii="Calibri" w:hAnsi="Calibri" w:cs="Calibri"/>
          <w:color w:val="000000"/>
          <w:lang w:val="sr-Cyrl-BA"/>
        </w:rPr>
        <w:t>„</w:t>
      </w:r>
      <w:r w:rsidR="00266725" w:rsidRPr="0067707A">
        <w:rPr>
          <w:rFonts w:ascii="Calibri" w:hAnsi="Calibri" w:cs="Calibri"/>
          <w:color w:val="000000"/>
          <w:lang w:val="sr-Cyrl-BA"/>
        </w:rPr>
        <w:t xml:space="preserve">(1) </w:t>
      </w:r>
      <w:r w:rsidR="00266725" w:rsidRPr="0067707A">
        <w:rPr>
          <w:rFonts w:ascii="Calibri" w:hAnsi="Calibri" w:cs="Calibri"/>
          <w:color w:val="000000"/>
          <w:lang w:val="bs-Latn-BA"/>
        </w:rPr>
        <w:t>Стратегија развоја малих и средњих предузећа у Републици Српској (у даљем тексту: Стратегија) је свеобухватан документ са основним циљевима, мјерама и носиоцима развоја МСП.</w:t>
      </w:r>
    </w:p>
    <w:p w14:paraId="3D25B68A" w14:textId="77777777" w:rsidR="00266725" w:rsidRPr="0067707A" w:rsidRDefault="00266725" w:rsidP="00266725">
      <w:pPr>
        <w:pStyle w:val="Normal1"/>
        <w:shd w:val="clear" w:color="auto" w:fill="FFFFFF"/>
        <w:spacing w:before="0" w:beforeAutospacing="0" w:after="0" w:afterAutospacing="0"/>
        <w:ind w:firstLine="709"/>
        <w:jc w:val="both"/>
        <w:rPr>
          <w:rFonts w:ascii="Calibri" w:hAnsi="Calibri" w:cs="Calibri"/>
          <w:color w:val="000000"/>
          <w:lang w:val="bs-Latn-BA"/>
        </w:rPr>
      </w:pPr>
      <w:r w:rsidRPr="0067707A">
        <w:rPr>
          <w:rFonts w:ascii="Calibri" w:hAnsi="Calibri" w:cs="Calibri"/>
          <w:color w:val="000000"/>
          <w:lang w:val="bs-Latn-BA"/>
        </w:rPr>
        <w:t>(2) Министарство привреде и предузетништва (у даљем тексту: Министарство), у сарадњи са субјектима из члана 11. овог закона, утврђује и припрема основне елементе за израду Стратегије, у складу са прописима из области стратешког планирања.</w:t>
      </w:r>
    </w:p>
    <w:p w14:paraId="6AD8A991" w14:textId="77777777" w:rsidR="00266725" w:rsidRPr="0067707A" w:rsidRDefault="00266725" w:rsidP="00266725">
      <w:pPr>
        <w:pStyle w:val="Normal1"/>
        <w:shd w:val="clear" w:color="auto" w:fill="FFFFFF"/>
        <w:spacing w:before="0" w:beforeAutospacing="0" w:after="0" w:afterAutospacing="0"/>
        <w:ind w:firstLine="709"/>
        <w:jc w:val="both"/>
        <w:rPr>
          <w:rFonts w:ascii="Calibri" w:hAnsi="Calibri" w:cs="Calibri"/>
          <w:color w:val="000000"/>
          <w:lang w:val="bs-Latn-BA"/>
        </w:rPr>
      </w:pPr>
      <w:r w:rsidRPr="0067707A">
        <w:rPr>
          <w:rFonts w:ascii="Calibri" w:hAnsi="Calibri" w:cs="Calibri"/>
          <w:color w:val="000000"/>
          <w:lang w:val="bs-Latn-BA"/>
        </w:rPr>
        <w:t>(</w:t>
      </w:r>
      <w:r w:rsidRPr="0067707A">
        <w:rPr>
          <w:rFonts w:ascii="Calibri" w:hAnsi="Calibri" w:cs="Calibri"/>
          <w:color w:val="000000"/>
          <w:lang w:val="sr-Cyrl-BA"/>
        </w:rPr>
        <w:t>3</w:t>
      </w:r>
      <w:r w:rsidRPr="0067707A">
        <w:rPr>
          <w:rFonts w:ascii="Calibri" w:hAnsi="Calibri" w:cs="Calibri"/>
          <w:color w:val="000000"/>
          <w:lang w:val="bs-Latn-BA"/>
        </w:rPr>
        <w:t>) Влада Републике Српске (у даљем тексту: Влада)</w:t>
      </w:r>
      <w:r w:rsidRPr="0067707A">
        <w:rPr>
          <w:rFonts w:ascii="Calibri" w:hAnsi="Calibri" w:cs="Calibri"/>
          <w:color w:val="000000"/>
          <w:lang w:val="sr-Cyrl-BA"/>
        </w:rPr>
        <w:t xml:space="preserve"> </w:t>
      </w:r>
      <w:r w:rsidRPr="0067707A">
        <w:rPr>
          <w:rFonts w:ascii="Calibri" w:hAnsi="Calibri" w:cs="Calibri"/>
          <w:color w:val="000000"/>
          <w:lang w:val="bs-Latn-BA"/>
        </w:rPr>
        <w:t>доноси</w:t>
      </w:r>
      <w:r w:rsidRPr="0067707A">
        <w:rPr>
          <w:rFonts w:ascii="Calibri" w:hAnsi="Calibri" w:cs="Calibri"/>
          <w:color w:val="000000"/>
          <w:lang w:val="sr-Cyrl-BA"/>
        </w:rPr>
        <w:t xml:space="preserve"> </w:t>
      </w:r>
      <w:r w:rsidR="00423FBD" w:rsidRPr="0067707A">
        <w:rPr>
          <w:rFonts w:ascii="Calibri" w:hAnsi="Calibri" w:cs="Calibri"/>
          <w:color w:val="000000"/>
          <w:lang w:val="sr-Cyrl-BA"/>
        </w:rPr>
        <w:t>С</w:t>
      </w:r>
      <w:r w:rsidRPr="0067707A">
        <w:rPr>
          <w:rFonts w:ascii="Calibri" w:hAnsi="Calibri" w:cs="Calibri"/>
          <w:color w:val="000000"/>
          <w:lang w:val="bs-Latn-BA"/>
        </w:rPr>
        <w:t>тратегију у складу са прописима из области стратешког планирања.</w:t>
      </w:r>
    </w:p>
    <w:p w14:paraId="14EE0CED" w14:textId="77777777" w:rsidR="00266725" w:rsidRPr="00266725" w:rsidRDefault="00423FBD" w:rsidP="00266725">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(4) Поред Стратегије, Влада може донијети и стратегију развоја предузетништва жена, у складу са прописима из области стратешког планирања.“</w:t>
      </w:r>
    </w:p>
    <w:p w14:paraId="0B728D48" w14:textId="77777777" w:rsidR="0010279A" w:rsidRPr="006628D2" w:rsidRDefault="0010279A" w:rsidP="0010279A">
      <w:pPr>
        <w:pStyle w:val="Normal1"/>
        <w:shd w:val="clear" w:color="auto" w:fill="FFFFFF"/>
        <w:spacing w:before="0" w:beforeAutospacing="0" w:after="0" w:afterAutospacing="0"/>
        <w:jc w:val="both"/>
        <w:rPr>
          <w:rFonts w:ascii="Calibri" w:hAnsi="Calibri" w:cs="Calibri"/>
          <w:color w:val="000000"/>
          <w:lang w:val="sr-Cyrl-BA"/>
        </w:rPr>
      </w:pPr>
    </w:p>
    <w:p w14:paraId="44A2CAF0" w14:textId="77777777" w:rsidR="00FE3F02" w:rsidRDefault="00FE3F02" w:rsidP="006628D2">
      <w:pPr>
        <w:pStyle w:val="Normal1"/>
        <w:shd w:val="clear" w:color="auto" w:fill="FFFFFF"/>
        <w:spacing w:before="0" w:beforeAutospacing="0" w:after="0" w:afterAutospacing="0"/>
        <w:jc w:val="center"/>
        <w:rPr>
          <w:rFonts w:ascii="Calibri" w:hAnsi="Calibri" w:cs="Calibri"/>
          <w:color w:val="000000"/>
          <w:lang w:val="sr-Cyrl-BA"/>
        </w:rPr>
      </w:pPr>
      <w:r w:rsidRPr="006628D2">
        <w:rPr>
          <w:rFonts w:ascii="Calibri" w:hAnsi="Calibri" w:cs="Calibri"/>
          <w:color w:val="000000"/>
          <w:lang w:val="sr-Cyrl-BA"/>
        </w:rPr>
        <w:t xml:space="preserve">Члан </w:t>
      </w:r>
      <w:r w:rsidR="00CF521E">
        <w:rPr>
          <w:rFonts w:ascii="Calibri" w:hAnsi="Calibri" w:cs="Calibri"/>
          <w:color w:val="000000"/>
          <w:lang w:val="sr-Cyrl-BA"/>
        </w:rPr>
        <w:t>3</w:t>
      </w:r>
      <w:r w:rsidRPr="006628D2">
        <w:rPr>
          <w:rFonts w:ascii="Calibri" w:hAnsi="Calibri" w:cs="Calibri"/>
          <w:color w:val="000000"/>
          <w:lang w:val="sr-Cyrl-BA"/>
        </w:rPr>
        <w:t>.</w:t>
      </w:r>
    </w:p>
    <w:p w14:paraId="3450337A" w14:textId="77777777" w:rsidR="00E846DA" w:rsidRPr="006628D2" w:rsidRDefault="00E846DA" w:rsidP="006628D2">
      <w:pPr>
        <w:pStyle w:val="Normal1"/>
        <w:shd w:val="clear" w:color="auto" w:fill="FFFFFF"/>
        <w:spacing w:before="0" w:beforeAutospacing="0" w:after="0" w:afterAutospacing="0"/>
        <w:jc w:val="center"/>
        <w:rPr>
          <w:rFonts w:ascii="Calibri" w:hAnsi="Calibri" w:cs="Calibri"/>
          <w:color w:val="000000"/>
          <w:lang w:val="sr-Cyrl-BA"/>
        </w:rPr>
      </w:pPr>
    </w:p>
    <w:p w14:paraId="03D3A471" w14:textId="77777777" w:rsidR="00FE3F02" w:rsidRPr="0067707A" w:rsidRDefault="00FE3F02" w:rsidP="00E846DA">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У члану 13. став 1. мијења се и гласи:</w:t>
      </w:r>
    </w:p>
    <w:p w14:paraId="695843B6" w14:textId="0352F2F1" w:rsidR="00230A77" w:rsidRPr="0067707A" w:rsidRDefault="00E846DA" w:rsidP="00230A77">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 xml:space="preserve">„(1) </w:t>
      </w:r>
      <w:r w:rsidR="00230A77" w:rsidRPr="0067707A">
        <w:rPr>
          <w:rFonts w:ascii="Calibri" w:hAnsi="Calibri" w:cs="Calibri"/>
          <w:color w:val="000000"/>
          <w:lang w:val="sr-Cyrl-BA"/>
        </w:rPr>
        <w:t xml:space="preserve">Министарство, у сарадњи са субјектима из члана 11. овог закона, спроводи, прати и извјештава Владу о спровођењу Стратегије и других стратешких докумената из ове области у складу са прописима </w:t>
      </w:r>
      <w:r w:rsidR="0067707A" w:rsidRPr="0067707A">
        <w:rPr>
          <w:rFonts w:ascii="Calibri" w:hAnsi="Calibri" w:cs="Calibri"/>
          <w:color w:val="000000"/>
          <w:lang w:val="sr-Cyrl-RS"/>
        </w:rPr>
        <w:t>из</w:t>
      </w:r>
      <w:r w:rsidR="00230A77" w:rsidRPr="0067707A">
        <w:rPr>
          <w:rFonts w:ascii="Calibri" w:hAnsi="Calibri" w:cs="Calibri"/>
          <w:color w:val="000000"/>
          <w:lang w:val="sr-Cyrl-BA"/>
        </w:rPr>
        <w:t xml:space="preserve"> </w:t>
      </w:r>
      <w:r w:rsidR="00230A77" w:rsidRPr="00C02604">
        <w:rPr>
          <w:rFonts w:ascii="Calibri" w:hAnsi="Calibri" w:cs="Calibri"/>
          <w:color w:val="000000"/>
          <w:lang w:val="sr-Cyrl-BA"/>
        </w:rPr>
        <w:t>области стратешког планирања</w:t>
      </w:r>
      <w:r w:rsidR="00230A77" w:rsidRPr="0067707A">
        <w:rPr>
          <w:rFonts w:ascii="Calibri" w:hAnsi="Calibri" w:cs="Calibri"/>
          <w:color w:val="000000"/>
          <w:lang w:val="sr-Cyrl-BA"/>
        </w:rPr>
        <w:t xml:space="preserve">.“ </w:t>
      </w:r>
    </w:p>
    <w:p w14:paraId="7A2A93F3" w14:textId="77777777" w:rsidR="00230A77" w:rsidRPr="0067707A" w:rsidRDefault="00230A77" w:rsidP="00230A77">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Послије става 4. додају се нови ст. 5. и 6. који гласе:</w:t>
      </w:r>
    </w:p>
    <w:p w14:paraId="4E7AD4A0" w14:textId="1E82193A" w:rsidR="00230A77" w:rsidRDefault="00230A77" w:rsidP="00230A77">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 xml:space="preserve">„(5) </w:t>
      </w:r>
      <w:r w:rsidR="00FE3F02" w:rsidRPr="0067707A">
        <w:rPr>
          <w:rFonts w:ascii="Calibri" w:hAnsi="Calibri" w:cs="Calibri"/>
          <w:color w:val="000000"/>
          <w:lang w:val="sr-Cyrl-BA"/>
        </w:rPr>
        <w:t>Министарство</w:t>
      </w:r>
      <w:r w:rsidRPr="0067707A">
        <w:rPr>
          <w:rFonts w:ascii="Calibri" w:hAnsi="Calibri" w:cs="Calibri"/>
          <w:color w:val="000000"/>
          <w:lang w:val="sr-Cyrl-BA"/>
        </w:rPr>
        <w:t>,</w:t>
      </w:r>
      <w:r w:rsidR="00FE3F02" w:rsidRPr="0067707A">
        <w:rPr>
          <w:rFonts w:ascii="Calibri" w:hAnsi="Calibri" w:cs="Calibri"/>
          <w:color w:val="000000"/>
          <w:lang w:val="sr-Cyrl-BA"/>
        </w:rPr>
        <w:t xml:space="preserve"> у сарадњи са субјектима из члана 11. овог закона</w:t>
      </w:r>
      <w:r w:rsidRPr="0067707A">
        <w:rPr>
          <w:rFonts w:ascii="Calibri" w:hAnsi="Calibri" w:cs="Calibri"/>
          <w:color w:val="000000"/>
          <w:lang w:val="sr-Cyrl-BA"/>
        </w:rPr>
        <w:t>,</w:t>
      </w:r>
      <w:r w:rsidR="00FE3F02" w:rsidRPr="0067707A">
        <w:rPr>
          <w:rFonts w:ascii="Calibri" w:hAnsi="Calibri" w:cs="Calibri"/>
          <w:color w:val="000000"/>
          <w:lang w:val="sr-Cyrl-BA"/>
        </w:rPr>
        <w:t xml:space="preserve"> припрема</w:t>
      </w:r>
      <w:r w:rsidR="00FE3F02" w:rsidRPr="006628D2">
        <w:rPr>
          <w:rFonts w:ascii="Calibri" w:hAnsi="Calibri" w:cs="Calibri"/>
          <w:color w:val="000000"/>
          <w:lang w:val="sr-Cyrl-BA"/>
        </w:rPr>
        <w:t xml:space="preserve"> </w:t>
      </w:r>
      <w:r w:rsidR="00C02604">
        <w:rPr>
          <w:rFonts w:ascii="Calibri" w:hAnsi="Calibri" w:cs="Calibri"/>
          <w:color w:val="000000"/>
          <w:lang w:val="sr-Cyrl-BA"/>
        </w:rPr>
        <w:t>Г</w:t>
      </w:r>
      <w:r w:rsidR="00FE3F02" w:rsidRPr="00C02604">
        <w:rPr>
          <w:rFonts w:ascii="Calibri" w:hAnsi="Calibri" w:cs="Calibri"/>
          <w:color w:val="000000"/>
          <w:lang w:val="sr-Cyrl-BA"/>
        </w:rPr>
        <w:t>одишњи</w:t>
      </w:r>
      <w:r w:rsidR="00FE3F02" w:rsidRPr="006628D2">
        <w:rPr>
          <w:rFonts w:ascii="Calibri" w:hAnsi="Calibri" w:cs="Calibri"/>
          <w:color w:val="000000"/>
          <w:lang w:val="sr-Cyrl-BA"/>
        </w:rPr>
        <w:t xml:space="preserve"> извјештај за област </w:t>
      </w:r>
      <w:r>
        <w:rPr>
          <w:rFonts w:ascii="Calibri" w:hAnsi="Calibri" w:cs="Calibri"/>
          <w:color w:val="000000"/>
          <w:lang w:val="sr-Cyrl-BA"/>
        </w:rPr>
        <w:t>МСП</w:t>
      </w:r>
      <w:r w:rsidR="00C02604">
        <w:rPr>
          <w:rFonts w:ascii="Calibri" w:hAnsi="Calibri" w:cs="Calibri"/>
          <w:color w:val="000000"/>
          <w:lang w:val="sr-Cyrl-BA"/>
        </w:rPr>
        <w:t>,</w:t>
      </w:r>
      <w:r>
        <w:rPr>
          <w:rFonts w:ascii="Calibri" w:hAnsi="Calibri" w:cs="Calibri"/>
          <w:color w:val="000000"/>
          <w:lang w:val="sr-Cyrl-BA"/>
        </w:rPr>
        <w:t xml:space="preserve"> који усваја Влада.</w:t>
      </w:r>
    </w:p>
    <w:p w14:paraId="593BE7FF" w14:textId="77777777" w:rsidR="00230A77" w:rsidRDefault="00230A77" w:rsidP="00230A77">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lastRenderedPageBreak/>
        <w:t>(6) Извјештај из става 5. овог члана обавезно садржи макроекономске показатеље, статистичк</w:t>
      </w:r>
      <w:r w:rsidR="007A02D2" w:rsidRPr="0067707A">
        <w:rPr>
          <w:rFonts w:ascii="Calibri" w:hAnsi="Calibri" w:cs="Calibri"/>
          <w:color w:val="000000"/>
          <w:lang w:val="sr-Cyrl-BA"/>
        </w:rPr>
        <w:t>е податке, реализацију политика,</w:t>
      </w:r>
      <w:r w:rsidRPr="0067707A">
        <w:rPr>
          <w:rFonts w:ascii="Calibri" w:hAnsi="Calibri" w:cs="Calibri"/>
          <w:color w:val="000000"/>
          <w:lang w:val="sr-Cyrl-BA"/>
        </w:rPr>
        <w:t xml:space="preserve"> пројеката и друге битне податке и закључке у циљу унапређења стања у овој области.“</w:t>
      </w:r>
      <w:r w:rsidRPr="006628D2">
        <w:rPr>
          <w:rFonts w:ascii="Calibri" w:hAnsi="Calibri" w:cs="Calibri"/>
          <w:color w:val="000000"/>
          <w:lang w:val="sr-Cyrl-BA"/>
        </w:rPr>
        <w:t xml:space="preserve"> </w:t>
      </w:r>
    </w:p>
    <w:p w14:paraId="6A4014B9" w14:textId="77777777" w:rsidR="00230A77" w:rsidRDefault="00230A77" w:rsidP="00230A77">
      <w:pPr>
        <w:pStyle w:val="Normal1"/>
        <w:shd w:val="clear" w:color="auto" w:fill="FFFFFF"/>
        <w:spacing w:before="0" w:beforeAutospacing="0" w:after="0" w:afterAutospacing="0"/>
        <w:ind w:firstLine="709"/>
        <w:jc w:val="both"/>
        <w:rPr>
          <w:rFonts w:ascii="Calibri" w:hAnsi="Calibri" w:cs="Calibri"/>
          <w:color w:val="000000"/>
          <w:lang w:val="sr-Cyrl-BA"/>
        </w:rPr>
      </w:pPr>
    </w:p>
    <w:p w14:paraId="3767FD69" w14:textId="77777777" w:rsidR="00786EA3" w:rsidRDefault="00786EA3" w:rsidP="00786EA3">
      <w:pPr>
        <w:pStyle w:val="Normal1"/>
        <w:shd w:val="clear" w:color="auto" w:fill="FFFFFF"/>
        <w:spacing w:before="0" w:beforeAutospacing="0" w:after="0" w:afterAutospacing="0"/>
        <w:jc w:val="center"/>
        <w:rPr>
          <w:rFonts w:ascii="Calibri" w:hAnsi="Calibri" w:cs="Calibri"/>
          <w:color w:val="000000"/>
          <w:lang w:val="sr-Cyrl-BA"/>
        </w:rPr>
      </w:pPr>
      <w:r>
        <w:rPr>
          <w:rFonts w:ascii="Calibri" w:hAnsi="Calibri" w:cs="Calibri"/>
          <w:color w:val="000000"/>
          <w:lang w:val="sr-Cyrl-BA"/>
        </w:rPr>
        <w:t xml:space="preserve">Члан </w:t>
      </w:r>
      <w:r w:rsidR="00CF521E">
        <w:rPr>
          <w:rFonts w:ascii="Calibri" w:hAnsi="Calibri" w:cs="Calibri"/>
          <w:color w:val="000000"/>
          <w:lang w:val="sr-Cyrl-BA"/>
        </w:rPr>
        <w:t>4</w:t>
      </w:r>
      <w:r w:rsidRPr="006628D2">
        <w:rPr>
          <w:rFonts w:ascii="Calibri" w:hAnsi="Calibri" w:cs="Calibri"/>
          <w:color w:val="000000"/>
          <w:lang w:val="sr-Cyrl-BA"/>
        </w:rPr>
        <w:t>.</w:t>
      </w:r>
    </w:p>
    <w:p w14:paraId="2B7176D1" w14:textId="77777777" w:rsidR="00786EA3" w:rsidRPr="006628D2" w:rsidRDefault="00786EA3" w:rsidP="00786EA3">
      <w:pPr>
        <w:pStyle w:val="Normal1"/>
        <w:shd w:val="clear" w:color="auto" w:fill="FFFFFF"/>
        <w:spacing w:before="0" w:beforeAutospacing="0" w:after="0" w:afterAutospacing="0"/>
        <w:jc w:val="center"/>
        <w:rPr>
          <w:rFonts w:ascii="Calibri" w:hAnsi="Calibri" w:cs="Calibri"/>
          <w:color w:val="000000"/>
          <w:lang w:val="sr-Cyrl-BA"/>
        </w:rPr>
      </w:pPr>
    </w:p>
    <w:p w14:paraId="3AE80951" w14:textId="77777777" w:rsidR="00786EA3" w:rsidRPr="0067707A" w:rsidRDefault="00786EA3" w:rsidP="00786EA3">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Члан 16. мијења се и гласи:</w:t>
      </w:r>
    </w:p>
    <w:p w14:paraId="72BA36A6" w14:textId="77777777" w:rsidR="00C338CE" w:rsidRPr="0067707A" w:rsidRDefault="00786EA3" w:rsidP="00786EA3">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w:t>
      </w:r>
      <w:r w:rsidR="00C97A61" w:rsidRPr="0067707A">
        <w:rPr>
          <w:rFonts w:ascii="Calibri" w:hAnsi="Calibri" w:cs="Calibri"/>
          <w:color w:val="000000"/>
          <w:lang w:val="sr-Cyrl-BA"/>
        </w:rPr>
        <w:t xml:space="preserve">(1) </w:t>
      </w:r>
      <w:r w:rsidRPr="007E4B6C">
        <w:rPr>
          <w:rFonts w:ascii="Calibri" w:hAnsi="Calibri" w:cs="Calibri"/>
          <w:color w:val="000000"/>
          <w:lang w:val="sr-Cyrl-BA"/>
        </w:rPr>
        <w:t>Корисни</w:t>
      </w:r>
      <w:r w:rsidR="00C338CE" w:rsidRPr="0067707A">
        <w:rPr>
          <w:rFonts w:ascii="Calibri" w:hAnsi="Calibri" w:cs="Calibri"/>
          <w:color w:val="000000"/>
          <w:lang w:val="sr-Cyrl-BA"/>
        </w:rPr>
        <w:t xml:space="preserve">ци </w:t>
      </w:r>
      <w:r w:rsidRPr="007E4B6C">
        <w:rPr>
          <w:rFonts w:ascii="Calibri" w:hAnsi="Calibri" w:cs="Calibri"/>
          <w:color w:val="000000"/>
          <w:lang w:val="sr-Cyrl-BA"/>
        </w:rPr>
        <w:t xml:space="preserve">подстицајних средстава </w:t>
      </w:r>
      <w:r w:rsidR="003D1E74" w:rsidRPr="0067707A">
        <w:rPr>
          <w:rFonts w:ascii="Calibri" w:hAnsi="Calibri" w:cs="Calibri"/>
          <w:color w:val="000000"/>
          <w:lang w:val="sr-Cyrl-BA"/>
        </w:rPr>
        <w:t>могу</w:t>
      </w:r>
      <w:r w:rsidRPr="007E4B6C">
        <w:rPr>
          <w:rFonts w:ascii="Calibri" w:hAnsi="Calibri" w:cs="Calibri"/>
          <w:color w:val="000000"/>
          <w:lang w:val="sr-Cyrl-BA"/>
        </w:rPr>
        <w:t xml:space="preserve"> бити</w:t>
      </w:r>
      <w:r w:rsidR="00C338CE" w:rsidRPr="0067707A">
        <w:rPr>
          <w:rFonts w:ascii="Calibri" w:hAnsi="Calibri" w:cs="Calibri"/>
          <w:color w:val="000000"/>
          <w:lang w:val="sr-Cyrl-BA"/>
        </w:rPr>
        <w:t xml:space="preserve"> сљедећи субјекти са сједиштем у </w:t>
      </w:r>
      <w:r w:rsidR="00C338CE" w:rsidRPr="007E4B6C">
        <w:rPr>
          <w:rFonts w:ascii="Calibri" w:hAnsi="Calibri" w:cs="Calibri"/>
          <w:color w:val="000000"/>
          <w:lang w:val="sr-Cyrl-BA"/>
        </w:rPr>
        <w:t>Републици Српској</w:t>
      </w:r>
      <w:r w:rsidR="00C338CE" w:rsidRPr="0067707A">
        <w:rPr>
          <w:rFonts w:ascii="Calibri" w:hAnsi="Calibri" w:cs="Calibri"/>
          <w:color w:val="000000"/>
          <w:lang w:val="sr-Cyrl-BA"/>
        </w:rPr>
        <w:t xml:space="preserve"> и то:</w:t>
      </w:r>
    </w:p>
    <w:p w14:paraId="6CCF706B" w14:textId="77777777" w:rsidR="00C338CE" w:rsidRPr="0067707A" w:rsidRDefault="00C338CE" w:rsidP="00786EA3">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 xml:space="preserve">1) </w:t>
      </w:r>
      <w:r w:rsidRPr="007E4B6C">
        <w:rPr>
          <w:rFonts w:ascii="Calibri" w:hAnsi="Calibri" w:cs="Calibri"/>
          <w:color w:val="000000"/>
          <w:lang w:val="sr-Cyrl-BA"/>
        </w:rPr>
        <w:t>МСП</w:t>
      </w:r>
      <w:r w:rsidRPr="0067707A">
        <w:rPr>
          <w:rFonts w:ascii="Calibri" w:hAnsi="Calibri" w:cs="Calibri"/>
          <w:color w:val="000000"/>
          <w:lang w:val="sr-Cyrl-BA"/>
        </w:rPr>
        <w:t>,</w:t>
      </w:r>
    </w:p>
    <w:p w14:paraId="6D18AB49" w14:textId="19E312CD" w:rsidR="00C338CE" w:rsidRPr="0067707A" w:rsidRDefault="00C338CE" w:rsidP="00C338CE">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 xml:space="preserve">2) </w:t>
      </w:r>
      <w:r w:rsidRPr="007E4B6C">
        <w:rPr>
          <w:rFonts w:ascii="Calibri" w:hAnsi="Calibri" w:cs="Calibri"/>
          <w:color w:val="000000"/>
          <w:lang w:val="sr-Cyrl-BA"/>
        </w:rPr>
        <w:t>развојне агенције, установе, коморе</w:t>
      </w:r>
      <w:r w:rsidRPr="0067707A">
        <w:rPr>
          <w:rFonts w:ascii="Calibri" w:hAnsi="Calibri" w:cs="Calibri"/>
          <w:color w:val="000000"/>
          <w:lang w:val="sr-Cyrl-BA"/>
        </w:rPr>
        <w:t xml:space="preserve"> и удружења које су основане са циљем заступања интереса и подршке у области МСП или предузимају активности</w:t>
      </w:r>
      <w:r w:rsidR="0030470B" w:rsidRPr="0067707A">
        <w:rPr>
          <w:rFonts w:ascii="Calibri" w:hAnsi="Calibri" w:cs="Calibri"/>
          <w:color w:val="000000"/>
          <w:lang w:val="sr-Cyrl-BA"/>
        </w:rPr>
        <w:t xml:space="preserve"> </w:t>
      </w:r>
      <w:r w:rsidRPr="0067707A">
        <w:rPr>
          <w:rFonts w:ascii="Calibri" w:hAnsi="Calibri" w:cs="Calibri"/>
          <w:color w:val="000000"/>
          <w:lang w:val="sr-Cyrl-BA"/>
        </w:rPr>
        <w:t>у вези са том о</w:t>
      </w:r>
      <w:r w:rsidR="0030470B" w:rsidRPr="0067707A">
        <w:rPr>
          <w:rFonts w:ascii="Calibri" w:hAnsi="Calibri" w:cs="Calibri"/>
          <w:color w:val="000000"/>
          <w:lang w:val="sr-Cyrl-BA"/>
        </w:rPr>
        <w:t>бла</w:t>
      </w:r>
      <w:r w:rsidR="00C02604">
        <w:rPr>
          <w:rFonts w:ascii="Calibri" w:hAnsi="Calibri" w:cs="Calibri"/>
          <w:color w:val="000000"/>
          <w:lang w:val="sr-Cyrl-BA"/>
        </w:rPr>
        <w:t>шћу</w:t>
      </w:r>
      <w:r w:rsidRPr="0067707A">
        <w:rPr>
          <w:rFonts w:ascii="Calibri" w:hAnsi="Calibri" w:cs="Calibri"/>
          <w:color w:val="000000"/>
          <w:lang w:val="sr-Cyrl-BA"/>
        </w:rPr>
        <w:t>,</w:t>
      </w:r>
    </w:p>
    <w:p w14:paraId="666FF771" w14:textId="77777777" w:rsidR="00C338CE" w:rsidRPr="0067707A" w:rsidRDefault="00C338CE" w:rsidP="00C338CE">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 xml:space="preserve">3) </w:t>
      </w:r>
      <w:r w:rsidRPr="007E4B6C">
        <w:rPr>
          <w:rFonts w:ascii="Calibri" w:hAnsi="Calibri" w:cs="Calibri"/>
          <w:color w:val="000000"/>
          <w:lang w:val="sr-Cyrl-BA"/>
        </w:rPr>
        <w:t>јединиц</w:t>
      </w:r>
      <w:r w:rsidRPr="0067707A">
        <w:rPr>
          <w:rFonts w:ascii="Calibri" w:hAnsi="Calibri" w:cs="Calibri"/>
          <w:color w:val="000000"/>
          <w:lang w:val="sr-Cyrl-BA"/>
        </w:rPr>
        <w:t>е</w:t>
      </w:r>
      <w:r w:rsidRPr="007E4B6C">
        <w:rPr>
          <w:rFonts w:ascii="Calibri" w:hAnsi="Calibri" w:cs="Calibri"/>
          <w:color w:val="000000"/>
          <w:lang w:val="sr-Cyrl-BA"/>
        </w:rPr>
        <w:t xml:space="preserve"> локалне самоуправе.</w:t>
      </w:r>
    </w:p>
    <w:p w14:paraId="7074A7DA" w14:textId="77777777" w:rsidR="00C97A61" w:rsidRPr="0067707A" w:rsidRDefault="00C97A61" w:rsidP="00C338CE">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(2) Субјекти из става 1. овог члана остварују право на подстицајна средства по основу пројекта.</w:t>
      </w:r>
    </w:p>
    <w:p w14:paraId="4658556C" w14:textId="77777777" w:rsidR="00CF1C3F" w:rsidRPr="0067707A" w:rsidRDefault="00CF1C3F" w:rsidP="00C338CE">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(3) П</w:t>
      </w:r>
      <w:r w:rsidRPr="0067707A">
        <w:rPr>
          <w:rFonts w:ascii="Calibri" w:hAnsi="Calibri" w:cs="Calibri"/>
          <w:color w:val="000000"/>
          <w:lang w:val="sr-Latn-BA"/>
        </w:rPr>
        <w:t>ројекат је документ у којем се наводе активности које се предузимају ради остваривања одређеног пословног циља, уз одређивање временског периода и новчаних средстава, потребних за реализацију пројектних активности.</w:t>
      </w:r>
      <w:r w:rsidRPr="0067707A">
        <w:rPr>
          <w:rFonts w:ascii="Calibri" w:hAnsi="Calibri" w:cs="Calibri"/>
          <w:color w:val="000000"/>
          <w:lang w:val="sr-Cyrl-BA"/>
        </w:rPr>
        <w:t>“</w:t>
      </w:r>
    </w:p>
    <w:p w14:paraId="45D1FA8F" w14:textId="77777777" w:rsidR="00C338CE" w:rsidRPr="0067707A" w:rsidRDefault="00C338CE" w:rsidP="00786EA3">
      <w:pPr>
        <w:pStyle w:val="Normal1"/>
        <w:shd w:val="clear" w:color="auto" w:fill="FFFFFF"/>
        <w:spacing w:before="0" w:beforeAutospacing="0" w:after="0" w:afterAutospacing="0"/>
        <w:ind w:firstLine="709"/>
        <w:jc w:val="both"/>
        <w:rPr>
          <w:rFonts w:ascii="Calibri" w:hAnsi="Calibri" w:cs="Calibri"/>
          <w:color w:val="000000"/>
          <w:lang w:val="sr-Cyrl-BA"/>
        </w:rPr>
      </w:pPr>
    </w:p>
    <w:p w14:paraId="23861020" w14:textId="77777777" w:rsidR="0030470B" w:rsidRPr="0067707A" w:rsidRDefault="0030470B" w:rsidP="0030470B">
      <w:pPr>
        <w:pStyle w:val="Normal1"/>
        <w:shd w:val="clear" w:color="auto" w:fill="FFFFFF"/>
        <w:spacing w:before="0" w:beforeAutospacing="0" w:after="0" w:afterAutospacing="0"/>
        <w:jc w:val="center"/>
        <w:rPr>
          <w:rFonts w:ascii="Calibri" w:hAnsi="Calibri" w:cs="Calibri"/>
          <w:color w:val="000000"/>
          <w:lang w:val="sr-Cyrl-BA"/>
        </w:rPr>
      </w:pPr>
      <w:r w:rsidRPr="0067707A">
        <w:rPr>
          <w:rFonts w:ascii="Calibri" w:hAnsi="Calibri" w:cs="Calibri"/>
          <w:color w:val="000000"/>
          <w:lang w:val="sr-Cyrl-BA"/>
        </w:rPr>
        <w:t xml:space="preserve">Члан </w:t>
      </w:r>
      <w:r w:rsidR="00CF521E" w:rsidRPr="0067707A">
        <w:rPr>
          <w:rFonts w:ascii="Calibri" w:hAnsi="Calibri" w:cs="Calibri"/>
          <w:color w:val="000000"/>
          <w:lang w:val="sr-Cyrl-BA"/>
        </w:rPr>
        <w:t>5</w:t>
      </w:r>
      <w:r w:rsidRPr="0067707A">
        <w:rPr>
          <w:rFonts w:ascii="Calibri" w:hAnsi="Calibri" w:cs="Calibri"/>
          <w:color w:val="000000"/>
          <w:lang w:val="sr-Cyrl-BA"/>
        </w:rPr>
        <w:t>.</w:t>
      </w:r>
    </w:p>
    <w:p w14:paraId="69255CBC" w14:textId="77777777" w:rsidR="0030470B" w:rsidRPr="0067707A" w:rsidRDefault="0030470B" w:rsidP="0030470B">
      <w:pPr>
        <w:pStyle w:val="Normal1"/>
        <w:shd w:val="clear" w:color="auto" w:fill="FFFFFF"/>
        <w:spacing w:before="0" w:beforeAutospacing="0" w:after="0" w:afterAutospacing="0"/>
        <w:jc w:val="center"/>
        <w:rPr>
          <w:rFonts w:ascii="Calibri" w:hAnsi="Calibri" w:cs="Calibri"/>
          <w:color w:val="000000"/>
          <w:lang w:val="sr-Cyrl-BA"/>
        </w:rPr>
      </w:pPr>
    </w:p>
    <w:p w14:paraId="59639294" w14:textId="77777777" w:rsidR="0030470B" w:rsidRPr="0067707A" w:rsidRDefault="0030470B" w:rsidP="0030470B">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У члану 17. у ставу 1. послије ријечи: „МСП“ додаје се запета и ријечи: „промоције МСП“.</w:t>
      </w:r>
    </w:p>
    <w:p w14:paraId="5BFB2263" w14:textId="77777777" w:rsidR="00FD2B7C" w:rsidRPr="006628D2" w:rsidRDefault="00FD2B7C" w:rsidP="006628D2">
      <w:pPr>
        <w:pStyle w:val="Normal1"/>
        <w:shd w:val="clear" w:color="auto" w:fill="FFFFFF"/>
        <w:spacing w:before="0" w:beforeAutospacing="0" w:after="0" w:afterAutospacing="0"/>
        <w:jc w:val="both"/>
        <w:rPr>
          <w:rFonts w:ascii="Calibri" w:hAnsi="Calibri" w:cs="Calibri"/>
          <w:color w:val="000000"/>
          <w:lang w:val="sr-Cyrl-BA"/>
        </w:rPr>
      </w:pPr>
    </w:p>
    <w:p w14:paraId="4C631C03" w14:textId="77777777" w:rsidR="00494F34" w:rsidRPr="0067707A" w:rsidRDefault="00494F34" w:rsidP="006628D2">
      <w:pPr>
        <w:pStyle w:val="Normal1"/>
        <w:spacing w:before="0" w:beforeAutospacing="0" w:after="0" w:afterAutospacing="0"/>
        <w:jc w:val="both"/>
        <w:rPr>
          <w:rFonts w:ascii="Calibri" w:hAnsi="Calibri" w:cs="Calibri"/>
          <w:color w:val="000000"/>
          <w:lang w:val="sr-Cyrl-BA"/>
        </w:rPr>
      </w:pPr>
      <w:r w:rsidRPr="007E4B6C">
        <w:rPr>
          <w:rFonts w:ascii="Calibri" w:hAnsi="Calibri" w:cs="Calibri"/>
          <w:color w:val="000000"/>
          <w:lang w:val="sr-Cyrl-BA"/>
        </w:rPr>
        <w:tab/>
      </w:r>
      <w:r w:rsidRPr="007E4B6C">
        <w:rPr>
          <w:rFonts w:ascii="Calibri" w:hAnsi="Calibri" w:cs="Calibri"/>
          <w:color w:val="000000"/>
          <w:lang w:val="sr-Cyrl-BA"/>
        </w:rPr>
        <w:tab/>
      </w:r>
      <w:r w:rsidRPr="007E4B6C">
        <w:rPr>
          <w:rFonts w:ascii="Calibri" w:hAnsi="Calibri" w:cs="Calibri"/>
          <w:color w:val="000000"/>
          <w:lang w:val="sr-Cyrl-BA"/>
        </w:rPr>
        <w:tab/>
      </w:r>
      <w:r w:rsidRPr="007E4B6C">
        <w:rPr>
          <w:rFonts w:ascii="Calibri" w:hAnsi="Calibri" w:cs="Calibri"/>
          <w:color w:val="000000"/>
          <w:lang w:val="sr-Cyrl-BA"/>
        </w:rPr>
        <w:tab/>
      </w:r>
      <w:r w:rsidRPr="007E4B6C">
        <w:rPr>
          <w:rFonts w:ascii="Calibri" w:hAnsi="Calibri" w:cs="Calibri"/>
          <w:color w:val="000000"/>
          <w:lang w:val="sr-Cyrl-BA"/>
        </w:rPr>
        <w:tab/>
      </w:r>
      <w:r w:rsidRPr="007E4B6C">
        <w:rPr>
          <w:rFonts w:ascii="Calibri" w:hAnsi="Calibri" w:cs="Calibri"/>
          <w:color w:val="000000"/>
          <w:lang w:val="sr-Cyrl-BA"/>
        </w:rPr>
        <w:tab/>
      </w:r>
      <w:r w:rsidRPr="0067707A">
        <w:rPr>
          <w:rFonts w:ascii="Calibri" w:hAnsi="Calibri" w:cs="Calibri"/>
          <w:color w:val="000000"/>
          <w:lang w:val="sr-Cyrl-BA"/>
        </w:rPr>
        <w:t xml:space="preserve">Члан </w:t>
      </w:r>
      <w:r w:rsidR="00C3345C" w:rsidRPr="0067707A">
        <w:rPr>
          <w:rFonts w:ascii="Calibri" w:hAnsi="Calibri" w:cs="Calibri"/>
          <w:color w:val="000000"/>
          <w:lang w:val="sr-Cyrl-BA"/>
        </w:rPr>
        <w:t>6</w:t>
      </w:r>
      <w:r w:rsidRPr="0067707A">
        <w:rPr>
          <w:rFonts w:ascii="Calibri" w:hAnsi="Calibri" w:cs="Calibri"/>
          <w:color w:val="000000"/>
          <w:lang w:val="sr-Cyrl-BA"/>
        </w:rPr>
        <w:t>.</w:t>
      </w:r>
    </w:p>
    <w:p w14:paraId="11367616" w14:textId="77777777" w:rsidR="00CF1C3F" w:rsidRPr="0067707A" w:rsidRDefault="00CF1C3F" w:rsidP="006628D2">
      <w:pPr>
        <w:pStyle w:val="Normal1"/>
        <w:spacing w:before="0" w:beforeAutospacing="0" w:after="0" w:afterAutospacing="0"/>
        <w:jc w:val="both"/>
        <w:rPr>
          <w:rFonts w:ascii="Calibri" w:hAnsi="Calibri" w:cs="Calibri"/>
          <w:color w:val="000000"/>
          <w:lang w:val="sr-Cyrl-BA"/>
        </w:rPr>
      </w:pPr>
    </w:p>
    <w:p w14:paraId="715CD90B" w14:textId="77777777" w:rsidR="00494F34" w:rsidRPr="0067707A" w:rsidRDefault="00494F34" w:rsidP="007300DC">
      <w:pPr>
        <w:pStyle w:val="Normal1"/>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Члан 18. мијења се и гласи:</w:t>
      </w:r>
    </w:p>
    <w:p w14:paraId="11FF7DE6" w14:textId="77777777" w:rsidR="00494F34" w:rsidRPr="007E4B6C" w:rsidRDefault="004F7974" w:rsidP="007300DC">
      <w:pPr>
        <w:pStyle w:val="Normal1"/>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w:t>
      </w:r>
      <w:r w:rsidR="00494F34" w:rsidRPr="007E4B6C">
        <w:rPr>
          <w:rFonts w:ascii="Calibri" w:hAnsi="Calibri" w:cs="Calibri"/>
          <w:color w:val="000000"/>
          <w:lang w:val="sr-Cyrl-BA"/>
        </w:rPr>
        <w:t xml:space="preserve">Подстицајна средства за побољшање конкурентности </w:t>
      </w:r>
      <w:r w:rsidR="007300DC" w:rsidRPr="0067707A">
        <w:rPr>
          <w:rFonts w:ascii="Calibri" w:hAnsi="Calibri" w:cs="Calibri"/>
          <w:color w:val="000000"/>
          <w:lang w:val="sr-Cyrl-BA"/>
        </w:rPr>
        <w:t>МСП</w:t>
      </w:r>
      <w:r w:rsidR="00494F34" w:rsidRPr="0067707A">
        <w:rPr>
          <w:rFonts w:ascii="Calibri" w:hAnsi="Calibri" w:cs="Calibri"/>
          <w:color w:val="000000"/>
          <w:lang w:val="sr-Cyrl-BA"/>
        </w:rPr>
        <w:t xml:space="preserve"> </w:t>
      </w:r>
      <w:r w:rsidR="00494F34" w:rsidRPr="007E4B6C">
        <w:rPr>
          <w:rFonts w:ascii="Calibri" w:hAnsi="Calibri" w:cs="Calibri"/>
          <w:color w:val="000000"/>
          <w:lang w:val="sr-Cyrl-BA"/>
        </w:rPr>
        <w:t>додјељују</w:t>
      </w:r>
      <w:r w:rsidR="007300DC" w:rsidRPr="0067707A">
        <w:rPr>
          <w:rFonts w:ascii="Calibri" w:hAnsi="Calibri" w:cs="Calibri"/>
          <w:color w:val="000000"/>
          <w:lang w:val="sr-Cyrl-BA"/>
        </w:rPr>
        <w:t xml:space="preserve"> се</w:t>
      </w:r>
      <w:r w:rsidR="00494F34" w:rsidRPr="007E4B6C">
        <w:rPr>
          <w:rFonts w:ascii="Calibri" w:hAnsi="Calibri" w:cs="Calibri"/>
          <w:color w:val="000000"/>
          <w:lang w:val="sr-Cyrl-BA"/>
        </w:rPr>
        <w:t xml:space="preserve"> </w:t>
      </w:r>
      <w:r w:rsidR="007300DC" w:rsidRPr="0067707A">
        <w:rPr>
          <w:rFonts w:ascii="Calibri" w:hAnsi="Calibri" w:cs="Calibri"/>
          <w:color w:val="000000"/>
          <w:lang w:val="sr-Cyrl-BA"/>
        </w:rPr>
        <w:t>у циљу реализације</w:t>
      </w:r>
      <w:r w:rsidR="00494F34" w:rsidRPr="0067707A">
        <w:rPr>
          <w:rFonts w:ascii="Calibri" w:hAnsi="Calibri" w:cs="Calibri"/>
          <w:color w:val="000000"/>
          <w:lang w:val="sr-Cyrl-BA"/>
        </w:rPr>
        <w:t xml:space="preserve"> пројеката </w:t>
      </w:r>
      <w:r w:rsidR="007300DC" w:rsidRPr="0067707A">
        <w:rPr>
          <w:rFonts w:ascii="Calibri" w:hAnsi="Calibri" w:cs="Calibri"/>
          <w:color w:val="000000"/>
          <w:lang w:val="sr-Cyrl-BA"/>
        </w:rPr>
        <w:t>који за намјену могу имати</w:t>
      </w:r>
      <w:r w:rsidR="00494F34" w:rsidRPr="007E4B6C">
        <w:rPr>
          <w:rFonts w:ascii="Calibri" w:hAnsi="Calibri" w:cs="Calibri"/>
          <w:color w:val="000000"/>
          <w:lang w:val="sr-Cyrl-BA"/>
        </w:rPr>
        <w:t>:</w:t>
      </w:r>
    </w:p>
    <w:p w14:paraId="118DA09F" w14:textId="77777777" w:rsidR="00494F34" w:rsidRPr="007E4B6C" w:rsidRDefault="00494F34" w:rsidP="007300DC">
      <w:pPr>
        <w:pStyle w:val="Normal1"/>
        <w:spacing w:before="0" w:beforeAutospacing="0" w:after="0" w:afterAutospacing="0"/>
        <w:ind w:firstLine="709"/>
        <w:jc w:val="both"/>
        <w:rPr>
          <w:rFonts w:ascii="Calibri" w:hAnsi="Calibri" w:cs="Calibri"/>
          <w:color w:val="000000"/>
          <w:lang w:val="sr-Cyrl-BA"/>
        </w:rPr>
      </w:pPr>
      <w:r w:rsidRPr="007E4B6C">
        <w:rPr>
          <w:rFonts w:ascii="Calibri" w:hAnsi="Calibri" w:cs="Calibri"/>
          <w:color w:val="000000"/>
          <w:lang w:val="sr-Cyrl-BA"/>
        </w:rPr>
        <w:t xml:space="preserve">а) успостављање међународних стандарда који се тичу пословања </w:t>
      </w:r>
      <w:r w:rsidR="00485E09" w:rsidRPr="0067707A">
        <w:rPr>
          <w:rFonts w:ascii="Calibri" w:hAnsi="Calibri" w:cs="Calibri"/>
          <w:color w:val="000000"/>
          <w:lang w:val="sr-Cyrl-BA"/>
        </w:rPr>
        <w:t>МСП</w:t>
      </w:r>
      <w:r w:rsidRPr="007E4B6C">
        <w:rPr>
          <w:rFonts w:ascii="Calibri" w:hAnsi="Calibri" w:cs="Calibri"/>
          <w:color w:val="000000"/>
          <w:lang w:val="sr-Cyrl-BA"/>
        </w:rPr>
        <w:t>,</w:t>
      </w:r>
    </w:p>
    <w:p w14:paraId="0157B2DB" w14:textId="77777777" w:rsidR="00494F34" w:rsidRPr="0067707A" w:rsidRDefault="00494F34" w:rsidP="007300DC">
      <w:pPr>
        <w:pStyle w:val="Normal1"/>
        <w:spacing w:before="0" w:beforeAutospacing="0" w:after="0" w:afterAutospacing="0"/>
        <w:ind w:firstLine="709"/>
        <w:jc w:val="both"/>
        <w:rPr>
          <w:rFonts w:ascii="Calibri" w:hAnsi="Calibri" w:cs="Calibri"/>
          <w:color w:val="000000"/>
        </w:rPr>
      </w:pPr>
      <w:r w:rsidRPr="0067707A">
        <w:rPr>
          <w:rFonts w:ascii="Calibri" w:hAnsi="Calibri" w:cs="Calibri"/>
          <w:color w:val="000000"/>
        </w:rPr>
        <w:t xml:space="preserve">б) </w:t>
      </w:r>
      <w:proofErr w:type="gramStart"/>
      <w:r w:rsidRPr="0067707A">
        <w:rPr>
          <w:rFonts w:ascii="Calibri" w:hAnsi="Calibri" w:cs="Calibri"/>
          <w:color w:val="000000"/>
          <w:lang w:val="sr-Cyrl-BA"/>
        </w:rPr>
        <w:t>дигиталн</w:t>
      </w:r>
      <w:r w:rsidR="00433E75" w:rsidRPr="0067707A">
        <w:rPr>
          <w:rFonts w:ascii="Calibri" w:hAnsi="Calibri" w:cs="Calibri"/>
          <w:color w:val="000000"/>
          <w:lang w:val="sr-Cyrl-BA"/>
        </w:rPr>
        <w:t>у</w:t>
      </w:r>
      <w:proofErr w:type="gramEnd"/>
      <w:r w:rsidRPr="0067707A">
        <w:rPr>
          <w:rFonts w:ascii="Calibri" w:hAnsi="Calibri" w:cs="Calibri"/>
          <w:color w:val="000000"/>
          <w:lang w:val="sr-Cyrl-BA"/>
        </w:rPr>
        <w:t xml:space="preserve"> трансформациј</w:t>
      </w:r>
      <w:r w:rsidR="0067707A">
        <w:rPr>
          <w:rFonts w:ascii="Calibri" w:hAnsi="Calibri" w:cs="Calibri"/>
          <w:color w:val="000000"/>
          <w:lang w:val="sr-Cyrl-BA"/>
        </w:rPr>
        <w:t>у</w:t>
      </w:r>
      <w:r w:rsidRPr="0067707A">
        <w:rPr>
          <w:rFonts w:ascii="Calibri" w:hAnsi="Calibri" w:cs="Calibri"/>
          <w:color w:val="000000"/>
          <w:lang w:val="sr-Cyrl-BA"/>
        </w:rPr>
        <w:t xml:space="preserve"> </w:t>
      </w:r>
      <w:proofErr w:type="spellStart"/>
      <w:r w:rsidRPr="0067707A">
        <w:rPr>
          <w:rFonts w:ascii="Calibri" w:hAnsi="Calibri" w:cs="Calibri"/>
          <w:color w:val="000000"/>
        </w:rPr>
        <w:t>пословних</w:t>
      </w:r>
      <w:proofErr w:type="spellEnd"/>
      <w:r w:rsidRPr="0067707A">
        <w:rPr>
          <w:rFonts w:ascii="Calibri" w:hAnsi="Calibri" w:cs="Calibri"/>
          <w:color w:val="000000"/>
        </w:rPr>
        <w:t xml:space="preserve"> </w:t>
      </w:r>
      <w:r w:rsidRPr="0067707A">
        <w:rPr>
          <w:rFonts w:ascii="Calibri" w:hAnsi="Calibri" w:cs="Calibri"/>
          <w:color w:val="000000"/>
          <w:lang w:val="sr-Cyrl-BA"/>
        </w:rPr>
        <w:t>процеса</w:t>
      </w:r>
      <w:r w:rsidRPr="0067707A">
        <w:rPr>
          <w:rFonts w:ascii="Calibri" w:hAnsi="Calibri" w:cs="Calibri"/>
          <w:color w:val="000000"/>
        </w:rPr>
        <w:t>,</w:t>
      </w:r>
    </w:p>
    <w:p w14:paraId="1C752CCA" w14:textId="77777777" w:rsidR="00494F34" w:rsidRPr="0067707A" w:rsidRDefault="00494F34" w:rsidP="007300DC">
      <w:pPr>
        <w:pStyle w:val="Normal1"/>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rPr>
        <w:t xml:space="preserve">в) </w:t>
      </w:r>
      <w:proofErr w:type="gramStart"/>
      <w:r w:rsidR="005E7E93" w:rsidRPr="0067707A">
        <w:rPr>
          <w:rFonts w:ascii="Calibri" w:hAnsi="Calibri" w:cs="Calibri"/>
          <w:color w:val="000000"/>
          <w:lang w:val="sr-Cyrl-BA"/>
        </w:rPr>
        <w:t>набавк</w:t>
      </w:r>
      <w:r w:rsidR="00433E75" w:rsidRPr="0067707A">
        <w:rPr>
          <w:rFonts w:ascii="Calibri" w:hAnsi="Calibri" w:cs="Calibri"/>
          <w:color w:val="000000"/>
          <w:lang w:val="sr-Cyrl-BA"/>
        </w:rPr>
        <w:t>у</w:t>
      </w:r>
      <w:proofErr w:type="gramEnd"/>
      <w:r w:rsidR="005E7E93" w:rsidRPr="0067707A">
        <w:rPr>
          <w:rFonts w:ascii="Calibri" w:hAnsi="Calibri" w:cs="Calibri"/>
          <w:color w:val="000000"/>
          <w:lang w:val="sr-Cyrl-BA"/>
        </w:rPr>
        <w:t xml:space="preserve"> опреме</w:t>
      </w:r>
      <w:r w:rsidR="00D71BEE" w:rsidRPr="0067707A">
        <w:rPr>
          <w:rFonts w:ascii="Calibri" w:hAnsi="Calibri" w:cs="Calibri"/>
          <w:color w:val="000000"/>
          <w:lang w:val="sr-Cyrl-BA"/>
        </w:rPr>
        <w:t xml:space="preserve"> </w:t>
      </w:r>
      <w:r w:rsidRPr="0067707A">
        <w:rPr>
          <w:rFonts w:ascii="Calibri" w:hAnsi="Calibri" w:cs="Calibri"/>
          <w:color w:val="000000"/>
          <w:lang w:val="sr-Cyrl-BA"/>
        </w:rPr>
        <w:t xml:space="preserve">за </w:t>
      </w:r>
      <w:r w:rsidR="00485E09" w:rsidRPr="0067707A">
        <w:rPr>
          <w:rFonts w:ascii="Calibri" w:hAnsi="Calibri" w:cs="Calibri"/>
          <w:color w:val="000000"/>
          <w:lang w:val="sr-Cyrl-BA"/>
        </w:rPr>
        <w:t>МСП,</w:t>
      </w:r>
      <w:r w:rsidR="00D71BEE" w:rsidRPr="0067707A">
        <w:rPr>
          <w:rFonts w:ascii="Calibri" w:hAnsi="Calibri" w:cs="Calibri"/>
          <w:color w:val="000000"/>
          <w:lang w:val="sr-Cyrl-BA"/>
        </w:rPr>
        <w:t xml:space="preserve"> </w:t>
      </w:r>
    </w:p>
    <w:p w14:paraId="564401D2" w14:textId="77777777" w:rsidR="00494F34" w:rsidRPr="007E4B6C" w:rsidRDefault="00494F34" w:rsidP="007300DC">
      <w:pPr>
        <w:pStyle w:val="Normal1"/>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 xml:space="preserve">г) </w:t>
      </w:r>
      <w:r w:rsidRPr="007E4B6C">
        <w:rPr>
          <w:rFonts w:ascii="Calibri" w:hAnsi="Calibri" w:cs="Calibri"/>
          <w:color w:val="000000"/>
          <w:lang w:val="sr-Cyrl-BA"/>
        </w:rPr>
        <w:t>примјен</w:t>
      </w:r>
      <w:r w:rsidR="0067707A">
        <w:rPr>
          <w:rFonts w:ascii="Calibri" w:hAnsi="Calibri" w:cs="Calibri"/>
          <w:color w:val="000000"/>
          <w:lang w:val="sr-Cyrl-RS"/>
        </w:rPr>
        <w:t>у</w:t>
      </w:r>
      <w:r w:rsidRPr="007E4B6C">
        <w:rPr>
          <w:rFonts w:ascii="Calibri" w:hAnsi="Calibri" w:cs="Calibri"/>
          <w:color w:val="000000"/>
          <w:lang w:val="sr-Cyrl-BA"/>
        </w:rPr>
        <w:t xml:space="preserve"> пословних и техничких иновација у пословању,</w:t>
      </w:r>
    </w:p>
    <w:p w14:paraId="0A06C2BA" w14:textId="77777777" w:rsidR="00494F34" w:rsidRPr="007E4B6C" w:rsidRDefault="00494F34" w:rsidP="007300DC">
      <w:pPr>
        <w:pStyle w:val="Normal1"/>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д</w:t>
      </w:r>
      <w:r w:rsidRPr="007E4B6C">
        <w:rPr>
          <w:rFonts w:ascii="Calibri" w:hAnsi="Calibri" w:cs="Calibri"/>
          <w:color w:val="000000"/>
          <w:lang w:val="sr-Cyrl-BA"/>
        </w:rPr>
        <w:t xml:space="preserve">) пружање стручних услуга и едукација у области </w:t>
      </w:r>
      <w:r w:rsidR="00485E09" w:rsidRPr="0067707A">
        <w:rPr>
          <w:rFonts w:ascii="Calibri" w:hAnsi="Calibri" w:cs="Calibri"/>
          <w:color w:val="000000"/>
          <w:lang w:val="sr-Cyrl-BA"/>
        </w:rPr>
        <w:t>МСП</w:t>
      </w:r>
      <w:r w:rsidRPr="007E4B6C">
        <w:rPr>
          <w:rFonts w:ascii="Calibri" w:hAnsi="Calibri" w:cs="Calibri"/>
          <w:color w:val="000000"/>
          <w:lang w:val="sr-Cyrl-BA"/>
        </w:rPr>
        <w:t>,</w:t>
      </w:r>
    </w:p>
    <w:p w14:paraId="406904E1" w14:textId="77777777" w:rsidR="00494F34" w:rsidRDefault="00494F34" w:rsidP="007300DC">
      <w:pPr>
        <w:pStyle w:val="Normal1"/>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ђ) очување традиционалних заната</w:t>
      </w:r>
      <w:r w:rsidR="00485E09" w:rsidRPr="0067707A">
        <w:rPr>
          <w:rFonts w:ascii="Calibri" w:hAnsi="Calibri" w:cs="Calibri"/>
          <w:color w:val="000000"/>
          <w:lang w:val="sr-Cyrl-BA"/>
        </w:rPr>
        <w:t>.</w:t>
      </w:r>
      <w:r w:rsidR="004F7974" w:rsidRPr="0067707A">
        <w:rPr>
          <w:rFonts w:ascii="Calibri" w:hAnsi="Calibri" w:cs="Calibri"/>
          <w:color w:val="000000"/>
          <w:lang w:val="sr-Cyrl-BA"/>
        </w:rPr>
        <w:t>“</w:t>
      </w:r>
      <w:r w:rsidRPr="006628D2">
        <w:rPr>
          <w:rFonts w:ascii="Calibri" w:hAnsi="Calibri" w:cs="Calibri"/>
          <w:color w:val="000000"/>
          <w:lang w:val="sr-Cyrl-BA"/>
        </w:rPr>
        <w:t xml:space="preserve"> </w:t>
      </w:r>
    </w:p>
    <w:p w14:paraId="17ED0521" w14:textId="77777777" w:rsidR="004F7974" w:rsidRDefault="004F7974" w:rsidP="004F7974">
      <w:pPr>
        <w:pStyle w:val="Normal1"/>
        <w:spacing w:before="0" w:beforeAutospacing="0" w:after="0" w:afterAutospacing="0"/>
        <w:jc w:val="both"/>
        <w:rPr>
          <w:rFonts w:ascii="Calibri" w:hAnsi="Calibri" w:cs="Calibri"/>
          <w:color w:val="000000"/>
          <w:lang w:val="sr-Cyrl-BA"/>
        </w:rPr>
      </w:pPr>
    </w:p>
    <w:p w14:paraId="7AEA9136" w14:textId="77777777" w:rsidR="004F7974" w:rsidRPr="006628D2" w:rsidRDefault="004F7974" w:rsidP="004F7974">
      <w:pPr>
        <w:pStyle w:val="Normal1"/>
        <w:spacing w:before="0" w:beforeAutospacing="0" w:after="0" w:afterAutospacing="0"/>
        <w:jc w:val="center"/>
        <w:rPr>
          <w:rFonts w:ascii="Calibri" w:hAnsi="Calibri" w:cs="Calibri"/>
          <w:color w:val="000000"/>
          <w:lang w:val="sr-Cyrl-BA"/>
        </w:rPr>
      </w:pPr>
      <w:r w:rsidRPr="0067707A">
        <w:rPr>
          <w:rFonts w:ascii="Calibri" w:hAnsi="Calibri" w:cs="Calibri"/>
          <w:color w:val="000000"/>
          <w:lang w:val="sr-Cyrl-BA"/>
        </w:rPr>
        <w:t xml:space="preserve">Члан </w:t>
      </w:r>
      <w:r w:rsidR="00C3345C" w:rsidRPr="0067707A">
        <w:rPr>
          <w:rFonts w:ascii="Calibri" w:hAnsi="Calibri" w:cs="Calibri"/>
          <w:color w:val="000000"/>
          <w:lang w:val="sr-Cyrl-BA"/>
        </w:rPr>
        <w:t>7</w:t>
      </w:r>
      <w:r w:rsidRPr="0067707A">
        <w:rPr>
          <w:rFonts w:ascii="Calibri" w:hAnsi="Calibri" w:cs="Calibri"/>
          <w:color w:val="000000"/>
          <w:lang w:val="sr-Cyrl-BA"/>
        </w:rPr>
        <w:t>.</w:t>
      </w:r>
    </w:p>
    <w:p w14:paraId="13D1B6BC" w14:textId="77777777" w:rsidR="00494F34" w:rsidRDefault="00494F34" w:rsidP="006628D2">
      <w:pPr>
        <w:pStyle w:val="Normal1"/>
        <w:spacing w:before="0" w:beforeAutospacing="0" w:after="0" w:afterAutospacing="0"/>
        <w:jc w:val="both"/>
        <w:rPr>
          <w:rFonts w:ascii="Calibri" w:hAnsi="Calibri" w:cs="Calibri"/>
          <w:color w:val="000000"/>
          <w:lang w:val="sr-Cyrl-BA"/>
        </w:rPr>
      </w:pPr>
    </w:p>
    <w:p w14:paraId="6F5C1659" w14:textId="77777777" w:rsidR="007300DC" w:rsidRDefault="004F7974" w:rsidP="004F7974">
      <w:pPr>
        <w:pStyle w:val="Normal1"/>
        <w:spacing w:before="0" w:beforeAutospacing="0" w:after="0" w:afterAutospacing="0"/>
        <w:ind w:firstLine="709"/>
        <w:jc w:val="both"/>
        <w:rPr>
          <w:rFonts w:ascii="Calibri" w:hAnsi="Calibri" w:cs="Calibri"/>
          <w:color w:val="000000"/>
          <w:lang w:val="sr-Cyrl-BA"/>
        </w:rPr>
      </w:pPr>
      <w:r>
        <w:rPr>
          <w:rFonts w:ascii="Calibri" w:hAnsi="Calibri" w:cs="Calibri"/>
          <w:color w:val="000000"/>
          <w:lang w:val="sr-Cyrl-BA"/>
        </w:rPr>
        <w:t>Послије члана 18. додаје се нови члан 18а. који гласи:</w:t>
      </w:r>
    </w:p>
    <w:p w14:paraId="3AD23C2F" w14:textId="77777777" w:rsidR="004F7974" w:rsidRDefault="004F7974" w:rsidP="004F7974">
      <w:pPr>
        <w:pStyle w:val="Normal1"/>
        <w:spacing w:before="0" w:beforeAutospacing="0" w:after="0" w:afterAutospacing="0"/>
        <w:jc w:val="center"/>
        <w:rPr>
          <w:rFonts w:ascii="Calibri" w:hAnsi="Calibri" w:cs="Calibri"/>
          <w:color w:val="000000"/>
          <w:lang w:val="sr-Cyrl-BA"/>
        </w:rPr>
      </w:pPr>
      <w:r>
        <w:rPr>
          <w:rFonts w:ascii="Calibri" w:hAnsi="Calibri" w:cs="Calibri"/>
          <w:color w:val="000000"/>
          <w:lang w:val="sr-Cyrl-BA"/>
        </w:rPr>
        <w:t>„18а.</w:t>
      </w:r>
    </w:p>
    <w:p w14:paraId="2E5BA7A0" w14:textId="77777777" w:rsidR="007300DC" w:rsidRDefault="007300DC" w:rsidP="006628D2">
      <w:pPr>
        <w:pStyle w:val="Normal1"/>
        <w:spacing w:before="0" w:beforeAutospacing="0" w:after="0" w:afterAutospacing="0"/>
        <w:jc w:val="both"/>
        <w:rPr>
          <w:rFonts w:ascii="Calibri" w:hAnsi="Calibri" w:cs="Calibri"/>
          <w:color w:val="000000"/>
          <w:lang w:val="sr-Cyrl-BA"/>
        </w:rPr>
      </w:pPr>
    </w:p>
    <w:p w14:paraId="0D3A62B8" w14:textId="77777777" w:rsidR="004F7974" w:rsidRPr="007E4B6C" w:rsidRDefault="004F7974" w:rsidP="004F7974">
      <w:pPr>
        <w:pStyle w:val="Normal1"/>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w:t>
      </w:r>
      <w:r w:rsidRPr="007E4B6C">
        <w:rPr>
          <w:rFonts w:ascii="Calibri" w:hAnsi="Calibri" w:cs="Calibri"/>
          <w:color w:val="000000"/>
          <w:lang w:val="sr-Cyrl-BA"/>
        </w:rPr>
        <w:t xml:space="preserve">Подстицајна средства за </w:t>
      </w:r>
      <w:r w:rsidRPr="0067707A">
        <w:rPr>
          <w:rFonts w:ascii="Calibri" w:hAnsi="Calibri" w:cs="Calibri"/>
          <w:color w:val="000000"/>
          <w:lang w:val="sr-Cyrl-BA"/>
        </w:rPr>
        <w:t>промоцију</w:t>
      </w:r>
      <w:r w:rsidRPr="007E4B6C">
        <w:rPr>
          <w:rFonts w:ascii="Calibri" w:hAnsi="Calibri" w:cs="Calibri"/>
          <w:color w:val="000000"/>
          <w:lang w:val="sr-Cyrl-BA"/>
        </w:rPr>
        <w:t xml:space="preserve"> </w:t>
      </w:r>
      <w:r w:rsidRPr="0067707A">
        <w:rPr>
          <w:rFonts w:ascii="Calibri" w:hAnsi="Calibri" w:cs="Calibri"/>
          <w:color w:val="000000"/>
          <w:lang w:val="sr-Cyrl-BA"/>
        </w:rPr>
        <w:t xml:space="preserve">МСП </w:t>
      </w:r>
      <w:r w:rsidRPr="007E4B6C">
        <w:rPr>
          <w:rFonts w:ascii="Calibri" w:hAnsi="Calibri" w:cs="Calibri"/>
          <w:color w:val="000000"/>
          <w:lang w:val="sr-Cyrl-BA"/>
        </w:rPr>
        <w:t>додјељују</w:t>
      </w:r>
      <w:r w:rsidRPr="0067707A">
        <w:rPr>
          <w:rFonts w:ascii="Calibri" w:hAnsi="Calibri" w:cs="Calibri"/>
          <w:color w:val="000000"/>
          <w:lang w:val="sr-Cyrl-BA"/>
        </w:rPr>
        <w:t xml:space="preserve"> се</w:t>
      </w:r>
      <w:r w:rsidRPr="007E4B6C">
        <w:rPr>
          <w:rFonts w:ascii="Calibri" w:hAnsi="Calibri" w:cs="Calibri"/>
          <w:color w:val="000000"/>
          <w:lang w:val="sr-Cyrl-BA"/>
        </w:rPr>
        <w:t xml:space="preserve"> </w:t>
      </w:r>
      <w:r w:rsidRPr="0067707A">
        <w:rPr>
          <w:rFonts w:ascii="Calibri" w:hAnsi="Calibri" w:cs="Calibri"/>
          <w:color w:val="000000"/>
          <w:lang w:val="sr-Cyrl-BA"/>
        </w:rPr>
        <w:t>у циљу реализације пројеката који за намјену могу имати</w:t>
      </w:r>
      <w:r w:rsidRPr="007E4B6C">
        <w:rPr>
          <w:rFonts w:ascii="Calibri" w:hAnsi="Calibri" w:cs="Calibri"/>
          <w:color w:val="000000"/>
          <w:lang w:val="sr-Cyrl-BA"/>
        </w:rPr>
        <w:t>:</w:t>
      </w:r>
    </w:p>
    <w:p w14:paraId="13E9EC29" w14:textId="77777777" w:rsidR="00367410" w:rsidRPr="0067707A" w:rsidRDefault="00494F34" w:rsidP="004F7974">
      <w:pPr>
        <w:pStyle w:val="Normal1"/>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lastRenderedPageBreak/>
        <w:t xml:space="preserve">а) </w:t>
      </w:r>
      <w:r w:rsidR="00367410" w:rsidRPr="007E4B6C">
        <w:rPr>
          <w:rFonts w:ascii="Calibri" w:hAnsi="Calibri" w:cs="Calibri"/>
          <w:color w:val="000000"/>
          <w:lang w:val="sr-Cyrl-BA"/>
        </w:rPr>
        <w:t>организовање заједничког наступа</w:t>
      </w:r>
      <w:r w:rsidR="00367410" w:rsidRPr="0067707A">
        <w:rPr>
          <w:rFonts w:ascii="Calibri" w:hAnsi="Calibri" w:cs="Calibri"/>
          <w:color w:val="000000"/>
        </w:rPr>
        <w:t> </w:t>
      </w:r>
      <w:r w:rsidR="00367410" w:rsidRPr="0067707A">
        <w:rPr>
          <w:rFonts w:ascii="Calibri" w:hAnsi="Calibri" w:cs="Calibri"/>
          <w:color w:val="000000"/>
          <w:lang w:val="sr-Cyrl-BA"/>
        </w:rPr>
        <w:t xml:space="preserve">МСП на </w:t>
      </w:r>
      <w:r w:rsidR="00367410" w:rsidRPr="007E4B6C">
        <w:rPr>
          <w:rFonts w:ascii="Calibri" w:hAnsi="Calibri" w:cs="Calibri"/>
          <w:color w:val="000000"/>
          <w:lang w:val="sr-Cyrl-BA"/>
        </w:rPr>
        <w:t xml:space="preserve">сајмовима </w:t>
      </w:r>
      <w:r w:rsidR="00367410" w:rsidRPr="0067707A">
        <w:rPr>
          <w:rFonts w:ascii="Calibri" w:hAnsi="Calibri" w:cs="Calibri"/>
          <w:color w:val="000000"/>
          <w:lang w:val="sr-Cyrl-BA"/>
        </w:rPr>
        <w:t>у иностранству,</w:t>
      </w:r>
    </w:p>
    <w:p w14:paraId="1015A708" w14:textId="77777777" w:rsidR="00367410" w:rsidRPr="007E4B6C" w:rsidRDefault="00494F34" w:rsidP="004F7974">
      <w:pPr>
        <w:pStyle w:val="Normal1"/>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 xml:space="preserve">б) </w:t>
      </w:r>
      <w:r w:rsidR="00367410" w:rsidRPr="007E4B6C">
        <w:rPr>
          <w:rFonts w:ascii="Calibri" w:hAnsi="Calibri" w:cs="Calibri"/>
          <w:color w:val="000000"/>
          <w:lang w:val="sr-Cyrl-BA"/>
        </w:rPr>
        <w:t>организовање сајма,</w:t>
      </w:r>
    </w:p>
    <w:p w14:paraId="29B591FC" w14:textId="77777777" w:rsidR="00367410" w:rsidRPr="00367410" w:rsidRDefault="00367410" w:rsidP="00367410">
      <w:pPr>
        <w:pStyle w:val="Normal1"/>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в)</w:t>
      </w:r>
      <w:r w:rsidRPr="007E4B6C">
        <w:rPr>
          <w:rFonts w:ascii="Calibri" w:hAnsi="Calibri" w:cs="Calibri"/>
          <w:color w:val="000000"/>
          <w:lang w:val="sr-Cyrl-BA"/>
        </w:rPr>
        <w:t xml:space="preserve"> организовање </w:t>
      </w:r>
      <w:r w:rsidRPr="0067707A">
        <w:rPr>
          <w:rFonts w:ascii="Calibri" w:hAnsi="Calibri" w:cs="Calibri"/>
          <w:color w:val="000000"/>
          <w:lang w:val="sr-Cyrl-BA"/>
        </w:rPr>
        <w:t>конференције</w:t>
      </w:r>
      <w:r w:rsidRPr="007E4B6C">
        <w:rPr>
          <w:rFonts w:ascii="Calibri" w:hAnsi="Calibri" w:cs="Calibri"/>
          <w:color w:val="000000"/>
          <w:lang w:val="sr-Cyrl-BA"/>
        </w:rPr>
        <w:t>.</w:t>
      </w:r>
      <w:r w:rsidRPr="0067707A">
        <w:rPr>
          <w:rFonts w:ascii="Calibri" w:hAnsi="Calibri" w:cs="Calibri"/>
          <w:color w:val="000000"/>
          <w:lang w:val="sr-Cyrl-BA"/>
        </w:rPr>
        <w:t>“</w:t>
      </w:r>
    </w:p>
    <w:p w14:paraId="35AE2D3D" w14:textId="77777777" w:rsidR="00367410" w:rsidRPr="00367410" w:rsidRDefault="00367410" w:rsidP="004F7974">
      <w:pPr>
        <w:pStyle w:val="Normal1"/>
        <w:spacing w:before="0" w:beforeAutospacing="0" w:after="0" w:afterAutospacing="0"/>
        <w:ind w:firstLine="709"/>
        <w:jc w:val="both"/>
        <w:rPr>
          <w:rFonts w:ascii="Calibri" w:hAnsi="Calibri" w:cs="Calibri"/>
          <w:color w:val="000000"/>
          <w:lang w:val="sr-Cyrl-BA"/>
        </w:rPr>
      </w:pPr>
    </w:p>
    <w:p w14:paraId="760A5BF1" w14:textId="77777777" w:rsidR="00FE3F02" w:rsidRPr="0067707A" w:rsidRDefault="00FE3F02" w:rsidP="006628D2">
      <w:pPr>
        <w:pStyle w:val="Normal1"/>
        <w:shd w:val="clear" w:color="auto" w:fill="FFFFFF"/>
        <w:spacing w:before="0" w:beforeAutospacing="0" w:after="0" w:afterAutospacing="0"/>
        <w:jc w:val="center"/>
        <w:rPr>
          <w:rFonts w:ascii="Calibri" w:hAnsi="Calibri" w:cs="Calibri"/>
          <w:color w:val="000000"/>
          <w:lang w:val="sr-Cyrl-BA"/>
        </w:rPr>
      </w:pPr>
      <w:r w:rsidRPr="0067707A">
        <w:rPr>
          <w:rFonts w:ascii="Calibri" w:hAnsi="Calibri" w:cs="Calibri"/>
          <w:color w:val="000000"/>
          <w:lang w:val="sr-Cyrl-BA"/>
        </w:rPr>
        <w:t xml:space="preserve">Члан </w:t>
      </w:r>
      <w:r w:rsidR="00C3345C" w:rsidRPr="0067707A">
        <w:rPr>
          <w:rFonts w:ascii="Calibri" w:hAnsi="Calibri" w:cs="Calibri"/>
          <w:color w:val="000000"/>
          <w:lang w:val="sr-Cyrl-BA"/>
        </w:rPr>
        <w:t>8</w:t>
      </w:r>
      <w:r w:rsidRPr="0067707A">
        <w:rPr>
          <w:rFonts w:ascii="Calibri" w:hAnsi="Calibri" w:cs="Calibri"/>
          <w:color w:val="000000"/>
          <w:lang w:val="sr-Cyrl-BA"/>
        </w:rPr>
        <w:t>.</w:t>
      </w:r>
    </w:p>
    <w:p w14:paraId="06762424" w14:textId="77777777" w:rsidR="00367410" w:rsidRPr="0067707A" w:rsidRDefault="00367410" w:rsidP="006628D2">
      <w:pPr>
        <w:pStyle w:val="Normal1"/>
        <w:shd w:val="clear" w:color="auto" w:fill="FFFFFF"/>
        <w:spacing w:before="0" w:beforeAutospacing="0" w:after="0" w:afterAutospacing="0"/>
        <w:jc w:val="center"/>
        <w:rPr>
          <w:rFonts w:ascii="Calibri" w:hAnsi="Calibri" w:cs="Calibri"/>
          <w:color w:val="000000"/>
          <w:lang w:val="sr-Cyrl-BA"/>
        </w:rPr>
      </w:pPr>
    </w:p>
    <w:p w14:paraId="7D5528A7" w14:textId="77777777" w:rsidR="00FE3F02" w:rsidRPr="0067707A" w:rsidRDefault="00FE3F02" w:rsidP="004B21B6">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Члан 19. мијења се и гласи:</w:t>
      </w:r>
    </w:p>
    <w:p w14:paraId="47059BFC" w14:textId="77777777" w:rsidR="004B21B6" w:rsidRPr="0067707A" w:rsidRDefault="004B21B6" w:rsidP="004B21B6">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„Подстицајна средства за успостављање и јачање предузетничке инфраструктуре  додјељују се у циљу реализације пројеката који за намјену могу имати:</w:t>
      </w:r>
    </w:p>
    <w:p w14:paraId="3D3DDC34" w14:textId="77777777" w:rsidR="00FE3F02" w:rsidRPr="0067707A" w:rsidRDefault="00FE3F02" w:rsidP="004B21B6">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а) изградњу и</w:t>
      </w:r>
      <w:r w:rsidR="004B21B6" w:rsidRPr="0067707A">
        <w:rPr>
          <w:rFonts w:ascii="Calibri" w:hAnsi="Calibri" w:cs="Calibri"/>
          <w:color w:val="000000"/>
          <w:lang w:val="sr-Cyrl-BA"/>
        </w:rPr>
        <w:t>нфраструктуре у пословној зони,</w:t>
      </w:r>
    </w:p>
    <w:p w14:paraId="09357F93" w14:textId="77777777" w:rsidR="00FE3F02" w:rsidRPr="006628D2" w:rsidRDefault="00FE3F02" w:rsidP="004B21B6">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б) адаптацију простора и набавку опреме за потребе</w:t>
      </w:r>
      <w:r w:rsidR="004B21B6" w:rsidRPr="0067707A">
        <w:rPr>
          <w:rFonts w:ascii="Calibri" w:hAnsi="Calibri" w:cs="Calibri"/>
          <w:color w:val="000000"/>
          <w:lang w:val="sr-Cyrl-BA"/>
        </w:rPr>
        <w:t xml:space="preserve"> предузетничког</w:t>
      </w:r>
      <w:r w:rsidRPr="0067707A">
        <w:rPr>
          <w:rFonts w:ascii="Calibri" w:hAnsi="Calibri" w:cs="Calibri"/>
          <w:color w:val="000000"/>
          <w:lang w:val="sr-Cyrl-BA"/>
        </w:rPr>
        <w:t xml:space="preserve"> инкубатора и других облика предузетничке инфраструктуре</w:t>
      </w:r>
      <w:r w:rsidR="00554E62" w:rsidRPr="0067707A">
        <w:rPr>
          <w:rFonts w:ascii="Calibri" w:hAnsi="Calibri" w:cs="Calibri"/>
          <w:color w:val="000000"/>
          <w:lang w:val="sr-Cyrl-BA"/>
        </w:rPr>
        <w:t xml:space="preserve"> </w:t>
      </w:r>
      <w:r w:rsidR="00D71BEE" w:rsidRPr="0067707A">
        <w:rPr>
          <w:rFonts w:ascii="Calibri" w:hAnsi="Calibri" w:cs="Calibri"/>
          <w:color w:val="000000"/>
          <w:lang w:val="sr-Cyrl-BA"/>
        </w:rPr>
        <w:t>осим</w:t>
      </w:r>
      <w:r w:rsidR="00554E62" w:rsidRPr="0067707A">
        <w:rPr>
          <w:rFonts w:ascii="Calibri" w:hAnsi="Calibri" w:cs="Calibri"/>
          <w:color w:val="000000"/>
          <w:lang w:val="sr-Cyrl-BA"/>
        </w:rPr>
        <w:t xml:space="preserve"> пословних зона</w:t>
      </w:r>
      <w:r w:rsidRPr="0067707A">
        <w:rPr>
          <w:rFonts w:ascii="Calibri" w:hAnsi="Calibri" w:cs="Calibri"/>
          <w:color w:val="000000"/>
          <w:lang w:val="sr-Cyrl-BA"/>
        </w:rPr>
        <w:t>.</w:t>
      </w:r>
      <w:r w:rsidR="004B21B6" w:rsidRPr="0067707A">
        <w:rPr>
          <w:rFonts w:ascii="Calibri" w:hAnsi="Calibri" w:cs="Calibri"/>
          <w:color w:val="000000"/>
          <w:lang w:val="sr-Cyrl-BA"/>
        </w:rPr>
        <w:t>“</w:t>
      </w:r>
    </w:p>
    <w:p w14:paraId="646BE538" w14:textId="77777777" w:rsidR="00367410" w:rsidRPr="006628D2" w:rsidRDefault="00367410" w:rsidP="006628D2">
      <w:pPr>
        <w:spacing w:after="0" w:line="240" w:lineRule="auto"/>
        <w:rPr>
          <w:rFonts w:ascii="Calibri" w:hAnsi="Calibri" w:cs="Calibri"/>
          <w:sz w:val="24"/>
          <w:szCs w:val="24"/>
          <w:lang w:val="sr-Cyrl-BA"/>
        </w:rPr>
      </w:pPr>
    </w:p>
    <w:p w14:paraId="1A4585BD" w14:textId="77777777" w:rsidR="00FE3F02" w:rsidRDefault="004B21B6" w:rsidP="006628D2">
      <w:pPr>
        <w:pStyle w:val="Normal1"/>
        <w:shd w:val="clear" w:color="auto" w:fill="FFFFFF"/>
        <w:spacing w:before="0" w:beforeAutospacing="0" w:after="0" w:afterAutospacing="0"/>
        <w:jc w:val="center"/>
        <w:rPr>
          <w:rFonts w:ascii="Calibri" w:hAnsi="Calibri" w:cs="Calibri"/>
          <w:color w:val="000000"/>
          <w:lang w:val="sr-Cyrl-BA"/>
        </w:rPr>
      </w:pPr>
      <w:r>
        <w:rPr>
          <w:rFonts w:ascii="Calibri" w:hAnsi="Calibri" w:cs="Calibri"/>
          <w:color w:val="000000"/>
          <w:lang w:val="sr-Cyrl-BA"/>
        </w:rPr>
        <w:t xml:space="preserve">Члан </w:t>
      </w:r>
      <w:r w:rsidR="00C3345C">
        <w:rPr>
          <w:rFonts w:ascii="Calibri" w:hAnsi="Calibri" w:cs="Calibri"/>
          <w:color w:val="000000"/>
          <w:lang w:val="sr-Cyrl-BA"/>
        </w:rPr>
        <w:t>9</w:t>
      </w:r>
      <w:r w:rsidR="00FE3F02" w:rsidRPr="006628D2">
        <w:rPr>
          <w:rFonts w:ascii="Calibri" w:hAnsi="Calibri" w:cs="Calibri"/>
          <w:color w:val="000000"/>
          <w:lang w:val="sr-Cyrl-BA"/>
        </w:rPr>
        <w:t>.</w:t>
      </w:r>
    </w:p>
    <w:p w14:paraId="782868D1" w14:textId="77777777" w:rsidR="004B21B6" w:rsidRPr="006628D2" w:rsidRDefault="004B21B6" w:rsidP="00454CCC">
      <w:pPr>
        <w:pStyle w:val="Normal1"/>
        <w:shd w:val="clear" w:color="auto" w:fill="FFFFFF"/>
        <w:spacing w:before="0" w:beforeAutospacing="0" w:after="0" w:afterAutospacing="0"/>
        <w:rPr>
          <w:rFonts w:ascii="Calibri" w:hAnsi="Calibri" w:cs="Calibri"/>
          <w:color w:val="000000"/>
          <w:lang w:val="sr-Cyrl-BA"/>
        </w:rPr>
      </w:pPr>
    </w:p>
    <w:p w14:paraId="414A0CDE" w14:textId="77777777" w:rsidR="00FE3F02" w:rsidRPr="0067707A" w:rsidRDefault="00454CCC" w:rsidP="00454CCC">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У члану 21. ст.</w:t>
      </w:r>
      <w:r w:rsidR="00FE3F02" w:rsidRPr="0067707A">
        <w:rPr>
          <w:rFonts w:ascii="Calibri" w:hAnsi="Calibri" w:cs="Calibri"/>
          <w:color w:val="000000"/>
          <w:lang w:val="sr-Cyrl-BA"/>
        </w:rPr>
        <w:t xml:space="preserve"> 1.</w:t>
      </w:r>
      <w:r w:rsidRPr="0067707A">
        <w:rPr>
          <w:rFonts w:ascii="Calibri" w:hAnsi="Calibri" w:cs="Calibri"/>
          <w:color w:val="000000"/>
          <w:lang w:val="sr-Cyrl-BA"/>
        </w:rPr>
        <w:t xml:space="preserve"> и 2.</w:t>
      </w:r>
      <w:r w:rsidR="00FE3F02" w:rsidRPr="0067707A">
        <w:rPr>
          <w:rFonts w:ascii="Calibri" w:hAnsi="Calibri" w:cs="Calibri"/>
          <w:color w:val="000000"/>
          <w:lang w:val="sr-Cyrl-BA"/>
        </w:rPr>
        <w:t xml:space="preserve"> мијења</w:t>
      </w:r>
      <w:r w:rsidRPr="0067707A">
        <w:rPr>
          <w:rFonts w:ascii="Calibri" w:hAnsi="Calibri" w:cs="Calibri"/>
          <w:color w:val="000000"/>
          <w:lang w:val="sr-Cyrl-BA"/>
        </w:rPr>
        <w:t>ју</w:t>
      </w:r>
      <w:r w:rsidR="00FE3F02" w:rsidRPr="0067707A">
        <w:rPr>
          <w:rFonts w:ascii="Calibri" w:hAnsi="Calibri" w:cs="Calibri"/>
          <w:color w:val="000000"/>
          <w:lang w:val="sr-Cyrl-BA"/>
        </w:rPr>
        <w:t xml:space="preserve"> се и глас</w:t>
      </w:r>
      <w:r w:rsidRPr="0067707A">
        <w:rPr>
          <w:rFonts w:ascii="Calibri" w:hAnsi="Calibri" w:cs="Calibri"/>
          <w:color w:val="000000"/>
          <w:lang w:val="sr-Cyrl-BA"/>
        </w:rPr>
        <w:t>е:</w:t>
      </w:r>
    </w:p>
    <w:p w14:paraId="50DC6CB3" w14:textId="37550396" w:rsidR="00454CCC" w:rsidRPr="0067707A" w:rsidRDefault="00454CCC" w:rsidP="00454CCC">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 xml:space="preserve">„(1) </w:t>
      </w:r>
      <w:r w:rsidR="00ED5600" w:rsidRPr="0067707A">
        <w:rPr>
          <w:rFonts w:ascii="Calibri" w:hAnsi="Calibri" w:cs="Calibri"/>
          <w:color w:val="000000"/>
          <w:lang w:val="sr-Cyrl-BA"/>
        </w:rPr>
        <w:t>За сваку врсту и</w:t>
      </w:r>
      <w:r w:rsidRPr="0067707A">
        <w:rPr>
          <w:rFonts w:ascii="Calibri" w:hAnsi="Calibri" w:cs="Calibri"/>
          <w:color w:val="000000"/>
          <w:lang w:val="sr-Cyrl-BA"/>
        </w:rPr>
        <w:t xml:space="preserve"> сврх</w:t>
      </w:r>
      <w:r w:rsidR="00ED5600" w:rsidRPr="0067707A">
        <w:rPr>
          <w:rFonts w:ascii="Calibri" w:hAnsi="Calibri" w:cs="Calibri"/>
          <w:color w:val="000000"/>
          <w:lang w:val="sr-Cyrl-BA"/>
        </w:rPr>
        <w:t>у</w:t>
      </w:r>
      <w:r w:rsidRPr="0067707A">
        <w:rPr>
          <w:rFonts w:ascii="Calibri" w:hAnsi="Calibri" w:cs="Calibri"/>
          <w:color w:val="000000"/>
          <w:lang w:val="sr-Cyrl-BA"/>
        </w:rPr>
        <w:t xml:space="preserve"> додјеле подстицаја из члана 17. став 1. овог закона министар именује</w:t>
      </w:r>
      <w:r w:rsidR="00ED5600" w:rsidRPr="0067707A">
        <w:rPr>
          <w:rFonts w:ascii="Calibri" w:hAnsi="Calibri" w:cs="Calibri"/>
          <w:color w:val="000000"/>
          <w:lang w:val="sr-Cyrl-BA"/>
        </w:rPr>
        <w:t xml:space="preserve"> </w:t>
      </w:r>
      <w:r w:rsidRPr="0067707A">
        <w:rPr>
          <w:rFonts w:ascii="Calibri" w:hAnsi="Calibri" w:cs="Calibri"/>
          <w:color w:val="000000"/>
          <w:lang w:val="sr-Cyrl-BA"/>
        </w:rPr>
        <w:t>комисију за спровођење поступка додјеле подстицајних средстава.</w:t>
      </w:r>
    </w:p>
    <w:p w14:paraId="3342F6E1" w14:textId="77777777" w:rsidR="00454CCC" w:rsidRPr="0067707A" w:rsidRDefault="00454CCC" w:rsidP="00454CCC">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(2)</w:t>
      </w:r>
      <w:r w:rsidR="00521448" w:rsidRPr="0067707A">
        <w:rPr>
          <w:rFonts w:ascii="Calibri" w:hAnsi="Calibri" w:cs="Calibri"/>
          <w:color w:val="000000"/>
          <w:lang w:val="sr-Cyrl-BA"/>
        </w:rPr>
        <w:t xml:space="preserve"> Комисију из става 1. овог члана чини пет чланова, од којих су три члана из Министарства, док се преостала два члана, а у зависности од</w:t>
      </w:r>
      <w:r w:rsidR="00521448" w:rsidRPr="007E4B6C">
        <w:rPr>
          <w:lang w:val="sr-Cyrl-BA"/>
        </w:rPr>
        <w:t xml:space="preserve"> </w:t>
      </w:r>
      <w:r w:rsidR="00521448" w:rsidRPr="0067707A">
        <w:rPr>
          <w:rFonts w:ascii="Calibri" w:hAnsi="Calibri" w:cs="Calibri"/>
          <w:color w:val="000000"/>
          <w:lang w:val="sr-Cyrl-BA"/>
        </w:rPr>
        <w:t>врсте и сврхе додјеле подстицаја, именују на сљедећи начин:</w:t>
      </w:r>
    </w:p>
    <w:p w14:paraId="2B05E623" w14:textId="77777777" w:rsidR="00521448" w:rsidRPr="0067707A" w:rsidRDefault="00521448" w:rsidP="00521448">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а) за побољшање конкурентности МСП по један представник комора које заступају интересе привредних друштава и самосталних предузетника,</w:t>
      </w:r>
    </w:p>
    <w:p w14:paraId="1C5AA2BC" w14:textId="77777777" w:rsidR="00521448" w:rsidRPr="0067707A" w:rsidRDefault="00521448" w:rsidP="00521448">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б) за промоцију МСП представници других ресорно надлежних министарстава,</w:t>
      </w:r>
    </w:p>
    <w:p w14:paraId="5C21CDDA" w14:textId="77777777" w:rsidR="00FE3F02" w:rsidRPr="0067707A" w:rsidRDefault="00521448" w:rsidP="00521448">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 xml:space="preserve">в) </w:t>
      </w:r>
      <w:r w:rsidR="00FE3F02" w:rsidRPr="0067707A">
        <w:rPr>
          <w:rFonts w:ascii="Calibri" w:hAnsi="Calibri" w:cs="Calibri"/>
          <w:color w:val="000000"/>
          <w:lang w:val="sr-Cyrl-BA"/>
        </w:rPr>
        <w:t>за успостављање и јачање предузетничке инфраструктуре</w:t>
      </w:r>
      <w:r w:rsidRPr="0067707A">
        <w:rPr>
          <w:rFonts w:ascii="Calibri" w:eastAsiaTheme="minorHAnsi" w:hAnsi="Calibri" w:cs="Calibri"/>
          <w:color w:val="000000"/>
          <w:sz w:val="22"/>
          <w:szCs w:val="22"/>
          <w:lang w:val="sr-Cyrl-BA"/>
        </w:rPr>
        <w:t xml:space="preserve"> </w:t>
      </w:r>
      <w:r w:rsidRPr="0067707A">
        <w:rPr>
          <w:rFonts w:ascii="Calibri" w:hAnsi="Calibri" w:cs="Calibri"/>
          <w:color w:val="000000"/>
          <w:lang w:val="sr-Cyrl-BA"/>
        </w:rPr>
        <w:t>по један</w:t>
      </w:r>
      <w:r w:rsidR="00FE3F02" w:rsidRPr="0067707A">
        <w:rPr>
          <w:rFonts w:ascii="Calibri" w:hAnsi="Calibri" w:cs="Calibri"/>
          <w:color w:val="000000"/>
          <w:lang w:val="sr-Cyrl-BA"/>
        </w:rPr>
        <w:t xml:space="preserve"> представник министарства надлежног за локалну самоуправу </w:t>
      </w:r>
      <w:r w:rsidR="0012543C" w:rsidRPr="0067707A">
        <w:rPr>
          <w:rFonts w:ascii="Calibri" w:hAnsi="Calibri" w:cs="Calibri"/>
          <w:color w:val="000000"/>
          <w:lang w:val="sr-Cyrl-BA"/>
        </w:rPr>
        <w:t>и</w:t>
      </w:r>
      <w:r w:rsidR="00FE3F02" w:rsidRPr="0067707A">
        <w:rPr>
          <w:rFonts w:ascii="Calibri" w:hAnsi="Calibri" w:cs="Calibri"/>
          <w:color w:val="000000"/>
          <w:lang w:val="sr-Cyrl-BA"/>
        </w:rPr>
        <w:t xml:space="preserve"> Савеза општина и градова Републике Српске.</w:t>
      </w:r>
      <w:r w:rsidRPr="0067707A">
        <w:rPr>
          <w:rFonts w:ascii="Calibri" w:hAnsi="Calibri" w:cs="Calibri"/>
          <w:color w:val="000000"/>
          <w:lang w:val="sr-Cyrl-BA"/>
        </w:rPr>
        <w:t>“</w:t>
      </w:r>
    </w:p>
    <w:p w14:paraId="17E30FF2" w14:textId="77777777" w:rsidR="00FE3F02" w:rsidRPr="006628D2" w:rsidRDefault="00FE3F02" w:rsidP="006628D2">
      <w:pPr>
        <w:pStyle w:val="ListParagraph"/>
        <w:spacing w:after="0" w:line="240" w:lineRule="auto"/>
        <w:rPr>
          <w:rFonts w:cs="Calibri"/>
          <w:sz w:val="24"/>
          <w:szCs w:val="24"/>
          <w:lang w:val="sr-Cyrl-BA"/>
        </w:rPr>
      </w:pPr>
    </w:p>
    <w:p w14:paraId="7CE77207" w14:textId="77777777" w:rsidR="00FE3F02" w:rsidRPr="0067707A" w:rsidRDefault="00FE3F02" w:rsidP="006628D2">
      <w:pPr>
        <w:pStyle w:val="Normal1"/>
        <w:shd w:val="clear" w:color="auto" w:fill="FFFFFF"/>
        <w:spacing w:before="0" w:beforeAutospacing="0" w:after="0" w:afterAutospacing="0"/>
        <w:jc w:val="center"/>
        <w:rPr>
          <w:rFonts w:ascii="Calibri" w:hAnsi="Calibri" w:cs="Calibri"/>
          <w:color w:val="000000"/>
          <w:lang w:val="sr-Cyrl-BA"/>
        </w:rPr>
      </w:pPr>
      <w:r w:rsidRPr="0067707A">
        <w:rPr>
          <w:rFonts w:ascii="Calibri" w:hAnsi="Calibri" w:cs="Calibri"/>
          <w:color w:val="000000"/>
          <w:lang w:val="sr-Cyrl-BA"/>
        </w:rPr>
        <w:t xml:space="preserve">Члан </w:t>
      </w:r>
      <w:r w:rsidR="00521448" w:rsidRPr="0067707A">
        <w:rPr>
          <w:rFonts w:ascii="Calibri" w:hAnsi="Calibri" w:cs="Calibri"/>
          <w:color w:val="000000"/>
          <w:lang w:val="sr-Cyrl-BA"/>
        </w:rPr>
        <w:t>1</w:t>
      </w:r>
      <w:r w:rsidR="00C3345C" w:rsidRPr="0067707A">
        <w:rPr>
          <w:rFonts w:ascii="Calibri" w:hAnsi="Calibri" w:cs="Calibri"/>
          <w:color w:val="000000"/>
          <w:lang w:val="sr-Cyrl-BA"/>
        </w:rPr>
        <w:t>0</w:t>
      </w:r>
      <w:r w:rsidRPr="0067707A">
        <w:rPr>
          <w:rFonts w:ascii="Calibri" w:hAnsi="Calibri" w:cs="Calibri"/>
          <w:color w:val="000000"/>
          <w:lang w:val="sr-Cyrl-BA"/>
        </w:rPr>
        <w:t>.</w:t>
      </w:r>
    </w:p>
    <w:p w14:paraId="560E82CF" w14:textId="77777777" w:rsidR="00521448" w:rsidRPr="0067707A" w:rsidRDefault="00521448" w:rsidP="006628D2">
      <w:pPr>
        <w:pStyle w:val="Normal1"/>
        <w:shd w:val="clear" w:color="auto" w:fill="FFFFFF"/>
        <w:spacing w:before="0" w:beforeAutospacing="0" w:after="0" w:afterAutospacing="0"/>
        <w:jc w:val="center"/>
        <w:rPr>
          <w:rFonts w:ascii="Calibri" w:hAnsi="Calibri" w:cs="Calibri"/>
          <w:color w:val="000000"/>
          <w:lang w:val="sr-Cyrl-BA"/>
        </w:rPr>
      </w:pPr>
    </w:p>
    <w:p w14:paraId="05BD1A3E" w14:textId="77777777" w:rsidR="00F95786" w:rsidRPr="00F95786" w:rsidRDefault="00FE3F02" w:rsidP="00F95786">
      <w:pPr>
        <w:pStyle w:val="Normal1"/>
        <w:shd w:val="clear" w:color="auto" w:fill="FFFFFF"/>
        <w:spacing w:before="0" w:beforeAutospacing="0" w:after="0" w:afterAutospacing="0"/>
        <w:ind w:firstLine="709"/>
        <w:jc w:val="both"/>
        <w:rPr>
          <w:rFonts w:ascii="Calibri" w:hAnsi="Calibri" w:cs="Calibri"/>
          <w:color w:val="000000"/>
          <w:lang w:val="sr-Cyrl-BA"/>
        </w:rPr>
      </w:pPr>
      <w:r w:rsidRPr="0067707A">
        <w:rPr>
          <w:rFonts w:ascii="Calibri" w:hAnsi="Calibri" w:cs="Calibri"/>
          <w:color w:val="000000"/>
          <w:lang w:val="sr-Cyrl-BA"/>
        </w:rPr>
        <w:t xml:space="preserve">У члану 26. </w:t>
      </w:r>
      <w:r w:rsidR="00F95786" w:rsidRPr="0067707A">
        <w:rPr>
          <w:rFonts w:ascii="Calibri" w:hAnsi="Calibri" w:cs="Calibri"/>
          <w:color w:val="000000"/>
          <w:lang w:val="sr-Cyrl-BA"/>
        </w:rPr>
        <w:t xml:space="preserve">у </w:t>
      </w:r>
      <w:r w:rsidRPr="0067707A">
        <w:rPr>
          <w:rFonts w:ascii="Calibri" w:hAnsi="Calibri" w:cs="Calibri"/>
          <w:color w:val="000000"/>
          <w:lang w:val="sr-Cyrl-BA"/>
        </w:rPr>
        <w:t>став</w:t>
      </w:r>
      <w:r w:rsidR="00F95786" w:rsidRPr="0067707A">
        <w:rPr>
          <w:rFonts w:ascii="Calibri" w:hAnsi="Calibri" w:cs="Calibri"/>
          <w:color w:val="000000"/>
          <w:lang w:val="sr-Cyrl-BA"/>
        </w:rPr>
        <w:t>у 2, као и у цијелом тексту Закона,</w:t>
      </w:r>
      <w:r w:rsidR="0082603F" w:rsidRPr="0067707A">
        <w:rPr>
          <w:rFonts w:ascii="Calibri" w:hAnsi="Calibri" w:cs="Calibri"/>
          <w:color w:val="000000"/>
          <w:lang w:val="sr-Cyrl-BA"/>
        </w:rPr>
        <w:t xml:space="preserve"> запета и</w:t>
      </w:r>
      <w:r w:rsidRPr="0067707A">
        <w:rPr>
          <w:rFonts w:ascii="Calibri" w:hAnsi="Calibri" w:cs="Calibri"/>
          <w:color w:val="000000"/>
          <w:lang w:val="sr-Cyrl-BA"/>
        </w:rPr>
        <w:t xml:space="preserve"> </w:t>
      </w:r>
      <w:r w:rsidR="00F95786" w:rsidRPr="0067707A">
        <w:rPr>
          <w:rFonts w:ascii="Calibri" w:hAnsi="Calibri" w:cs="Calibri"/>
          <w:color w:val="000000"/>
          <w:lang w:val="sr-Cyrl-BA"/>
        </w:rPr>
        <w:t>ријечи: „</w:t>
      </w:r>
      <w:r w:rsidR="00F95786" w:rsidRPr="007E4B6C">
        <w:rPr>
          <w:rFonts w:ascii="Calibri" w:hAnsi="Calibri" w:cs="Calibri"/>
          <w:color w:val="000000"/>
          <w:lang w:val="sr-Cyrl-BA"/>
        </w:rPr>
        <w:t>високо образовање и информационо друштво</w:t>
      </w:r>
      <w:r w:rsidR="00F95786" w:rsidRPr="0067707A">
        <w:rPr>
          <w:rFonts w:ascii="Calibri" w:hAnsi="Calibri" w:cs="Calibri"/>
          <w:color w:val="000000"/>
          <w:lang w:val="sr-Cyrl-BA"/>
        </w:rPr>
        <w:t xml:space="preserve">“ замјењују се ријечима: „и </w:t>
      </w:r>
      <w:r w:rsidR="00F95786" w:rsidRPr="007E4B6C">
        <w:rPr>
          <w:rFonts w:ascii="Calibri" w:hAnsi="Calibri" w:cs="Calibri"/>
          <w:color w:val="000000"/>
          <w:lang w:val="sr-Cyrl-BA"/>
        </w:rPr>
        <w:t>високо образовање</w:t>
      </w:r>
      <w:r w:rsidR="00F95786" w:rsidRPr="0067707A">
        <w:rPr>
          <w:rFonts w:ascii="Calibri" w:hAnsi="Calibri" w:cs="Calibri"/>
          <w:color w:val="000000"/>
          <w:lang w:val="sr-Cyrl-BA"/>
        </w:rPr>
        <w:t>“</w:t>
      </w:r>
      <w:r w:rsidR="0027554B" w:rsidRPr="0067707A">
        <w:rPr>
          <w:rFonts w:ascii="Calibri" w:eastAsiaTheme="minorHAnsi" w:hAnsi="Calibri" w:cs="Calibri"/>
          <w:color w:val="000000"/>
          <w:sz w:val="22"/>
          <w:szCs w:val="22"/>
          <w:lang w:val="sr-Cyrl-BA"/>
        </w:rPr>
        <w:t xml:space="preserve"> </w:t>
      </w:r>
      <w:r w:rsidR="0027554B" w:rsidRPr="0067707A">
        <w:rPr>
          <w:rFonts w:ascii="Calibri" w:hAnsi="Calibri" w:cs="Calibri"/>
          <w:color w:val="000000"/>
          <w:lang w:val="sr-Cyrl-BA"/>
        </w:rPr>
        <w:t>у одговарајућем падежу</w:t>
      </w:r>
      <w:r w:rsidR="00F95786" w:rsidRPr="0067707A">
        <w:rPr>
          <w:rFonts w:ascii="Calibri" w:hAnsi="Calibri" w:cs="Calibri"/>
          <w:color w:val="000000"/>
          <w:lang w:val="sr-Cyrl-BA"/>
        </w:rPr>
        <w:t xml:space="preserve">, а </w:t>
      </w:r>
      <w:r w:rsidR="0082603F" w:rsidRPr="0067707A">
        <w:rPr>
          <w:rFonts w:ascii="Calibri" w:hAnsi="Calibri" w:cs="Calibri"/>
          <w:color w:val="000000"/>
          <w:lang w:val="sr-Cyrl-BA"/>
        </w:rPr>
        <w:t>ријечи: „Занатско-предузетничке коморе Републике Српске“ замјењују се ријечима: „коморе која заступа интересе самосталних предузетника“</w:t>
      </w:r>
      <w:r w:rsidR="00C3345C" w:rsidRPr="0067707A">
        <w:rPr>
          <w:rFonts w:ascii="Calibri" w:eastAsiaTheme="minorHAnsi" w:hAnsi="Calibri" w:cs="Calibri"/>
          <w:sz w:val="22"/>
          <w:szCs w:val="22"/>
          <w:lang w:val="sr-Cyrl-BA"/>
        </w:rPr>
        <w:t xml:space="preserve"> </w:t>
      </w:r>
      <w:r w:rsidR="00C3345C" w:rsidRPr="0067707A">
        <w:rPr>
          <w:rFonts w:ascii="Calibri" w:hAnsi="Calibri" w:cs="Calibri"/>
          <w:color w:val="000000"/>
          <w:lang w:val="sr-Cyrl-BA"/>
        </w:rPr>
        <w:t>у одговарајућем падежу</w:t>
      </w:r>
      <w:r w:rsidR="0082603F" w:rsidRPr="0067707A">
        <w:rPr>
          <w:rFonts w:ascii="Calibri" w:hAnsi="Calibri" w:cs="Calibri"/>
          <w:color w:val="000000"/>
          <w:lang w:val="sr-Cyrl-BA"/>
        </w:rPr>
        <w:t>.</w:t>
      </w:r>
    </w:p>
    <w:p w14:paraId="42A4643C" w14:textId="77777777" w:rsidR="00F95786" w:rsidRDefault="00F95786" w:rsidP="00F95786">
      <w:pPr>
        <w:pStyle w:val="Normal1"/>
        <w:shd w:val="clear" w:color="auto" w:fill="FFFFFF"/>
        <w:spacing w:before="0" w:beforeAutospacing="0" w:after="0" w:afterAutospacing="0"/>
        <w:ind w:firstLine="709"/>
        <w:jc w:val="both"/>
        <w:rPr>
          <w:rFonts w:ascii="Calibri" w:hAnsi="Calibri" w:cs="Calibri"/>
          <w:color w:val="000000"/>
          <w:lang w:val="sr-Cyrl-BA"/>
        </w:rPr>
      </w:pPr>
    </w:p>
    <w:p w14:paraId="37A635FA" w14:textId="77777777" w:rsidR="00AA570D" w:rsidRPr="006628D2" w:rsidRDefault="0082603F" w:rsidP="0082603F">
      <w:pPr>
        <w:pStyle w:val="Normal1"/>
        <w:shd w:val="clear" w:color="auto" w:fill="FFFFFF"/>
        <w:spacing w:before="0" w:beforeAutospacing="0" w:after="0" w:afterAutospacing="0"/>
        <w:jc w:val="center"/>
        <w:rPr>
          <w:rFonts w:ascii="Calibri" w:hAnsi="Calibri" w:cs="Calibri"/>
          <w:color w:val="000000"/>
          <w:lang w:val="sr-Cyrl-BA"/>
        </w:rPr>
      </w:pPr>
      <w:r w:rsidRPr="0067707A">
        <w:rPr>
          <w:rFonts w:ascii="Calibri" w:hAnsi="Calibri" w:cs="Calibri"/>
          <w:color w:val="000000"/>
          <w:lang w:val="sr-Cyrl-BA"/>
        </w:rPr>
        <w:t>Члан 1</w:t>
      </w:r>
      <w:r w:rsidR="00C3345C" w:rsidRPr="0067707A">
        <w:rPr>
          <w:rFonts w:ascii="Calibri" w:hAnsi="Calibri" w:cs="Calibri"/>
          <w:color w:val="000000"/>
          <w:lang w:val="sr-Cyrl-BA"/>
        </w:rPr>
        <w:t>1</w:t>
      </w:r>
      <w:r w:rsidR="00AA570D" w:rsidRPr="0067707A">
        <w:rPr>
          <w:rFonts w:ascii="Calibri" w:hAnsi="Calibri" w:cs="Calibri"/>
          <w:color w:val="000000"/>
          <w:lang w:val="sr-Cyrl-BA"/>
        </w:rPr>
        <w:t>.</w:t>
      </w:r>
    </w:p>
    <w:p w14:paraId="7E718C09" w14:textId="77777777" w:rsidR="00AA570D" w:rsidRPr="006628D2" w:rsidRDefault="00AA570D" w:rsidP="006628D2">
      <w:pPr>
        <w:pStyle w:val="Normal1"/>
        <w:shd w:val="clear" w:color="auto" w:fill="FFFFFF"/>
        <w:spacing w:before="0" w:beforeAutospacing="0" w:after="0" w:afterAutospacing="0"/>
        <w:jc w:val="both"/>
        <w:rPr>
          <w:rFonts w:ascii="Calibri" w:hAnsi="Calibri" w:cs="Calibri"/>
          <w:color w:val="000000"/>
          <w:lang w:val="sr-Cyrl-BA"/>
        </w:rPr>
      </w:pPr>
    </w:p>
    <w:p w14:paraId="65163BC4" w14:textId="77777777" w:rsidR="00AA570D" w:rsidRPr="006628D2" w:rsidRDefault="00AA570D" w:rsidP="0082603F">
      <w:pPr>
        <w:pStyle w:val="Normal1"/>
        <w:shd w:val="clear" w:color="auto" w:fill="FFFFFF"/>
        <w:spacing w:before="0" w:beforeAutospacing="0" w:after="0" w:afterAutospacing="0"/>
        <w:ind w:firstLine="709"/>
        <w:jc w:val="both"/>
        <w:rPr>
          <w:rFonts w:ascii="Calibri" w:hAnsi="Calibri" w:cs="Calibri"/>
          <w:color w:val="000000"/>
          <w:lang w:val="sr-Cyrl-BA"/>
        </w:rPr>
      </w:pPr>
      <w:r w:rsidRPr="006628D2">
        <w:rPr>
          <w:rFonts w:ascii="Calibri" w:hAnsi="Calibri" w:cs="Calibri"/>
          <w:color w:val="000000"/>
          <w:lang w:val="sr-Cyrl-BA"/>
        </w:rPr>
        <w:t>Овај закон ступа на снагу осмог дана од дана објављивања у „Службеном гласнику Републике Српске“.</w:t>
      </w:r>
    </w:p>
    <w:p w14:paraId="20FFA9D8" w14:textId="77777777" w:rsidR="00AA570D" w:rsidRDefault="00AA570D" w:rsidP="00FE3F02">
      <w:pPr>
        <w:pStyle w:val="Normal1"/>
        <w:shd w:val="clear" w:color="auto" w:fill="FFFFFF"/>
        <w:spacing w:before="0" w:beforeAutospacing="0" w:after="0" w:afterAutospacing="0"/>
        <w:jc w:val="both"/>
        <w:rPr>
          <w:color w:val="000000"/>
          <w:lang w:val="sr-Cyrl-BA"/>
        </w:rPr>
      </w:pPr>
    </w:p>
    <w:p w14:paraId="0B237C91" w14:textId="77777777" w:rsidR="00AA570D" w:rsidRPr="0082603F" w:rsidRDefault="00AA570D" w:rsidP="00FE3F02">
      <w:pPr>
        <w:pStyle w:val="Normal1"/>
        <w:shd w:val="clear" w:color="auto" w:fill="FFFFFF"/>
        <w:spacing w:before="0" w:beforeAutospacing="0" w:after="0" w:afterAutospacing="0"/>
        <w:jc w:val="both"/>
        <w:rPr>
          <w:rFonts w:ascii="Cambria" w:hAnsi="Cambria"/>
          <w:color w:val="000000"/>
          <w:lang w:val="sr-Cyrl-BA"/>
        </w:rPr>
      </w:pPr>
      <w:r w:rsidRPr="0082603F">
        <w:rPr>
          <w:rFonts w:ascii="Cambria" w:hAnsi="Cambria"/>
          <w:color w:val="000000"/>
          <w:lang w:val="sr-Cyrl-BA"/>
        </w:rPr>
        <w:t xml:space="preserve">Број: </w:t>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00EB6BA9" w:rsidRPr="0082603F">
        <w:rPr>
          <w:rFonts w:ascii="Cambria" w:hAnsi="Cambria"/>
          <w:color w:val="000000"/>
          <w:lang w:val="sr-Cyrl-BA"/>
        </w:rPr>
        <w:t xml:space="preserve">                </w:t>
      </w:r>
      <w:r w:rsidR="0082603F">
        <w:rPr>
          <w:rFonts w:ascii="Cambria" w:hAnsi="Cambria"/>
          <w:color w:val="000000"/>
          <w:lang w:val="sr-Cyrl-BA"/>
        </w:rPr>
        <w:t xml:space="preserve">   </w:t>
      </w:r>
      <w:r w:rsidR="00EB6BA9" w:rsidRPr="0082603F">
        <w:rPr>
          <w:rFonts w:ascii="Cambria" w:hAnsi="Cambria"/>
          <w:color w:val="000000"/>
          <w:lang w:val="sr-Cyrl-BA"/>
        </w:rPr>
        <w:t xml:space="preserve">   </w:t>
      </w:r>
      <w:r w:rsidRPr="0082603F">
        <w:rPr>
          <w:rFonts w:ascii="Cambria" w:hAnsi="Cambria"/>
          <w:color w:val="000000"/>
          <w:lang w:val="sr-Cyrl-BA"/>
        </w:rPr>
        <w:t xml:space="preserve">ПРЕДСЈЕДНИК </w:t>
      </w:r>
    </w:p>
    <w:p w14:paraId="6B6E89E2" w14:textId="77777777" w:rsidR="00AA570D" w:rsidRPr="0082603F" w:rsidRDefault="00EB6BA9" w:rsidP="00FE3F02">
      <w:pPr>
        <w:pStyle w:val="Normal1"/>
        <w:shd w:val="clear" w:color="auto" w:fill="FFFFFF"/>
        <w:spacing w:before="0" w:beforeAutospacing="0" w:after="0" w:afterAutospacing="0"/>
        <w:jc w:val="both"/>
        <w:rPr>
          <w:rFonts w:ascii="Cambria" w:hAnsi="Cambria"/>
          <w:color w:val="000000"/>
          <w:lang w:val="sr-Cyrl-BA"/>
        </w:rPr>
      </w:pPr>
      <w:r w:rsidRPr="0082603F">
        <w:rPr>
          <w:rFonts w:ascii="Cambria" w:hAnsi="Cambria"/>
          <w:color w:val="000000"/>
          <w:lang w:val="sr-Cyrl-BA"/>
        </w:rPr>
        <w:t xml:space="preserve">Датум,  </w:t>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t>НАРОДНЕ СКУПШТИНЕ</w:t>
      </w:r>
    </w:p>
    <w:p w14:paraId="0AACA0AF" w14:textId="77777777" w:rsidR="00FE3F02" w:rsidRPr="002B4823" w:rsidRDefault="00EB6BA9" w:rsidP="002B4823">
      <w:pPr>
        <w:pStyle w:val="Normal1"/>
        <w:shd w:val="clear" w:color="auto" w:fill="FFFFFF"/>
        <w:spacing w:before="0" w:beforeAutospacing="0" w:after="0" w:afterAutospacing="0"/>
        <w:jc w:val="both"/>
        <w:rPr>
          <w:rFonts w:ascii="Cambria" w:hAnsi="Cambria"/>
          <w:color w:val="000000"/>
          <w:lang w:val="sr-Cyrl-BA"/>
        </w:rPr>
      </w:pP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r>
      <w:r w:rsidRPr="0082603F">
        <w:rPr>
          <w:rFonts w:ascii="Cambria" w:hAnsi="Cambria"/>
          <w:color w:val="000000"/>
          <w:lang w:val="sr-Cyrl-BA"/>
        </w:rPr>
        <w:tab/>
        <w:t xml:space="preserve">      Ненад Стевандић</w:t>
      </w:r>
      <w:r w:rsidR="00D71BEE">
        <w:rPr>
          <w:b/>
          <w:lang w:val="sr-Cyrl-BA"/>
        </w:rPr>
        <w:t xml:space="preserve">                        </w:t>
      </w:r>
    </w:p>
    <w:p w14:paraId="1B9D1D89" w14:textId="77777777" w:rsidR="00FE3F02" w:rsidRPr="002B4823" w:rsidRDefault="00FE3F02" w:rsidP="00FE3F02">
      <w:pPr>
        <w:tabs>
          <w:tab w:val="center" w:pos="7560"/>
        </w:tabs>
        <w:spacing w:after="0" w:line="240" w:lineRule="auto"/>
        <w:jc w:val="center"/>
        <w:rPr>
          <w:rFonts w:ascii="Cambria" w:hAnsi="Cambria"/>
          <w:b/>
          <w:sz w:val="24"/>
          <w:szCs w:val="24"/>
          <w:lang w:val="sr-Cyrl-BA"/>
        </w:rPr>
      </w:pPr>
      <w:r w:rsidRPr="002B4823">
        <w:rPr>
          <w:rFonts w:ascii="Cambria" w:hAnsi="Cambria"/>
          <w:b/>
          <w:sz w:val="24"/>
          <w:szCs w:val="24"/>
          <w:lang w:val="sr-Cyrl-BA"/>
        </w:rPr>
        <w:lastRenderedPageBreak/>
        <w:t>ОБРАЗЛОЖЕЊЕ</w:t>
      </w:r>
    </w:p>
    <w:p w14:paraId="7582E0F1" w14:textId="62299A28" w:rsidR="00FE3F02" w:rsidRPr="002B4823" w:rsidRDefault="00EB0BEC" w:rsidP="00FE3F02">
      <w:pPr>
        <w:spacing w:after="0" w:line="240" w:lineRule="auto"/>
        <w:jc w:val="center"/>
        <w:rPr>
          <w:rFonts w:ascii="Cambria" w:hAnsi="Cambria"/>
          <w:b/>
          <w:sz w:val="24"/>
          <w:szCs w:val="24"/>
          <w:lang w:val="sr-Cyrl-BA"/>
        </w:rPr>
      </w:pPr>
      <w:r w:rsidRPr="002B4823">
        <w:rPr>
          <w:rFonts w:ascii="Cambria" w:hAnsi="Cambria"/>
          <w:b/>
          <w:sz w:val="24"/>
          <w:szCs w:val="24"/>
          <w:lang w:val="sr-Cyrl-BA"/>
        </w:rPr>
        <w:t xml:space="preserve">НАЦРТА </w:t>
      </w:r>
      <w:r w:rsidR="00FE3F02" w:rsidRPr="002B4823">
        <w:rPr>
          <w:rFonts w:ascii="Cambria" w:hAnsi="Cambria"/>
          <w:b/>
          <w:sz w:val="24"/>
          <w:szCs w:val="24"/>
          <w:lang w:val="sr-Cyrl-BA"/>
        </w:rPr>
        <w:t xml:space="preserve">ЗАКОНА О ИЗМЈЕНАМА И ДОПУНАМА ЗАКОНА О </w:t>
      </w:r>
    </w:p>
    <w:p w14:paraId="38FC6507" w14:textId="77777777" w:rsidR="00FE3F02" w:rsidRPr="002B4823" w:rsidRDefault="007F3542" w:rsidP="00FE3F02">
      <w:pPr>
        <w:spacing w:after="0" w:line="240" w:lineRule="auto"/>
        <w:jc w:val="center"/>
        <w:rPr>
          <w:rFonts w:ascii="Cambria" w:hAnsi="Cambria"/>
          <w:b/>
          <w:sz w:val="24"/>
          <w:szCs w:val="24"/>
          <w:lang w:val="sr-Cyrl-BA"/>
        </w:rPr>
      </w:pPr>
      <w:r w:rsidRPr="002B4823">
        <w:rPr>
          <w:rFonts w:ascii="Cambria" w:hAnsi="Cambria"/>
          <w:b/>
          <w:sz w:val="24"/>
          <w:szCs w:val="24"/>
          <w:lang w:val="sr-Cyrl-BA"/>
        </w:rPr>
        <w:t>РАЗВОЈУ МАЛИХ И СРЕДЊИХ ПРЕДУЗЕЋА</w:t>
      </w:r>
    </w:p>
    <w:p w14:paraId="45BC918A" w14:textId="77777777" w:rsidR="00FE3F02" w:rsidRPr="00A0485B" w:rsidRDefault="00FE3F02" w:rsidP="00FE3F02">
      <w:pPr>
        <w:spacing w:after="0" w:line="240" w:lineRule="auto"/>
        <w:rPr>
          <w:rFonts w:ascii="Times New Roman" w:hAnsi="Times New Roman"/>
          <w:b/>
          <w:sz w:val="24"/>
          <w:szCs w:val="24"/>
          <w:lang w:val="sr-Cyrl-BA"/>
        </w:rPr>
      </w:pPr>
    </w:p>
    <w:p w14:paraId="6E28265C" w14:textId="77777777" w:rsidR="00FE3F02" w:rsidRPr="00A0485B" w:rsidRDefault="00FE3F02" w:rsidP="00FE3F02">
      <w:pPr>
        <w:spacing w:after="0" w:line="240" w:lineRule="auto"/>
        <w:rPr>
          <w:rFonts w:ascii="Times New Roman" w:hAnsi="Times New Roman"/>
          <w:b/>
          <w:sz w:val="24"/>
          <w:szCs w:val="24"/>
          <w:lang w:val="sr-Cyrl-BA"/>
        </w:rPr>
      </w:pPr>
    </w:p>
    <w:p w14:paraId="15547F5A" w14:textId="77777777" w:rsidR="002B4823" w:rsidRPr="002B4823" w:rsidRDefault="002B4823" w:rsidP="002B4823">
      <w:pPr>
        <w:spacing w:after="0" w:line="240" w:lineRule="auto"/>
        <w:rPr>
          <w:rFonts w:ascii="Cambria" w:hAnsi="Cambria"/>
          <w:b/>
          <w:sz w:val="24"/>
          <w:szCs w:val="24"/>
          <w:lang w:val="sr-Cyrl-BA"/>
        </w:rPr>
      </w:pPr>
      <w:r w:rsidRPr="002B4823">
        <w:rPr>
          <w:rFonts w:ascii="Cambria" w:hAnsi="Cambria"/>
          <w:b/>
          <w:sz w:val="24"/>
          <w:szCs w:val="24"/>
          <w:lang w:val="sr-Cyrl-BA"/>
        </w:rPr>
        <w:t xml:space="preserve">I </w:t>
      </w:r>
      <w:r w:rsidRPr="002B4823">
        <w:rPr>
          <w:rFonts w:ascii="Cambria" w:hAnsi="Cambria"/>
          <w:b/>
          <w:sz w:val="24"/>
          <w:szCs w:val="24"/>
          <w:lang w:val="sr-Cyrl-BA"/>
        </w:rPr>
        <w:tab/>
        <w:t>УСТАВНИ ОСНОВ</w:t>
      </w:r>
    </w:p>
    <w:p w14:paraId="65A650C5" w14:textId="77777777" w:rsidR="002B4823" w:rsidRPr="002B4823" w:rsidRDefault="002B4823" w:rsidP="002B4823">
      <w:pPr>
        <w:spacing w:after="0" w:line="240" w:lineRule="auto"/>
        <w:rPr>
          <w:rFonts w:ascii="Times New Roman" w:hAnsi="Times New Roman"/>
          <w:b/>
          <w:sz w:val="24"/>
          <w:szCs w:val="24"/>
          <w:lang w:val="sr-Cyrl-BA"/>
        </w:rPr>
      </w:pPr>
    </w:p>
    <w:p w14:paraId="387594CC" w14:textId="77777777" w:rsidR="002B4823" w:rsidRPr="002B4823" w:rsidRDefault="002B4823" w:rsidP="002B4823">
      <w:pPr>
        <w:spacing w:after="0" w:line="240" w:lineRule="auto"/>
        <w:ind w:firstLine="720"/>
        <w:jc w:val="both"/>
        <w:rPr>
          <w:rFonts w:cstheme="minorHAnsi"/>
          <w:sz w:val="24"/>
          <w:szCs w:val="24"/>
          <w:lang w:val="sr-Cyrl-BA"/>
        </w:rPr>
      </w:pPr>
      <w:r w:rsidRPr="002B4823">
        <w:rPr>
          <w:rFonts w:cstheme="minorHAnsi"/>
          <w:sz w:val="24"/>
          <w:szCs w:val="24"/>
          <w:lang w:val="sr-Cyrl-BA"/>
        </w:rPr>
        <w:t>Уставни основ за доношење овог закона садржан је у Амандману XXXII на члан 68 т. 6. и 8. Устава Републике Српске, према којима Република Српска, између осталог, уређује и обезбјеђује својинске и облигационе односе и заштиту свих облика својине, правни положај предузећа и других организација, њихових удружења и комора, основне циљеве и правце привредног развоја, као и у члану 70. став 2. Устава Републике Српске, којим је утврђено да Народна скупштина Републике Српске доноси законе, друге прописе и опште акте.</w:t>
      </w:r>
    </w:p>
    <w:p w14:paraId="11DA19EC" w14:textId="77777777" w:rsidR="002B4823" w:rsidRPr="002B4823" w:rsidRDefault="002B4823" w:rsidP="002B4823">
      <w:pPr>
        <w:spacing w:after="0" w:line="240" w:lineRule="auto"/>
        <w:jc w:val="both"/>
        <w:rPr>
          <w:rFonts w:ascii="Times New Roman" w:hAnsi="Times New Roman"/>
          <w:sz w:val="24"/>
          <w:szCs w:val="24"/>
          <w:lang w:val="sr-Cyrl-BA"/>
        </w:rPr>
      </w:pPr>
    </w:p>
    <w:p w14:paraId="772134F8" w14:textId="77777777" w:rsidR="002B4823" w:rsidRPr="002B4823" w:rsidRDefault="002B4823" w:rsidP="002B4823">
      <w:pPr>
        <w:tabs>
          <w:tab w:val="left" w:pos="450"/>
        </w:tabs>
        <w:spacing w:after="0" w:line="240" w:lineRule="auto"/>
        <w:rPr>
          <w:rFonts w:ascii="Cambria" w:hAnsi="Cambria"/>
          <w:b/>
          <w:sz w:val="24"/>
          <w:szCs w:val="24"/>
          <w:lang w:val="sr-Cyrl-BA"/>
        </w:rPr>
      </w:pPr>
      <w:r w:rsidRPr="002B4823">
        <w:rPr>
          <w:rFonts w:ascii="Cambria" w:hAnsi="Cambria"/>
          <w:b/>
          <w:sz w:val="24"/>
          <w:szCs w:val="24"/>
          <w:lang w:val="sr-Cyrl-BA"/>
        </w:rPr>
        <w:t xml:space="preserve">II </w:t>
      </w:r>
      <w:r w:rsidRPr="002B4823">
        <w:rPr>
          <w:rFonts w:ascii="Cambria" w:hAnsi="Cambria"/>
          <w:b/>
          <w:sz w:val="24"/>
          <w:szCs w:val="24"/>
          <w:lang w:val="sr-Cyrl-BA"/>
        </w:rPr>
        <w:tab/>
        <w:t xml:space="preserve">УСКЛАЂЕНОСТ СА УСТАВОМ, ПРАВНИМ СИСТЕМОМ И ПРАВИЛИМА НОРМАТИВНОПРАВНЕ ТЕХНИКЕ </w:t>
      </w:r>
    </w:p>
    <w:p w14:paraId="4FF9FDD0" w14:textId="77777777" w:rsidR="002B4823" w:rsidRDefault="002B4823" w:rsidP="002B4823">
      <w:pPr>
        <w:spacing w:after="0" w:line="240" w:lineRule="auto"/>
        <w:jc w:val="both"/>
        <w:rPr>
          <w:rFonts w:ascii="Times New Roman" w:hAnsi="Times New Roman"/>
          <w:b/>
          <w:sz w:val="24"/>
          <w:szCs w:val="24"/>
          <w:lang w:val="sr-Cyrl-BA"/>
        </w:rPr>
      </w:pPr>
    </w:p>
    <w:p w14:paraId="448AE7CF" w14:textId="77777777" w:rsidR="002B4823" w:rsidRPr="002B4823" w:rsidRDefault="002B4823" w:rsidP="002B4823">
      <w:pPr>
        <w:spacing w:after="0" w:line="240" w:lineRule="auto"/>
        <w:jc w:val="both"/>
        <w:rPr>
          <w:rFonts w:ascii="Times New Roman" w:hAnsi="Times New Roman"/>
          <w:b/>
          <w:sz w:val="24"/>
          <w:szCs w:val="24"/>
          <w:lang w:val="sr-Cyrl-BA"/>
        </w:rPr>
      </w:pPr>
    </w:p>
    <w:p w14:paraId="1FEBC279" w14:textId="77777777" w:rsidR="002B4823" w:rsidRPr="002B4823" w:rsidRDefault="002B4823" w:rsidP="002B4823">
      <w:pPr>
        <w:spacing w:after="0" w:line="240" w:lineRule="auto"/>
        <w:jc w:val="both"/>
        <w:rPr>
          <w:rFonts w:ascii="Cambria" w:hAnsi="Cambria"/>
          <w:b/>
          <w:sz w:val="24"/>
          <w:szCs w:val="24"/>
          <w:lang w:val="sr-Cyrl-BA"/>
        </w:rPr>
      </w:pPr>
      <w:r w:rsidRPr="002B4823">
        <w:rPr>
          <w:rFonts w:ascii="Cambria" w:hAnsi="Cambria"/>
          <w:b/>
          <w:sz w:val="24"/>
          <w:szCs w:val="24"/>
          <w:lang w:val="sr-Cyrl-BA"/>
        </w:rPr>
        <w:t xml:space="preserve">III </w:t>
      </w:r>
      <w:r w:rsidRPr="002B4823">
        <w:rPr>
          <w:rFonts w:ascii="Cambria" w:hAnsi="Cambria"/>
          <w:b/>
          <w:sz w:val="24"/>
          <w:szCs w:val="24"/>
          <w:lang w:val="sr-Cyrl-BA"/>
        </w:rPr>
        <w:tab/>
        <w:t>УСКЛАЂЕНОСТ СА ПРАВНИМ ПОРЕТКОМ ЕВРОПСКЕ УНИЈЕ</w:t>
      </w:r>
    </w:p>
    <w:p w14:paraId="3290605E" w14:textId="77777777" w:rsidR="002B4823" w:rsidRDefault="002B4823" w:rsidP="00F11ED6">
      <w:pPr>
        <w:spacing w:after="0" w:line="240" w:lineRule="auto"/>
        <w:jc w:val="both"/>
        <w:rPr>
          <w:rFonts w:ascii="Times New Roman" w:hAnsi="Times New Roman"/>
          <w:sz w:val="24"/>
          <w:szCs w:val="24"/>
          <w:lang w:val="sr-Cyrl-BA"/>
        </w:rPr>
      </w:pPr>
    </w:p>
    <w:p w14:paraId="67CDC9C4" w14:textId="77777777" w:rsidR="002B4823" w:rsidRPr="002B4823" w:rsidRDefault="002B4823" w:rsidP="002B4823">
      <w:pPr>
        <w:spacing w:after="0" w:line="240" w:lineRule="auto"/>
        <w:ind w:firstLine="720"/>
        <w:jc w:val="both"/>
        <w:rPr>
          <w:rFonts w:ascii="Times New Roman" w:hAnsi="Times New Roman"/>
          <w:sz w:val="24"/>
          <w:szCs w:val="24"/>
          <w:lang w:val="sr-Cyrl-BA"/>
        </w:rPr>
      </w:pPr>
    </w:p>
    <w:p w14:paraId="5CC25951" w14:textId="77777777" w:rsidR="002B4823" w:rsidRPr="002B4823" w:rsidRDefault="002B4823" w:rsidP="002B4823">
      <w:pPr>
        <w:spacing w:after="0" w:line="240" w:lineRule="auto"/>
        <w:rPr>
          <w:rFonts w:ascii="Cambria" w:hAnsi="Cambria"/>
          <w:b/>
          <w:sz w:val="24"/>
          <w:szCs w:val="24"/>
          <w:lang w:val="sr-Cyrl-BA"/>
        </w:rPr>
      </w:pPr>
      <w:r w:rsidRPr="002B4823">
        <w:rPr>
          <w:rFonts w:ascii="Cambria" w:hAnsi="Cambria"/>
          <w:b/>
          <w:sz w:val="24"/>
          <w:szCs w:val="24"/>
          <w:lang w:val="sr-Cyrl-BA"/>
        </w:rPr>
        <w:t xml:space="preserve">IV </w:t>
      </w:r>
      <w:r w:rsidRPr="002B4823">
        <w:rPr>
          <w:rFonts w:ascii="Cambria" w:hAnsi="Cambria"/>
          <w:b/>
          <w:sz w:val="24"/>
          <w:szCs w:val="24"/>
          <w:lang w:val="sr-Cyrl-BA"/>
        </w:rPr>
        <w:tab/>
        <w:t>РАЗЛОЗИ ЗА ДОНОШЕЊЕ ЗАКОНА</w:t>
      </w:r>
    </w:p>
    <w:p w14:paraId="26E94E98" w14:textId="77777777" w:rsidR="002B4823" w:rsidRPr="002B4823" w:rsidRDefault="002B4823" w:rsidP="002B4823">
      <w:pPr>
        <w:spacing w:after="0" w:line="240" w:lineRule="auto"/>
        <w:rPr>
          <w:rFonts w:ascii="Times New Roman" w:hAnsi="Times New Roman"/>
          <w:b/>
          <w:sz w:val="24"/>
          <w:szCs w:val="24"/>
          <w:lang w:val="sr-Cyrl-BA"/>
        </w:rPr>
      </w:pPr>
    </w:p>
    <w:p w14:paraId="5F78F2B6" w14:textId="77777777"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Програмом рада Народне скупштине Републике Српске за 20</w:t>
      </w:r>
      <w:r w:rsidRPr="002B4823">
        <w:rPr>
          <w:rFonts w:ascii="Calibri" w:hAnsi="Calibri" w:cs="Calibri"/>
          <w:sz w:val="24"/>
          <w:szCs w:val="24"/>
          <w:lang w:val="sr-Latn-BA"/>
        </w:rPr>
        <w:t>24</w:t>
      </w:r>
      <w:r w:rsidRPr="002B4823">
        <w:rPr>
          <w:rFonts w:ascii="Calibri" w:hAnsi="Calibri" w:cs="Calibri"/>
          <w:sz w:val="24"/>
          <w:szCs w:val="24"/>
          <w:lang w:val="sr-Cyrl-BA"/>
        </w:rPr>
        <w:t xml:space="preserve">. годину планирано је усвајање Закона о измјенама и допунама Закона о развоју малих и средњих предузећа. </w:t>
      </w:r>
    </w:p>
    <w:p w14:paraId="3E04139F" w14:textId="77777777"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 xml:space="preserve">Област МСП обухвата самосталне предузетнике, привредна друштва и друга правна лица, која испуњавају прописане критеријуме за остваривање права на статус МСП. Субјекти </w:t>
      </w:r>
      <w:r w:rsidR="0067707A">
        <w:rPr>
          <w:rFonts w:ascii="Calibri" w:hAnsi="Calibri" w:cs="Calibri"/>
          <w:sz w:val="24"/>
          <w:szCs w:val="24"/>
          <w:lang w:val="sr-Cyrl-BA"/>
        </w:rPr>
        <w:t xml:space="preserve">из </w:t>
      </w:r>
      <w:r w:rsidRPr="002B4823">
        <w:rPr>
          <w:rFonts w:ascii="Calibri" w:hAnsi="Calibri" w:cs="Calibri"/>
          <w:sz w:val="24"/>
          <w:szCs w:val="24"/>
          <w:lang w:val="sr-Cyrl-BA"/>
        </w:rPr>
        <w:t>ов</w:t>
      </w:r>
      <w:r w:rsidR="0067707A">
        <w:rPr>
          <w:rFonts w:ascii="Calibri" w:hAnsi="Calibri" w:cs="Calibri"/>
          <w:sz w:val="24"/>
          <w:szCs w:val="24"/>
          <w:lang w:val="sr-Cyrl-BA"/>
        </w:rPr>
        <w:t>е</w:t>
      </w:r>
      <w:r w:rsidRPr="002B4823">
        <w:rPr>
          <w:rFonts w:ascii="Calibri" w:hAnsi="Calibri" w:cs="Calibri"/>
          <w:sz w:val="24"/>
          <w:szCs w:val="24"/>
          <w:lang w:val="sr-Cyrl-BA"/>
        </w:rPr>
        <w:t xml:space="preserve"> области чине 99,7% од укупног броја привредних субјеката</w:t>
      </w:r>
      <w:r w:rsidR="0074438F" w:rsidRPr="007E4B6C">
        <w:rPr>
          <w:rFonts w:ascii="Calibri" w:hAnsi="Calibri" w:cs="Calibri"/>
          <w:sz w:val="24"/>
          <w:szCs w:val="24"/>
          <w:lang w:val="sr-Cyrl-BA"/>
        </w:rPr>
        <w:t xml:space="preserve"> </w:t>
      </w:r>
      <w:r w:rsidR="0074438F">
        <w:rPr>
          <w:rFonts w:ascii="Calibri" w:hAnsi="Calibri" w:cs="Calibri"/>
          <w:sz w:val="24"/>
          <w:szCs w:val="24"/>
          <w:lang w:val="sr-Cyrl-BA"/>
        </w:rPr>
        <w:t>и</w:t>
      </w:r>
      <w:r w:rsidRPr="002B4823">
        <w:rPr>
          <w:rFonts w:ascii="Calibri" w:hAnsi="Calibri" w:cs="Calibri"/>
          <w:sz w:val="24"/>
          <w:szCs w:val="24"/>
          <w:lang w:val="sr-Cyrl-BA"/>
        </w:rPr>
        <w:t xml:space="preserve"> запошљавају 70,9% од укупног броја запослених у Републици Српској. </w:t>
      </w:r>
    </w:p>
    <w:p w14:paraId="3D719CFE" w14:textId="3F7351FC"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С обзиром на значај области МСП, разлози за доношење овог закона су усклађивање са прописима из области стратешког планирања и потпуније прописивање сврхе и намјене подстицајних средстава која се додјељују у области МСП, као и прецизније одређивање корисника тих средстава.</w:t>
      </w:r>
    </w:p>
    <w:p w14:paraId="4AA09B22" w14:textId="77777777"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Прописи из области стратешког планирања</w:t>
      </w:r>
      <w:r w:rsidRPr="002B4823">
        <w:rPr>
          <w:rFonts w:ascii="Calibri" w:hAnsi="Calibri" w:cs="Calibri"/>
          <w:sz w:val="24"/>
          <w:szCs w:val="24"/>
          <w:lang w:val="sr-Latn-BA"/>
        </w:rPr>
        <w:t xml:space="preserve"> </w:t>
      </w:r>
      <w:r w:rsidRPr="002B4823">
        <w:rPr>
          <w:rFonts w:ascii="Calibri" w:hAnsi="Calibri" w:cs="Calibri"/>
          <w:sz w:val="24"/>
          <w:szCs w:val="24"/>
          <w:lang w:val="sr-Cyrl-BA"/>
        </w:rPr>
        <w:t>уређују да Влада Републике Српске доноси секторске стратегије. У складу с тим, овим законом мијења се поступак и надлежни орган за доношење Стратегије развоја МСП у Републици Српској, као свеобухватног документа са основним циљевима, визијом и правцима средњорочног развоја у овој области.</w:t>
      </w:r>
    </w:p>
    <w:p w14:paraId="0E6C3F8C" w14:textId="335C21F7"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Интервенцијама у дијелу Закона којим се уређује поступак додјеле подстицајних средстава за развој МСП остварује се боља транспарентност и приступачност мјера у овој области. На тај начин успоставља се комплетнији основ за квалитетно спровођење поступака додјеле подстицајних средстава у овој области, а све у циљу постизања веће успјешности и бољих ефеката тог поступка.</w:t>
      </w:r>
    </w:p>
    <w:p w14:paraId="69CE8951" w14:textId="5D734758"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lastRenderedPageBreak/>
        <w:t>Поред суштинских измјена и новина, овим законом врши се и формално усаглашав</w:t>
      </w:r>
      <w:r w:rsidR="00C02604">
        <w:rPr>
          <w:rFonts w:ascii="Calibri" w:hAnsi="Calibri" w:cs="Calibri"/>
          <w:sz w:val="24"/>
          <w:szCs w:val="24"/>
          <w:lang w:val="sr-Cyrl-BA"/>
        </w:rPr>
        <w:t>ање назива органа и организација</w:t>
      </w:r>
      <w:r w:rsidRPr="002B4823">
        <w:rPr>
          <w:rFonts w:ascii="Calibri" w:hAnsi="Calibri" w:cs="Calibri"/>
          <w:sz w:val="24"/>
          <w:szCs w:val="24"/>
          <w:lang w:val="sr-Cyrl-BA"/>
        </w:rPr>
        <w:t xml:space="preserve">, које имају активности и задужења у области малих и средњих предузећа. </w:t>
      </w:r>
    </w:p>
    <w:p w14:paraId="3376CFC1" w14:textId="77777777"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Осим наведеног, предложеним законским рјешењем прецизније се нормирају и дефиниције појединих појмова из ове области.</w:t>
      </w:r>
    </w:p>
    <w:p w14:paraId="700CE518" w14:textId="77777777" w:rsidR="002B4823" w:rsidRPr="002B4823" w:rsidRDefault="002B4823" w:rsidP="002B4823">
      <w:pPr>
        <w:spacing w:after="0" w:line="240" w:lineRule="auto"/>
        <w:jc w:val="both"/>
        <w:rPr>
          <w:rFonts w:ascii="Times New Roman" w:hAnsi="Times New Roman"/>
          <w:b/>
          <w:sz w:val="24"/>
          <w:szCs w:val="24"/>
          <w:lang w:val="sr-Cyrl-BA"/>
        </w:rPr>
      </w:pPr>
    </w:p>
    <w:p w14:paraId="39BDBC96" w14:textId="77777777" w:rsidR="002B4823" w:rsidRPr="002B4823" w:rsidRDefault="002B4823" w:rsidP="002B4823">
      <w:pPr>
        <w:tabs>
          <w:tab w:val="left" w:pos="450"/>
        </w:tabs>
        <w:spacing w:after="0" w:line="240" w:lineRule="auto"/>
        <w:jc w:val="both"/>
        <w:rPr>
          <w:rFonts w:ascii="Cambria" w:hAnsi="Cambria"/>
          <w:b/>
          <w:sz w:val="24"/>
          <w:szCs w:val="24"/>
          <w:lang w:val="sr-Cyrl-BA"/>
        </w:rPr>
      </w:pPr>
      <w:r w:rsidRPr="002B4823">
        <w:rPr>
          <w:rFonts w:ascii="Cambria" w:hAnsi="Cambria"/>
          <w:b/>
          <w:sz w:val="24"/>
          <w:szCs w:val="24"/>
          <w:lang w:val="sr-Cyrl-BA"/>
        </w:rPr>
        <w:t xml:space="preserve">V </w:t>
      </w:r>
      <w:r w:rsidRPr="002B4823">
        <w:rPr>
          <w:rFonts w:ascii="Cambria" w:hAnsi="Cambria"/>
          <w:b/>
          <w:sz w:val="24"/>
          <w:szCs w:val="24"/>
          <w:lang w:val="sr-Cyrl-BA"/>
        </w:rPr>
        <w:tab/>
        <w:t xml:space="preserve">ОБРАЗЛОЖЕЊЕ ПРЕДЛОЖЕНИХ РЈЕШЕЊА </w:t>
      </w:r>
    </w:p>
    <w:p w14:paraId="3EF88B80" w14:textId="77777777" w:rsidR="002B4823" w:rsidRPr="002B4823" w:rsidRDefault="002B4823" w:rsidP="002B4823">
      <w:pPr>
        <w:spacing w:after="0" w:line="240" w:lineRule="auto"/>
        <w:jc w:val="both"/>
        <w:rPr>
          <w:rFonts w:ascii="Times New Roman" w:hAnsi="Times New Roman"/>
          <w:sz w:val="24"/>
          <w:szCs w:val="24"/>
          <w:lang w:val="sr-Cyrl-BA"/>
        </w:rPr>
      </w:pPr>
    </w:p>
    <w:p w14:paraId="600C9280" w14:textId="708FCF7A" w:rsidR="002B4823" w:rsidRPr="002B4823" w:rsidRDefault="002B4823" w:rsidP="002B4823">
      <w:pPr>
        <w:spacing w:after="0" w:line="240" w:lineRule="auto"/>
        <w:ind w:firstLine="709"/>
        <w:jc w:val="both"/>
        <w:rPr>
          <w:rFonts w:ascii="Calibri" w:hAnsi="Calibri" w:cs="Calibri"/>
          <w:sz w:val="24"/>
          <w:szCs w:val="24"/>
          <w:lang w:val="sr-Cyrl-BA"/>
        </w:rPr>
      </w:pPr>
      <w:r w:rsidRPr="003D6CFD">
        <w:rPr>
          <w:rFonts w:ascii="Calibri" w:hAnsi="Calibri" w:cs="Calibri"/>
          <w:sz w:val="24"/>
          <w:szCs w:val="24"/>
          <w:lang w:val="sr-Cyrl-BA"/>
        </w:rPr>
        <w:t xml:space="preserve">Чланом 1. појам „женско предузетништво“ замјењује се са појмом „предузетништво жена“. Ова измјена предузима се </w:t>
      </w:r>
      <w:r w:rsidR="0067707A" w:rsidRPr="003D6CFD">
        <w:rPr>
          <w:rFonts w:ascii="Calibri" w:hAnsi="Calibri" w:cs="Calibri"/>
          <w:sz w:val="24"/>
          <w:szCs w:val="24"/>
          <w:lang w:val="sr-Cyrl-BA"/>
        </w:rPr>
        <w:t>због чињенице да се под појмом предузетништво жена свеобухватније посматрају све активности у овој области</w:t>
      </w:r>
      <w:r w:rsidR="00D14A31">
        <w:rPr>
          <w:rFonts w:ascii="Calibri" w:hAnsi="Calibri" w:cs="Calibri"/>
          <w:sz w:val="24"/>
          <w:szCs w:val="24"/>
          <w:lang w:val="sr-Cyrl-BA"/>
        </w:rPr>
        <w:t>,</w:t>
      </w:r>
      <w:r w:rsidR="0067707A" w:rsidRPr="003D6CFD">
        <w:rPr>
          <w:rFonts w:ascii="Calibri" w:hAnsi="Calibri" w:cs="Calibri"/>
          <w:sz w:val="24"/>
          <w:szCs w:val="24"/>
          <w:lang w:val="sr-Cyrl-BA"/>
        </w:rPr>
        <w:t xml:space="preserve"> од доношења политика</w:t>
      </w:r>
      <w:r w:rsidR="003D6CFD" w:rsidRPr="003D6CFD">
        <w:rPr>
          <w:rFonts w:ascii="Calibri" w:hAnsi="Calibri" w:cs="Calibri"/>
          <w:sz w:val="24"/>
          <w:szCs w:val="24"/>
          <w:lang w:val="sr-Cyrl-BA"/>
        </w:rPr>
        <w:t xml:space="preserve">, </w:t>
      </w:r>
      <w:r w:rsidR="0067707A" w:rsidRPr="003D6CFD">
        <w:rPr>
          <w:rFonts w:ascii="Calibri" w:hAnsi="Calibri" w:cs="Calibri"/>
          <w:sz w:val="24"/>
          <w:szCs w:val="24"/>
          <w:lang w:val="sr-Cyrl-BA"/>
        </w:rPr>
        <w:t xml:space="preserve"> конкретне подршке овој области и самог сегмента привреде у власништву жена.</w:t>
      </w:r>
    </w:p>
    <w:p w14:paraId="5D5D3302" w14:textId="175DBBD7"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 xml:space="preserve">Такође, овим чланом и појам „социјално предузетништво“ замјењује се са појмом </w:t>
      </w:r>
      <w:r w:rsidRPr="003D6CFD">
        <w:rPr>
          <w:rFonts w:ascii="Calibri" w:hAnsi="Calibri" w:cs="Calibri"/>
          <w:sz w:val="24"/>
          <w:szCs w:val="24"/>
          <w:lang w:val="sr-Cyrl-BA"/>
        </w:rPr>
        <w:t xml:space="preserve">„друштвено предузетништво“. Ова измјена предузима се из разлога што је </w:t>
      </w:r>
      <w:r w:rsidR="0067707A" w:rsidRPr="003D6CFD">
        <w:rPr>
          <w:rFonts w:ascii="Calibri" w:hAnsi="Calibri" w:cs="Calibri"/>
          <w:sz w:val="24"/>
          <w:szCs w:val="24"/>
          <w:lang w:val="sr-Cyrl-BA"/>
        </w:rPr>
        <w:t>област</w:t>
      </w:r>
      <w:r w:rsidR="0067707A">
        <w:rPr>
          <w:rFonts w:ascii="Calibri" w:hAnsi="Calibri" w:cs="Calibri"/>
          <w:sz w:val="24"/>
          <w:szCs w:val="24"/>
          <w:lang w:val="sr-Cyrl-BA"/>
        </w:rPr>
        <w:t xml:space="preserve"> </w:t>
      </w:r>
      <w:r w:rsidRPr="002B4823">
        <w:rPr>
          <w:rFonts w:ascii="Calibri" w:hAnsi="Calibri" w:cs="Calibri"/>
          <w:sz w:val="24"/>
          <w:szCs w:val="24"/>
          <w:lang w:val="sr-Cyrl-BA"/>
        </w:rPr>
        <w:t xml:space="preserve"> предузетништва која за циљ има испуњавање различитих друштвених циљева уређена путем Закона о друштвеном предузетништву Републике Српске („Службени гласник Републике Српске“, број 111/21). У складу с тим, потребно је извршити и терминолошку промјену у овом закону, а ради усаглашавања са називом </w:t>
      </w:r>
      <w:r w:rsidR="0067707A">
        <w:rPr>
          <w:rFonts w:ascii="Calibri" w:hAnsi="Calibri" w:cs="Calibri"/>
          <w:sz w:val="24"/>
          <w:szCs w:val="24"/>
          <w:lang w:val="sr-Cyrl-BA"/>
        </w:rPr>
        <w:t xml:space="preserve">ове области </w:t>
      </w:r>
      <w:r w:rsidRPr="002B4823">
        <w:rPr>
          <w:rFonts w:ascii="Calibri" w:hAnsi="Calibri" w:cs="Calibri"/>
          <w:sz w:val="24"/>
          <w:szCs w:val="24"/>
          <w:lang w:val="sr-Cyrl-BA"/>
        </w:rPr>
        <w:t>предузетништва из наведеног посебног закона.</w:t>
      </w:r>
    </w:p>
    <w:p w14:paraId="5B7AACE4" w14:textId="01FBF230"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 xml:space="preserve">Поред тога, овим чланом допуњава се и принцип стварања услова </w:t>
      </w:r>
      <w:r w:rsidRPr="00174960">
        <w:rPr>
          <w:rFonts w:ascii="Calibri" w:hAnsi="Calibri" w:cs="Calibri"/>
          <w:sz w:val="24"/>
          <w:szCs w:val="24"/>
          <w:lang w:val="sr-Cyrl-BA"/>
        </w:rPr>
        <w:t>за</w:t>
      </w:r>
      <w:r w:rsidRPr="002B4823">
        <w:rPr>
          <w:rFonts w:ascii="Calibri" w:hAnsi="Calibri" w:cs="Calibri"/>
          <w:sz w:val="24"/>
          <w:szCs w:val="24"/>
          <w:lang w:val="sr-Cyrl-BA"/>
        </w:rPr>
        <w:t xml:space="preserve"> благовремено препозна</w:t>
      </w:r>
      <w:r w:rsidR="00174960">
        <w:rPr>
          <w:rFonts w:ascii="Calibri" w:hAnsi="Calibri" w:cs="Calibri"/>
          <w:sz w:val="24"/>
          <w:szCs w:val="24"/>
          <w:lang w:val="sr-Cyrl-BA"/>
        </w:rPr>
        <w:t xml:space="preserve">вање </w:t>
      </w:r>
      <w:r w:rsidRPr="002B4823">
        <w:rPr>
          <w:rFonts w:ascii="Calibri" w:hAnsi="Calibri" w:cs="Calibri"/>
          <w:sz w:val="24"/>
          <w:szCs w:val="24"/>
          <w:lang w:val="sr-Cyrl-BA"/>
        </w:rPr>
        <w:t>тешкоћ</w:t>
      </w:r>
      <w:r w:rsidR="00174960">
        <w:rPr>
          <w:rFonts w:ascii="Calibri" w:hAnsi="Calibri" w:cs="Calibri"/>
          <w:sz w:val="24"/>
          <w:szCs w:val="24"/>
          <w:lang w:val="sr-Cyrl-BA"/>
        </w:rPr>
        <w:t>а</w:t>
      </w:r>
      <w:r w:rsidRPr="002B4823">
        <w:rPr>
          <w:rFonts w:ascii="Calibri" w:hAnsi="Calibri" w:cs="Calibri"/>
          <w:sz w:val="24"/>
          <w:szCs w:val="24"/>
          <w:lang w:val="sr-Cyrl-BA"/>
        </w:rPr>
        <w:t xml:space="preserve"> у пословању привредних субјеката и пружа</w:t>
      </w:r>
      <w:r w:rsidR="00174960">
        <w:rPr>
          <w:rFonts w:ascii="Calibri" w:hAnsi="Calibri" w:cs="Calibri"/>
          <w:sz w:val="24"/>
          <w:szCs w:val="24"/>
          <w:lang w:val="sr-Cyrl-BA"/>
        </w:rPr>
        <w:t xml:space="preserve">ња </w:t>
      </w:r>
      <w:r w:rsidRPr="002B4823">
        <w:rPr>
          <w:rFonts w:ascii="Calibri" w:hAnsi="Calibri" w:cs="Calibri"/>
          <w:sz w:val="24"/>
          <w:szCs w:val="24"/>
          <w:lang w:val="sr-Cyrl-BA"/>
        </w:rPr>
        <w:t>подршк</w:t>
      </w:r>
      <w:r w:rsidR="00174960">
        <w:rPr>
          <w:rFonts w:ascii="Calibri" w:hAnsi="Calibri" w:cs="Calibri"/>
          <w:sz w:val="24"/>
          <w:szCs w:val="24"/>
          <w:lang w:val="sr-Cyrl-BA"/>
        </w:rPr>
        <w:t>е</w:t>
      </w:r>
      <w:r w:rsidRPr="002B4823">
        <w:rPr>
          <w:rFonts w:ascii="Calibri" w:hAnsi="Calibri" w:cs="Calibri"/>
          <w:sz w:val="24"/>
          <w:szCs w:val="24"/>
          <w:lang w:val="sr-Cyrl-BA"/>
        </w:rPr>
        <w:t xml:space="preserve"> тим субјектима на отклањању тешкоћа које имају у пословању.</w:t>
      </w:r>
      <w:r w:rsidR="00174960">
        <w:rPr>
          <w:rFonts w:ascii="Calibri" w:hAnsi="Calibri" w:cs="Calibri"/>
          <w:sz w:val="24"/>
          <w:szCs w:val="24"/>
          <w:lang w:val="sr-Cyrl-BA"/>
        </w:rPr>
        <w:t xml:space="preserve"> На овај начин ће се омогућити помоћ субјектима да превазиђу своје проблеме.</w:t>
      </w:r>
      <w:r w:rsidRPr="002B4823">
        <w:rPr>
          <w:rFonts w:ascii="Calibri" w:hAnsi="Calibri" w:cs="Calibri"/>
          <w:sz w:val="24"/>
          <w:szCs w:val="24"/>
          <w:lang w:val="sr-Cyrl-BA"/>
        </w:rPr>
        <w:t xml:space="preserve"> Наведена мјера дјелимично</w:t>
      </w:r>
      <w:r w:rsidR="00174960">
        <w:rPr>
          <w:rFonts w:ascii="Calibri" w:hAnsi="Calibri" w:cs="Calibri"/>
          <w:sz w:val="24"/>
          <w:szCs w:val="24"/>
          <w:lang w:val="sr-Cyrl-BA"/>
        </w:rPr>
        <w:t xml:space="preserve"> је усклађена са</w:t>
      </w:r>
      <w:r w:rsidRPr="002B4823">
        <w:rPr>
          <w:rFonts w:ascii="Calibri" w:hAnsi="Calibri" w:cs="Calibri"/>
          <w:sz w:val="24"/>
          <w:szCs w:val="24"/>
          <w:lang w:val="sr-Cyrl-BA"/>
        </w:rPr>
        <w:t xml:space="preserve"> Саопштењ</w:t>
      </w:r>
      <w:r w:rsidR="00174960">
        <w:rPr>
          <w:rFonts w:ascii="Calibri" w:hAnsi="Calibri" w:cs="Calibri"/>
          <w:sz w:val="24"/>
          <w:szCs w:val="24"/>
          <w:lang w:val="sr-Cyrl-BA"/>
        </w:rPr>
        <w:t>ем</w:t>
      </w:r>
      <w:r w:rsidRPr="002B4823">
        <w:rPr>
          <w:rFonts w:ascii="Calibri" w:hAnsi="Calibri" w:cs="Calibri"/>
          <w:sz w:val="24"/>
          <w:szCs w:val="24"/>
          <w:lang w:val="sr-Cyrl-BA"/>
        </w:rPr>
        <w:t xml:space="preserve"> Комисије Савјету, Европском парламенту, Европском привредном и социјалном одбору и Одбору регија: Превазилажење стигме пословног неуспјеха – политика друге шансе – Спровођење Лисабонског партнерства за раст и запошљавање (COM(2007) 584 5.10.2007.)</w:t>
      </w:r>
    </w:p>
    <w:p w14:paraId="0C478684" w14:textId="77777777" w:rsidR="002B4823" w:rsidRPr="003D6CFD"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 xml:space="preserve">Чланом 2. предлаже се измјена члана 12, којим се уређује поступак доношења Стратегије развоја МСП у Републици Српској. Разлог за измјену овог члана је усаглашавање одредаба овог закона са Законом о стратешком планирању и управљању развојем у Републици Српској („Службени гласник Републике Српске“, број 63/21). У складу с тим, </w:t>
      </w:r>
      <w:r w:rsidRPr="003D6CFD">
        <w:rPr>
          <w:rFonts w:ascii="Calibri" w:hAnsi="Calibri" w:cs="Calibri"/>
          <w:sz w:val="24"/>
          <w:szCs w:val="24"/>
          <w:lang w:val="sr-Cyrl-BA"/>
        </w:rPr>
        <w:t>овим чланом прописује се да Влада Републике Српске доноси наведену стратегију.</w:t>
      </w:r>
    </w:p>
    <w:p w14:paraId="2F0027B5" w14:textId="35427052" w:rsidR="002B4823" w:rsidRPr="002B4823" w:rsidRDefault="002B4823" w:rsidP="002B4823">
      <w:pPr>
        <w:spacing w:after="0" w:line="240" w:lineRule="auto"/>
        <w:ind w:firstLine="709"/>
        <w:jc w:val="both"/>
        <w:rPr>
          <w:rFonts w:ascii="Calibri" w:hAnsi="Calibri" w:cs="Calibri"/>
          <w:sz w:val="24"/>
          <w:szCs w:val="24"/>
          <w:lang w:val="sr-Cyrl-BA"/>
        </w:rPr>
      </w:pPr>
      <w:r w:rsidRPr="003D6CFD">
        <w:rPr>
          <w:rFonts w:ascii="Calibri" w:hAnsi="Calibri" w:cs="Calibri"/>
          <w:sz w:val="24"/>
          <w:szCs w:val="24"/>
          <w:lang w:val="sr-Cyrl-BA"/>
        </w:rPr>
        <w:t>Поред тога, а у односу на важећу одредбу, овим чланом уводи се и могућност доношења стратешког документа у области предузетништва жена. Ова могућност уводи се због значаја</w:t>
      </w:r>
      <w:r w:rsidR="00174960" w:rsidRPr="003D6CFD">
        <w:rPr>
          <w:rFonts w:ascii="Calibri" w:hAnsi="Calibri" w:cs="Calibri"/>
          <w:sz w:val="24"/>
          <w:szCs w:val="24"/>
          <w:lang w:val="sr-Cyrl-BA"/>
        </w:rPr>
        <w:t xml:space="preserve"> доношења посебног секторског документа за предузетнице</w:t>
      </w:r>
      <w:r w:rsidR="0014580A">
        <w:rPr>
          <w:rFonts w:ascii="Calibri" w:hAnsi="Calibri" w:cs="Calibri"/>
          <w:sz w:val="24"/>
          <w:szCs w:val="24"/>
          <w:lang w:val="sr-Cyrl-BA"/>
        </w:rPr>
        <w:t>,</w:t>
      </w:r>
      <w:r w:rsidR="00174960" w:rsidRPr="003D6CFD">
        <w:rPr>
          <w:rFonts w:ascii="Calibri" w:hAnsi="Calibri" w:cs="Calibri"/>
          <w:sz w:val="24"/>
          <w:szCs w:val="24"/>
          <w:lang w:val="sr-Cyrl-BA"/>
        </w:rPr>
        <w:t xml:space="preserve"> како би се унаприједила конкурентност субјеката у власништву жена и повећао број субјеката које воде жене или су у власништву жена.</w:t>
      </w:r>
    </w:p>
    <w:p w14:paraId="3400159C" w14:textId="77777777" w:rsidR="00F0287C"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Чланом</w:t>
      </w:r>
      <w:r w:rsidRPr="002B4823">
        <w:rPr>
          <w:rFonts w:ascii="Calibri" w:hAnsi="Calibri" w:cs="Calibri"/>
          <w:sz w:val="24"/>
          <w:szCs w:val="24"/>
          <w:lang w:val="sr-Latn-BA"/>
        </w:rPr>
        <w:t xml:space="preserve"> 3.</w:t>
      </w:r>
      <w:r w:rsidRPr="002B4823">
        <w:rPr>
          <w:rFonts w:ascii="Calibri" w:hAnsi="Calibri" w:cs="Calibri"/>
          <w:sz w:val="24"/>
          <w:szCs w:val="24"/>
          <w:lang w:val="sr-Cyrl-BA"/>
        </w:rPr>
        <w:t xml:space="preserve"> предлажу се интервенције у члану 13. Закона, које се односе на праћење реализације Стратегије развоја МСП и израду Годишњег извјештаја у области МСП. </w:t>
      </w:r>
    </w:p>
    <w:p w14:paraId="0249C6C3" w14:textId="7890B75C" w:rsidR="002B4823" w:rsidRPr="002B4823" w:rsidRDefault="00174960" w:rsidP="002B4823">
      <w:pPr>
        <w:spacing w:after="0" w:line="240" w:lineRule="auto"/>
        <w:ind w:firstLine="709"/>
        <w:jc w:val="both"/>
        <w:rPr>
          <w:rFonts w:ascii="Calibri" w:hAnsi="Calibri" w:cs="Calibri"/>
          <w:sz w:val="24"/>
          <w:szCs w:val="24"/>
          <w:lang w:val="sr-Cyrl-BA"/>
        </w:rPr>
      </w:pPr>
      <w:r>
        <w:rPr>
          <w:rFonts w:ascii="Calibri" w:hAnsi="Calibri" w:cs="Calibri"/>
          <w:sz w:val="24"/>
          <w:szCs w:val="24"/>
          <w:lang w:val="sr-Cyrl-BA"/>
        </w:rPr>
        <w:t>Праћење релаизације Стратегиј</w:t>
      </w:r>
      <w:r w:rsidR="0014580A">
        <w:rPr>
          <w:rFonts w:ascii="Calibri" w:hAnsi="Calibri" w:cs="Calibri"/>
          <w:sz w:val="24"/>
          <w:szCs w:val="24"/>
          <w:lang w:val="sr-Cyrl-BA"/>
        </w:rPr>
        <w:t>е</w:t>
      </w:r>
      <w:r>
        <w:rPr>
          <w:rFonts w:ascii="Calibri" w:hAnsi="Calibri" w:cs="Calibri"/>
          <w:sz w:val="24"/>
          <w:szCs w:val="24"/>
          <w:lang w:val="sr-Cyrl-BA"/>
        </w:rPr>
        <w:t xml:space="preserve"> усклађено је </w:t>
      </w:r>
      <w:r w:rsidR="002B4823" w:rsidRPr="002B4823">
        <w:rPr>
          <w:rFonts w:ascii="Calibri" w:hAnsi="Calibri" w:cs="Calibri"/>
          <w:sz w:val="24"/>
          <w:szCs w:val="24"/>
          <w:lang w:val="sr-Cyrl-BA"/>
        </w:rPr>
        <w:t>Закон</w:t>
      </w:r>
      <w:r>
        <w:rPr>
          <w:rFonts w:ascii="Calibri" w:hAnsi="Calibri" w:cs="Calibri"/>
          <w:sz w:val="24"/>
          <w:szCs w:val="24"/>
          <w:lang w:val="sr-Cyrl-BA"/>
        </w:rPr>
        <w:t>ом</w:t>
      </w:r>
      <w:r w:rsidR="002B4823" w:rsidRPr="002B4823">
        <w:rPr>
          <w:rFonts w:ascii="Calibri" w:hAnsi="Calibri" w:cs="Calibri"/>
          <w:sz w:val="24"/>
          <w:szCs w:val="24"/>
          <w:lang w:val="sr-Cyrl-BA"/>
        </w:rPr>
        <w:t xml:space="preserve"> о стратешком планирању и управљању развојем у Републици Српској</w:t>
      </w:r>
      <w:r w:rsidR="0014580A">
        <w:rPr>
          <w:rFonts w:ascii="Calibri" w:hAnsi="Calibri" w:cs="Calibri"/>
          <w:sz w:val="24"/>
          <w:szCs w:val="24"/>
          <w:lang w:val="sr-Cyrl-BA"/>
        </w:rPr>
        <w:t>,</w:t>
      </w:r>
      <w:r w:rsidR="002B4823" w:rsidRPr="002B4823">
        <w:rPr>
          <w:rFonts w:ascii="Calibri" w:hAnsi="Calibri" w:cs="Calibri"/>
          <w:sz w:val="24"/>
          <w:szCs w:val="24"/>
          <w:lang w:val="sr-Cyrl-BA"/>
        </w:rPr>
        <w:t xml:space="preserve"> </w:t>
      </w:r>
      <w:r>
        <w:rPr>
          <w:rFonts w:ascii="Calibri" w:hAnsi="Calibri" w:cs="Calibri"/>
          <w:sz w:val="24"/>
          <w:szCs w:val="24"/>
          <w:lang w:val="sr-Cyrl-BA"/>
        </w:rPr>
        <w:t xml:space="preserve">који </w:t>
      </w:r>
      <w:r w:rsidR="002B4823" w:rsidRPr="002B4823">
        <w:rPr>
          <w:rFonts w:ascii="Calibri" w:hAnsi="Calibri" w:cs="Calibri"/>
          <w:sz w:val="24"/>
          <w:szCs w:val="24"/>
          <w:lang w:val="sr-Cyrl-BA"/>
        </w:rPr>
        <w:t>прописује обавезу за републичке органе управе да израђују гoдишњe извјештаје о спровођењу секторских стратегија. Из тог разлога, а у циљу постизања усаглашености законских рјешења, потребно је прописати и обавезу израде годишњег извјештаја о спровођењу Стратегије развоја МСП.</w:t>
      </w:r>
    </w:p>
    <w:p w14:paraId="635AC615" w14:textId="77777777"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lastRenderedPageBreak/>
        <w:t>Поред тога, а у односу на важеће законско рјешење, овим чланом утврђују се и основни елементи Годишњег извјештаја у области МСП. Ови елементи прописују се у циљу што прецизнијег одређивања садржаја наведеног извјештаја.</w:t>
      </w:r>
    </w:p>
    <w:p w14:paraId="2C6E0A05" w14:textId="77777777"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 xml:space="preserve">Чланом 4. предлаже се измјена члана 16, којим се утврђују корисници подстицаја. У односу на важећу одредбу овом измјеном детаљно се нормирају субјекти који могу остварити право на подстицај. Разлог за ову измјену је постићи што бољу видљивост субјеката који могу остварити право на подстицај у области МСП. </w:t>
      </w:r>
    </w:p>
    <w:p w14:paraId="14832C00" w14:textId="74A1E033"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Поред тога, овим чланом наглашава се и да се право на подстицајна средства остварује по основу пројекта и уједно се нормира и дефиниција пројекта. На тај начин истиче се да се додјела подстицајних средстава у области МСП заснива на пројектном финансирању, а што је у складу са захтјевима из закона којим се уређује извршење Буџета Републике Српске. Циљ пројектног финансирања је успоставити претпоставке да се у пројекту, као инвестиционом документу МСП, дефинишу потребне активности и улагања</w:t>
      </w:r>
      <w:r w:rsidR="0014580A">
        <w:rPr>
          <w:rFonts w:ascii="Calibri" w:hAnsi="Calibri" w:cs="Calibri"/>
          <w:sz w:val="24"/>
          <w:szCs w:val="24"/>
          <w:lang w:val="sr-Cyrl-BA"/>
        </w:rPr>
        <w:t>,</w:t>
      </w:r>
      <w:r w:rsidRPr="002B4823">
        <w:rPr>
          <w:rFonts w:ascii="Calibri" w:hAnsi="Calibri" w:cs="Calibri"/>
          <w:sz w:val="24"/>
          <w:szCs w:val="24"/>
          <w:lang w:val="sr-Cyrl-BA"/>
        </w:rPr>
        <w:t xml:space="preserve"> као и начин и рокови њихове реализације, а све у циљу успјешног и временски одређеног остварења предмета пројекта.</w:t>
      </w:r>
    </w:p>
    <w:p w14:paraId="073BA8BC" w14:textId="77777777" w:rsidR="00F0287C"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 xml:space="preserve">Чланом 5. предлаже се допуна члана 17, којим се утврђује сврха додјеле подстицајних средстава за МСП. Важећи закон прописује да се подстицаји у овој области додјељују за побољшање конкурентности МСП и успостављање и јачање предузетничке инфраструктуре. </w:t>
      </w:r>
    </w:p>
    <w:p w14:paraId="16C4F8A2" w14:textId="360F597B"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 xml:space="preserve">Поред поменуте двије сврхе додјеле подстицаја, овом одредбом наглашава се и да се подстицајна средства додјељују и у сврху промоције МСП. Ова сврха није суштински ново законско рјешење, будући да се подршка промоцији МСП реализовала у оквиру програма побољшања конкурентности МСП. </w:t>
      </w:r>
      <w:r w:rsidR="0014580A">
        <w:rPr>
          <w:rFonts w:ascii="Calibri" w:hAnsi="Calibri" w:cs="Calibri"/>
          <w:sz w:val="24"/>
          <w:szCs w:val="24"/>
          <w:lang w:val="sr-Cyrl-BA"/>
        </w:rPr>
        <w:t>Како</w:t>
      </w:r>
      <w:r w:rsidRPr="002B4823">
        <w:rPr>
          <w:rFonts w:ascii="Calibri" w:hAnsi="Calibri" w:cs="Calibri"/>
          <w:sz w:val="24"/>
          <w:szCs w:val="24"/>
          <w:lang w:val="sr-Cyrl-BA"/>
        </w:rPr>
        <w:t xml:space="preserve"> се овим законом </w:t>
      </w:r>
      <w:r w:rsidR="00F0287C">
        <w:rPr>
          <w:rFonts w:ascii="Calibri" w:hAnsi="Calibri" w:cs="Calibri"/>
          <w:sz w:val="24"/>
          <w:szCs w:val="24"/>
          <w:lang w:val="sr-Cyrl-BA"/>
        </w:rPr>
        <w:t>намјене</w:t>
      </w:r>
      <w:r w:rsidRPr="002B4823">
        <w:rPr>
          <w:rFonts w:ascii="Calibri" w:hAnsi="Calibri" w:cs="Calibri"/>
          <w:sz w:val="24"/>
          <w:szCs w:val="24"/>
          <w:lang w:val="sr-Cyrl-BA"/>
        </w:rPr>
        <w:t xml:space="preserve"> у вези са промоцијом МСП издваја</w:t>
      </w:r>
      <w:r w:rsidR="00F0287C">
        <w:rPr>
          <w:rFonts w:ascii="Calibri" w:hAnsi="Calibri" w:cs="Calibri"/>
          <w:sz w:val="24"/>
          <w:szCs w:val="24"/>
          <w:lang w:val="sr-Cyrl-BA"/>
        </w:rPr>
        <w:t>ју</w:t>
      </w:r>
      <w:r w:rsidRPr="002B4823">
        <w:rPr>
          <w:rFonts w:ascii="Calibri" w:hAnsi="Calibri" w:cs="Calibri"/>
          <w:sz w:val="24"/>
          <w:szCs w:val="24"/>
          <w:lang w:val="sr-Cyrl-BA"/>
        </w:rPr>
        <w:t xml:space="preserve"> у посебан члан, јавила се потреба за допуном и члана којим се утврђује сврха додјеле подстицајних средстава за МСП.</w:t>
      </w:r>
    </w:p>
    <w:p w14:paraId="1D832B81" w14:textId="77777777" w:rsidR="00F0287C"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 xml:space="preserve">Чланом 6. мијења се члан 18, којим се прописују намјене додјеле подстицаја за побољшање конкурентности МСП. </w:t>
      </w:r>
    </w:p>
    <w:p w14:paraId="4C28C6BC" w14:textId="45C8082F"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У односу на важеће законско рјешење, овим чланом сажетије и конкретније се нормирају намјене додјеле подстицаја за побољшање конкурентности МСП. Разлог за овај начин нормирања је успоставити правни оквир</w:t>
      </w:r>
      <w:r w:rsidR="0014580A">
        <w:rPr>
          <w:rFonts w:ascii="Calibri" w:hAnsi="Calibri" w:cs="Calibri"/>
          <w:sz w:val="24"/>
          <w:szCs w:val="24"/>
          <w:lang w:val="sr-Cyrl-BA"/>
        </w:rPr>
        <w:t>,</w:t>
      </w:r>
      <w:r w:rsidRPr="002B4823">
        <w:rPr>
          <w:rFonts w:ascii="Calibri" w:hAnsi="Calibri" w:cs="Calibri"/>
          <w:sz w:val="24"/>
          <w:szCs w:val="24"/>
          <w:lang w:val="sr-Cyrl-BA"/>
        </w:rPr>
        <w:t xml:space="preserve"> који је препознатљив за што више субјеката са статусом МСП, а све у циљу унапређења и повећања подстицајних мјера у овој области. На тај начин побољшава се квалитет инвестиционих улагања и пројеката који се реализују у Републици Српској, а што доприноси унапређивању пословног окружења, као и већем приливу инвестиција, привредном расту и запошљавању.</w:t>
      </w:r>
    </w:p>
    <w:p w14:paraId="535CF017" w14:textId="52FED849"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 xml:space="preserve">Чланом 7. допуњава се текст Закона са новим чланом 18а. Овај члан додаје се ради детаљног навођења намјена додјеле подстицаја које се односе на промоцију МСП. Разлог за ову допуну садржан је </w:t>
      </w:r>
      <w:r w:rsidR="0014580A">
        <w:rPr>
          <w:rFonts w:ascii="Calibri" w:hAnsi="Calibri" w:cs="Calibri"/>
          <w:sz w:val="24"/>
          <w:szCs w:val="24"/>
          <w:lang w:val="sr-Cyrl-BA"/>
        </w:rPr>
        <w:t xml:space="preserve">у </w:t>
      </w:r>
      <w:r w:rsidRPr="002B4823">
        <w:rPr>
          <w:rFonts w:ascii="Calibri" w:hAnsi="Calibri" w:cs="Calibri"/>
          <w:sz w:val="24"/>
          <w:szCs w:val="24"/>
          <w:lang w:val="sr-Cyrl-BA"/>
        </w:rPr>
        <w:t>значају који имају промотивне активности за побољшање инвестиционог амбијента и доприноса одрживој привреди.</w:t>
      </w:r>
    </w:p>
    <w:p w14:paraId="2F737B5F" w14:textId="77777777" w:rsidR="00F0287C"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 xml:space="preserve">Чланом 8. мијења се члан 19, којим се прописују намјене додјеле подстицаја за успостављање и јачање предузетничке инфраструктуре. </w:t>
      </w:r>
    </w:p>
    <w:p w14:paraId="7C50BD41" w14:textId="77777777"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Овом измјеном, а у односу на важећу одредбу, акценат се ставља на изградњу инфраструктуре у пословној зони и адаптацију простора и набавку опреме у технолошком парку, предузетничком инкубатору и кластеру, као осталим облицима предузетничке инфраструктуре.</w:t>
      </w:r>
    </w:p>
    <w:p w14:paraId="40796D56" w14:textId="77777777" w:rsidR="00F0287C"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lastRenderedPageBreak/>
        <w:t>Чланом 9. предлажу се измјене у члану 21, којим се уређује начин именовања, састав и дјелокруг рада комисиј</w:t>
      </w:r>
      <w:r w:rsidR="00F0287C">
        <w:rPr>
          <w:rFonts w:ascii="Calibri" w:hAnsi="Calibri" w:cs="Calibri"/>
          <w:sz w:val="24"/>
          <w:szCs w:val="24"/>
          <w:lang w:val="sr-Cyrl-BA"/>
        </w:rPr>
        <w:t>е</w:t>
      </w:r>
      <w:r w:rsidRPr="002B4823">
        <w:rPr>
          <w:rFonts w:ascii="Calibri" w:hAnsi="Calibri" w:cs="Calibri"/>
          <w:sz w:val="24"/>
          <w:szCs w:val="24"/>
          <w:lang w:val="sr-Cyrl-BA"/>
        </w:rPr>
        <w:t xml:space="preserve"> за спровођење поступка додјеле подстицајних средстава. </w:t>
      </w:r>
    </w:p>
    <w:p w14:paraId="0D644680" w14:textId="73C60405" w:rsidR="00F0287C"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Овим измјенама прецизно се нормира да министар привреде и предузетништва именује поменуту комисиј</w:t>
      </w:r>
      <w:r w:rsidR="0014580A">
        <w:rPr>
          <w:rFonts w:ascii="Calibri" w:hAnsi="Calibri" w:cs="Calibri"/>
          <w:sz w:val="24"/>
          <w:szCs w:val="24"/>
          <w:lang w:val="sr-Cyrl-BA"/>
        </w:rPr>
        <w:t>у</w:t>
      </w:r>
      <w:r w:rsidRPr="002B4823">
        <w:rPr>
          <w:rFonts w:ascii="Calibri" w:hAnsi="Calibri" w:cs="Calibri"/>
          <w:sz w:val="24"/>
          <w:szCs w:val="24"/>
          <w:lang w:val="sr-Cyrl-BA"/>
        </w:rPr>
        <w:t xml:space="preserve"> за сваку врсту и сврху додјеле подстицајних средстава. Поред тога, јасно се уређује и начин на који се одређује састав поменутих комисија. </w:t>
      </w:r>
    </w:p>
    <w:p w14:paraId="5AF15033" w14:textId="77777777"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Дакле, циљ ових измјена је отклонити дилеме у вези са бројем и саставом комисија које спроводе поступак додјеле подстицаја за МСП.</w:t>
      </w:r>
    </w:p>
    <w:p w14:paraId="769E9B1A" w14:textId="77777777"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Чланом 10. мијења се и терминолошки усаглашава назив ресорно надлежног министарства за област научнотехнолошк</w:t>
      </w:r>
      <w:r w:rsidR="00F0287C">
        <w:rPr>
          <w:rFonts w:ascii="Calibri" w:hAnsi="Calibri" w:cs="Calibri"/>
          <w:sz w:val="24"/>
          <w:szCs w:val="24"/>
          <w:lang w:val="sr-Cyrl-BA"/>
        </w:rPr>
        <w:t>ог</w:t>
      </w:r>
      <w:r w:rsidRPr="002B4823">
        <w:rPr>
          <w:rFonts w:ascii="Calibri" w:hAnsi="Calibri" w:cs="Calibri"/>
          <w:sz w:val="24"/>
          <w:szCs w:val="24"/>
          <w:lang w:val="sr-Cyrl-BA"/>
        </w:rPr>
        <w:t xml:space="preserve"> развој</w:t>
      </w:r>
      <w:r w:rsidR="00F0287C">
        <w:rPr>
          <w:rFonts w:ascii="Calibri" w:hAnsi="Calibri" w:cs="Calibri"/>
          <w:sz w:val="24"/>
          <w:szCs w:val="24"/>
          <w:lang w:val="sr-Cyrl-BA"/>
        </w:rPr>
        <w:t>а</w:t>
      </w:r>
      <w:r w:rsidRPr="002B4823">
        <w:rPr>
          <w:rFonts w:ascii="Calibri" w:hAnsi="Calibri" w:cs="Calibri"/>
          <w:sz w:val="24"/>
          <w:szCs w:val="24"/>
          <w:lang w:val="sr-Cyrl-BA"/>
        </w:rPr>
        <w:t xml:space="preserve"> са Законом о измјенама Закона о републичкој управи („Службени гласник Републике Српске“, број 90/23). </w:t>
      </w:r>
    </w:p>
    <w:p w14:paraId="3DB127D6" w14:textId="77777777"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Осим тога, предлаже се и да се конкретан назив коморе која заступа интересе самосталних предузетника замијени са уопштеном синтагмом, која упућује на ову организацију. Овај приједлог износи се због израде новог Закона о самосталним предузетницима, који предвиђа промјену назива наведене организације из „Занатско-предузетничке коморе Републике Српске“ у „Комора самосталних предузетника Републике Српске“. Због тога, наведена организација наводи се на уопштен начин, а све у циљу постизања усаглашености законских рјешења.</w:t>
      </w:r>
    </w:p>
    <w:p w14:paraId="50520C17" w14:textId="77777777" w:rsidR="002B4823" w:rsidRPr="002B4823" w:rsidRDefault="002B4823" w:rsidP="002B4823">
      <w:pPr>
        <w:spacing w:after="0" w:line="240" w:lineRule="auto"/>
        <w:ind w:firstLine="709"/>
        <w:jc w:val="both"/>
        <w:rPr>
          <w:rFonts w:ascii="Calibri" w:hAnsi="Calibri" w:cs="Calibri"/>
          <w:sz w:val="24"/>
          <w:szCs w:val="24"/>
          <w:lang w:val="sr-Cyrl-BA"/>
        </w:rPr>
      </w:pPr>
      <w:r w:rsidRPr="002B4823">
        <w:rPr>
          <w:rFonts w:ascii="Calibri" w:hAnsi="Calibri" w:cs="Calibri"/>
          <w:sz w:val="24"/>
          <w:szCs w:val="24"/>
          <w:lang w:val="sr-Cyrl-BA"/>
        </w:rPr>
        <w:t>Члан 11. прописује ступање на снагу овог закона.</w:t>
      </w:r>
    </w:p>
    <w:p w14:paraId="76A6B5E7" w14:textId="77777777" w:rsidR="002B4823" w:rsidRPr="002B4823" w:rsidRDefault="002B4823" w:rsidP="002B4823">
      <w:pPr>
        <w:spacing w:after="0" w:line="240" w:lineRule="auto"/>
        <w:ind w:firstLine="709"/>
        <w:jc w:val="both"/>
        <w:rPr>
          <w:rFonts w:ascii="Times New Roman" w:hAnsi="Times New Roman"/>
          <w:sz w:val="24"/>
          <w:szCs w:val="24"/>
          <w:lang w:val="sr-Cyrl-BA"/>
        </w:rPr>
      </w:pPr>
    </w:p>
    <w:p w14:paraId="749D602B" w14:textId="77777777" w:rsidR="002B4823" w:rsidRPr="002B4823" w:rsidRDefault="002B4823" w:rsidP="002B4823">
      <w:pPr>
        <w:spacing w:after="0" w:line="240" w:lineRule="auto"/>
        <w:jc w:val="both"/>
        <w:rPr>
          <w:rFonts w:ascii="Times New Roman" w:hAnsi="Times New Roman"/>
          <w:b/>
          <w:sz w:val="24"/>
          <w:szCs w:val="24"/>
          <w:lang w:val="sr-Cyrl-BA"/>
        </w:rPr>
      </w:pPr>
    </w:p>
    <w:p w14:paraId="547F3832" w14:textId="77777777" w:rsidR="002B4823" w:rsidRPr="002B4823" w:rsidRDefault="002B4823" w:rsidP="002B4823">
      <w:pPr>
        <w:tabs>
          <w:tab w:val="left" w:pos="360"/>
        </w:tabs>
        <w:spacing w:after="0"/>
        <w:jc w:val="both"/>
        <w:rPr>
          <w:rFonts w:ascii="Cambria" w:hAnsi="Cambria"/>
          <w:b/>
          <w:sz w:val="24"/>
          <w:szCs w:val="24"/>
          <w:lang w:val="sr-Cyrl-BA"/>
        </w:rPr>
      </w:pPr>
      <w:r w:rsidRPr="002B4823">
        <w:rPr>
          <w:rFonts w:ascii="Cambria" w:hAnsi="Cambria"/>
          <w:b/>
          <w:sz w:val="24"/>
          <w:szCs w:val="24"/>
          <w:lang w:val="sr-Cyrl-BA"/>
        </w:rPr>
        <w:t>VI ПРОЦЈЕНА УТИЦАЈА ЗАКОНА, ДРУГИХ ПРОПИСА И ОПШТИХ АКАТА НА УВОЂЕЊЕ НОВИХ, ИЗМЈЕНУ ИЛИ УКИДАЊЕ ПОСТОЈЕЋИХ ФОРМАЛНОСТИ КОЈЕ ОПТЕРЕЋУЈУ ПРИВРЕДНО ПОСЛОВАЊЕ</w:t>
      </w:r>
    </w:p>
    <w:p w14:paraId="2F9BC9A1" w14:textId="77777777" w:rsidR="002B4823" w:rsidRPr="002B4823" w:rsidRDefault="002B4823" w:rsidP="002B4823">
      <w:pPr>
        <w:spacing w:after="0" w:line="240" w:lineRule="auto"/>
        <w:ind w:left="540"/>
        <w:contextualSpacing/>
        <w:rPr>
          <w:rFonts w:ascii="Times New Roman" w:eastAsia="Calibri" w:hAnsi="Times New Roman" w:cs="Times New Roman"/>
          <w:b/>
          <w:sz w:val="24"/>
          <w:szCs w:val="24"/>
          <w:lang w:val="sr-Cyrl-BA"/>
        </w:rPr>
      </w:pPr>
    </w:p>
    <w:p w14:paraId="0692FBCF" w14:textId="77777777" w:rsidR="002B4823" w:rsidRPr="002B4823" w:rsidRDefault="002B4823" w:rsidP="002B4823">
      <w:pPr>
        <w:spacing w:after="0" w:line="240" w:lineRule="auto"/>
        <w:ind w:firstLine="426"/>
        <w:jc w:val="both"/>
        <w:rPr>
          <w:rFonts w:ascii="Times New Roman" w:hAnsi="Times New Roman"/>
          <w:bCs/>
          <w:sz w:val="24"/>
          <w:szCs w:val="24"/>
          <w:lang w:val="sr-Cyrl-BA"/>
        </w:rPr>
      </w:pPr>
    </w:p>
    <w:p w14:paraId="4FD2F144" w14:textId="77777777" w:rsidR="002B4823" w:rsidRPr="002B4823" w:rsidRDefault="002B4823" w:rsidP="002B4823">
      <w:pPr>
        <w:spacing w:after="0" w:line="240" w:lineRule="auto"/>
        <w:jc w:val="both"/>
        <w:rPr>
          <w:rFonts w:ascii="Cambria" w:hAnsi="Cambria"/>
          <w:b/>
          <w:sz w:val="24"/>
          <w:szCs w:val="24"/>
          <w:lang w:val="sr-Cyrl-BA"/>
        </w:rPr>
      </w:pPr>
      <w:r w:rsidRPr="002B4823">
        <w:rPr>
          <w:rFonts w:ascii="Cambria" w:hAnsi="Cambria"/>
          <w:b/>
          <w:sz w:val="24"/>
          <w:szCs w:val="24"/>
          <w:lang w:val="sr-Cyrl-BA"/>
        </w:rPr>
        <w:t>VIII  УЧЕШЋЕ ЈАВНОСТИ И КОНСУЛТАЦИЈЕ У ИЗРАДИ ЗАКОНА</w:t>
      </w:r>
    </w:p>
    <w:p w14:paraId="6A7E98F7" w14:textId="710BCCC4" w:rsidR="002B4823" w:rsidRDefault="002B4823" w:rsidP="002B4823">
      <w:pPr>
        <w:spacing w:after="0" w:line="240" w:lineRule="auto"/>
        <w:jc w:val="both"/>
        <w:rPr>
          <w:rFonts w:ascii="Times New Roman" w:hAnsi="Times New Roman"/>
          <w:b/>
          <w:sz w:val="24"/>
          <w:szCs w:val="24"/>
          <w:lang w:val="sr-Cyrl-BA"/>
        </w:rPr>
      </w:pPr>
    </w:p>
    <w:p w14:paraId="14D0CD04" w14:textId="77777777" w:rsidR="0042391B" w:rsidRPr="00096657" w:rsidRDefault="0042391B" w:rsidP="0042391B">
      <w:pPr>
        <w:pStyle w:val="NoSpacing"/>
        <w:tabs>
          <w:tab w:val="clear" w:pos="720"/>
        </w:tabs>
        <w:spacing w:before="0" w:after="0" w:line="240" w:lineRule="auto"/>
        <w:ind w:firstLine="720"/>
        <w:jc w:val="both"/>
        <w:rPr>
          <w:lang w:val="sr-Cyrl-BA"/>
        </w:rPr>
      </w:pPr>
      <w:r w:rsidRPr="00096657">
        <w:rPr>
          <w:lang w:val="sr-Cyrl-BA"/>
        </w:rPr>
        <w:t>У складу са Смјерницама за консултације у изради прописа и других општих аката („Службени гласник Републике Српске“, број 86/22), Преднацрт закона објављен је на интернет страници Министарства привреде и предузетништва да би се учинио доступним широј јавности ради давања евентуалних примједаба и коментара.</w:t>
      </w:r>
    </w:p>
    <w:p w14:paraId="15BF1EB7" w14:textId="77777777" w:rsidR="002B4823" w:rsidRPr="002B4823" w:rsidRDefault="002B4823" w:rsidP="002B4823">
      <w:pPr>
        <w:spacing w:after="0" w:line="240" w:lineRule="auto"/>
        <w:ind w:firstLine="426"/>
        <w:jc w:val="both"/>
        <w:rPr>
          <w:rFonts w:ascii="Times New Roman" w:hAnsi="Times New Roman"/>
          <w:sz w:val="24"/>
          <w:szCs w:val="24"/>
          <w:lang w:val="sr-Cyrl-BA"/>
        </w:rPr>
      </w:pPr>
      <w:bookmarkStart w:id="0" w:name="_GoBack"/>
      <w:bookmarkEnd w:id="0"/>
    </w:p>
    <w:p w14:paraId="600A03EE" w14:textId="77777777" w:rsidR="002B4823" w:rsidRPr="002B4823" w:rsidRDefault="002B4823" w:rsidP="002B4823">
      <w:pPr>
        <w:spacing w:after="0" w:line="240" w:lineRule="auto"/>
        <w:ind w:firstLine="426"/>
        <w:jc w:val="both"/>
        <w:rPr>
          <w:rFonts w:ascii="Times New Roman" w:hAnsi="Times New Roman"/>
          <w:sz w:val="24"/>
          <w:szCs w:val="24"/>
          <w:lang w:val="sr-Cyrl-BA"/>
        </w:rPr>
      </w:pPr>
    </w:p>
    <w:p w14:paraId="7B45BD2A" w14:textId="77777777" w:rsidR="002B4823" w:rsidRPr="002B4823" w:rsidRDefault="002B4823" w:rsidP="002B4823">
      <w:pPr>
        <w:spacing w:after="0" w:line="240" w:lineRule="auto"/>
        <w:ind w:left="-91"/>
        <w:jc w:val="both"/>
        <w:rPr>
          <w:rFonts w:ascii="Cambria" w:hAnsi="Cambria"/>
          <w:b/>
          <w:sz w:val="24"/>
          <w:szCs w:val="24"/>
          <w:lang w:val="sr-Cyrl-BA"/>
        </w:rPr>
      </w:pPr>
      <w:r w:rsidRPr="002B4823">
        <w:rPr>
          <w:rFonts w:ascii="Cambria" w:hAnsi="Cambria"/>
          <w:b/>
          <w:sz w:val="24"/>
          <w:szCs w:val="24"/>
          <w:lang w:val="sr-Cyrl-BA"/>
        </w:rPr>
        <w:t>IX  ФИНАНСИЈСКА СРЕДСТВА И ЕКОНОМСКА ОПРАВДАНОСТ ДОНОШЕЊА  ЗАКОНА</w:t>
      </w:r>
    </w:p>
    <w:p w14:paraId="3D76F031" w14:textId="77777777" w:rsidR="002B4823" w:rsidRPr="002B4823" w:rsidRDefault="002B4823" w:rsidP="002B4823">
      <w:pPr>
        <w:spacing w:after="0" w:line="240" w:lineRule="auto"/>
        <w:contextualSpacing/>
        <w:jc w:val="both"/>
        <w:rPr>
          <w:rFonts w:ascii="Times New Roman" w:eastAsia="Calibri" w:hAnsi="Times New Roman" w:cs="Times New Roman"/>
          <w:sz w:val="24"/>
          <w:szCs w:val="24"/>
          <w:lang w:val="sr-Cyrl-BA"/>
        </w:rPr>
      </w:pPr>
    </w:p>
    <w:p w14:paraId="16E94C10" w14:textId="77777777" w:rsidR="002B4823" w:rsidRDefault="002B4823" w:rsidP="002B4823">
      <w:pPr>
        <w:spacing w:after="0" w:line="240" w:lineRule="auto"/>
        <w:ind w:firstLine="720"/>
        <w:contextualSpacing/>
        <w:jc w:val="both"/>
        <w:rPr>
          <w:rFonts w:ascii="Calibri" w:eastAsia="Calibri" w:hAnsi="Calibri" w:cs="Calibri"/>
          <w:sz w:val="24"/>
          <w:szCs w:val="24"/>
          <w:lang w:val="sr-Cyrl-BA"/>
        </w:rPr>
      </w:pPr>
      <w:r w:rsidRPr="002B4823">
        <w:rPr>
          <w:rFonts w:ascii="Calibri" w:eastAsia="Calibri" w:hAnsi="Calibri" w:cs="Calibri"/>
          <w:sz w:val="24"/>
          <w:szCs w:val="24"/>
          <w:lang w:val="sr-Cyrl-BA"/>
        </w:rPr>
        <w:t xml:space="preserve">За спровођење овог закона нису потребна додатна финансијска средства из буџета Републике Српске. </w:t>
      </w:r>
    </w:p>
    <w:p w14:paraId="0F17C780" w14:textId="0E952CAE" w:rsidR="00FE3F02" w:rsidRDefault="00F0287C" w:rsidP="00F0287C">
      <w:pPr>
        <w:spacing w:after="0" w:line="240" w:lineRule="auto"/>
        <w:ind w:firstLine="720"/>
        <w:contextualSpacing/>
        <w:jc w:val="both"/>
        <w:rPr>
          <w:rFonts w:ascii="Times New Roman" w:hAnsi="Times New Roman"/>
          <w:b/>
          <w:sz w:val="24"/>
          <w:szCs w:val="24"/>
          <w:lang w:val="sr-Cyrl-BA"/>
        </w:rPr>
      </w:pPr>
      <w:r w:rsidRPr="00F0287C">
        <w:rPr>
          <w:rFonts w:ascii="Calibri" w:eastAsia="Calibri" w:hAnsi="Calibri" w:cs="Calibri"/>
          <w:sz w:val="24"/>
          <w:szCs w:val="24"/>
          <w:lang w:val="sr-Cyrl-BA"/>
        </w:rPr>
        <w:t>Доношење овог закона економски је оправдано</w:t>
      </w:r>
      <w:r>
        <w:rPr>
          <w:rFonts w:ascii="Calibri" w:eastAsia="Calibri" w:hAnsi="Calibri" w:cs="Calibri"/>
          <w:sz w:val="24"/>
          <w:szCs w:val="24"/>
          <w:lang w:val="sr-Cyrl-BA"/>
        </w:rPr>
        <w:t xml:space="preserve">, јер </w:t>
      </w:r>
      <w:r w:rsidR="003D6CFD">
        <w:rPr>
          <w:rFonts w:ascii="Calibri" w:eastAsia="Calibri" w:hAnsi="Calibri" w:cs="Calibri"/>
          <w:sz w:val="24"/>
          <w:szCs w:val="24"/>
          <w:lang w:val="sr-Cyrl-BA"/>
        </w:rPr>
        <w:t>се планира подршка субјектима који имају тешкоће у пословању у циљу превазилажења истих. Такође, боље се фокусира подршка за привредне субјекте у циљу унапређења њихове конкурентности. Будући да се мијења процедура доношења стратешких докумената и извјештавања у овој области</w:t>
      </w:r>
      <w:r w:rsidR="0014580A">
        <w:rPr>
          <w:rFonts w:ascii="Calibri" w:eastAsia="Calibri" w:hAnsi="Calibri" w:cs="Calibri"/>
          <w:sz w:val="24"/>
          <w:szCs w:val="24"/>
          <w:lang w:val="sr-Cyrl-BA"/>
        </w:rPr>
        <w:t>,</w:t>
      </w:r>
      <w:r w:rsidR="003D6CFD">
        <w:rPr>
          <w:rFonts w:ascii="Calibri" w:eastAsia="Calibri" w:hAnsi="Calibri" w:cs="Calibri"/>
          <w:sz w:val="24"/>
          <w:szCs w:val="24"/>
          <w:lang w:val="sr-Cyrl-BA"/>
        </w:rPr>
        <w:t xml:space="preserve"> боље ће се формулисати и реализовати активности и пројекти у овој области. </w:t>
      </w:r>
    </w:p>
    <w:sectPr w:rsidR="00FE3F02" w:rsidSect="00D5304A">
      <w:footerReference w:type="default" r:id="rId11"/>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BAF0C" w14:textId="77777777" w:rsidR="00B86865" w:rsidRDefault="00B86865" w:rsidP="0085784E">
      <w:pPr>
        <w:spacing w:after="0" w:line="240" w:lineRule="auto"/>
      </w:pPr>
      <w:r>
        <w:separator/>
      </w:r>
    </w:p>
  </w:endnote>
  <w:endnote w:type="continuationSeparator" w:id="0">
    <w:p w14:paraId="5E1C16B6" w14:textId="77777777" w:rsidR="00B86865" w:rsidRDefault="00B86865" w:rsidP="0085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58FF0" w14:textId="77777777" w:rsidR="00D036FD" w:rsidRDefault="00D036FD">
    <w:pPr>
      <w:pStyle w:val="Footer"/>
      <w:jc w:val="right"/>
    </w:pPr>
  </w:p>
  <w:p w14:paraId="7AEFAF31" w14:textId="77777777" w:rsidR="00D036FD" w:rsidRDefault="00D03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C6FEA" w14:textId="77777777" w:rsidR="00B86865" w:rsidRDefault="00B86865" w:rsidP="0085784E">
      <w:pPr>
        <w:spacing w:after="0" w:line="240" w:lineRule="auto"/>
      </w:pPr>
      <w:r>
        <w:separator/>
      </w:r>
    </w:p>
  </w:footnote>
  <w:footnote w:type="continuationSeparator" w:id="0">
    <w:p w14:paraId="37B4445D" w14:textId="77777777" w:rsidR="00B86865" w:rsidRDefault="00B86865" w:rsidP="00857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B5B"/>
    <w:multiLevelType w:val="hybridMultilevel"/>
    <w:tmpl w:val="FA948F1C"/>
    <w:lvl w:ilvl="0" w:tplc="3874013E">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C4F8A"/>
    <w:multiLevelType w:val="hybridMultilevel"/>
    <w:tmpl w:val="95F449DC"/>
    <w:lvl w:ilvl="0" w:tplc="E4342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47172"/>
    <w:multiLevelType w:val="hybridMultilevel"/>
    <w:tmpl w:val="E5FE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A0658"/>
    <w:multiLevelType w:val="hybridMultilevel"/>
    <w:tmpl w:val="FA4CD9D2"/>
    <w:lvl w:ilvl="0" w:tplc="27F445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90EEA"/>
    <w:multiLevelType w:val="hybridMultilevel"/>
    <w:tmpl w:val="A670C7A2"/>
    <w:lvl w:ilvl="0" w:tplc="E5BAB0C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A978D6"/>
    <w:multiLevelType w:val="hybridMultilevel"/>
    <w:tmpl w:val="16926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A3975"/>
    <w:multiLevelType w:val="hybridMultilevel"/>
    <w:tmpl w:val="FA4CD9D2"/>
    <w:lvl w:ilvl="0" w:tplc="27F445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5259B"/>
    <w:multiLevelType w:val="hybridMultilevel"/>
    <w:tmpl w:val="30C09D8C"/>
    <w:lvl w:ilvl="0" w:tplc="8DA0B02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65C35"/>
    <w:multiLevelType w:val="hybridMultilevel"/>
    <w:tmpl w:val="67603CC0"/>
    <w:lvl w:ilvl="0" w:tplc="F3C0B83C">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7D0B500A"/>
    <w:multiLevelType w:val="hybridMultilevel"/>
    <w:tmpl w:val="A00C5488"/>
    <w:lvl w:ilvl="0" w:tplc="F3C0B83C">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BF"/>
    <w:rsid w:val="00010B5F"/>
    <w:rsid w:val="00021E8C"/>
    <w:rsid w:val="00024329"/>
    <w:rsid w:val="000265CB"/>
    <w:rsid w:val="00041A21"/>
    <w:rsid w:val="00041CCA"/>
    <w:rsid w:val="00067489"/>
    <w:rsid w:val="000778E4"/>
    <w:rsid w:val="000D5696"/>
    <w:rsid w:val="00100058"/>
    <w:rsid w:val="0010279A"/>
    <w:rsid w:val="0010310D"/>
    <w:rsid w:val="00121466"/>
    <w:rsid w:val="0012543C"/>
    <w:rsid w:val="00130F1A"/>
    <w:rsid w:val="0014580A"/>
    <w:rsid w:val="0016085D"/>
    <w:rsid w:val="00174960"/>
    <w:rsid w:val="00181580"/>
    <w:rsid w:val="001967FD"/>
    <w:rsid w:val="001A4F56"/>
    <w:rsid w:val="001C7AB5"/>
    <w:rsid w:val="001D5E02"/>
    <w:rsid w:val="001E7363"/>
    <w:rsid w:val="001F7840"/>
    <w:rsid w:val="00201ADA"/>
    <w:rsid w:val="00211F22"/>
    <w:rsid w:val="00217794"/>
    <w:rsid w:val="00220609"/>
    <w:rsid w:val="002222B2"/>
    <w:rsid w:val="00225F40"/>
    <w:rsid w:val="00230A77"/>
    <w:rsid w:val="002665DD"/>
    <w:rsid w:val="00266725"/>
    <w:rsid w:val="0027554B"/>
    <w:rsid w:val="00290F0C"/>
    <w:rsid w:val="002B4823"/>
    <w:rsid w:val="002B4FC6"/>
    <w:rsid w:val="002C412E"/>
    <w:rsid w:val="002D00BF"/>
    <w:rsid w:val="002F43D3"/>
    <w:rsid w:val="0030470B"/>
    <w:rsid w:val="00326BA4"/>
    <w:rsid w:val="003273E7"/>
    <w:rsid w:val="00345E10"/>
    <w:rsid w:val="00367410"/>
    <w:rsid w:val="00392628"/>
    <w:rsid w:val="003D1E74"/>
    <w:rsid w:val="003D6CFD"/>
    <w:rsid w:val="00405655"/>
    <w:rsid w:val="00421869"/>
    <w:rsid w:val="004224A6"/>
    <w:rsid w:val="0042391B"/>
    <w:rsid w:val="00423FBD"/>
    <w:rsid w:val="00432F5E"/>
    <w:rsid w:val="00433E75"/>
    <w:rsid w:val="00454CCC"/>
    <w:rsid w:val="00485E09"/>
    <w:rsid w:val="00487CD9"/>
    <w:rsid w:val="00494F34"/>
    <w:rsid w:val="004A305C"/>
    <w:rsid w:val="004A562F"/>
    <w:rsid w:val="004B21B6"/>
    <w:rsid w:val="004C4FA3"/>
    <w:rsid w:val="004D4A77"/>
    <w:rsid w:val="004F1805"/>
    <w:rsid w:val="004F7974"/>
    <w:rsid w:val="005068F5"/>
    <w:rsid w:val="00521448"/>
    <w:rsid w:val="005220B1"/>
    <w:rsid w:val="005434A0"/>
    <w:rsid w:val="00554E62"/>
    <w:rsid w:val="005E5A21"/>
    <w:rsid w:val="005E7E93"/>
    <w:rsid w:val="00634EED"/>
    <w:rsid w:val="00645B67"/>
    <w:rsid w:val="00655DD6"/>
    <w:rsid w:val="006628D2"/>
    <w:rsid w:val="0067707A"/>
    <w:rsid w:val="006964A9"/>
    <w:rsid w:val="006A7981"/>
    <w:rsid w:val="006D2548"/>
    <w:rsid w:val="007258C2"/>
    <w:rsid w:val="007300DC"/>
    <w:rsid w:val="00737A99"/>
    <w:rsid w:val="0074438F"/>
    <w:rsid w:val="00772464"/>
    <w:rsid w:val="00786EA3"/>
    <w:rsid w:val="007A02D2"/>
    <w:rsid w:val="007B295E"/>
    <w:rsid w:val="007B36D3"/>
    <w:rsid w:val="007E4B6C"/>
    <w:rsid w:val="007E6140"/>
    <w:rsid w:val="007E7CED"/>
    <w:rsid w:val="007F3542"/>
    <w:rsid w:val="0080369F"/>
    <w:rsid w:val="00804E0E"/>
    <w:rsid w:val="00825643"/>
    <w:rsid w:val="0082603F"/>
    <w:rsid w:val="00840B94"/>
    <w:rsid w:val="00846B2F"/>
    <w:rsid w:val="0085784E"/>
    <w:rsid w:val="0087173D"/>
    <w:rsid w:val="00874C89"/>
    <w:rsid w:val="008A0973"/>
    <w:rsid w:val="008B3089"/>
    <w:rsid w:val="008B4A83"/>
    <w:rsid w:val="008B6BBE"/>
    <w:rsid w:val="008F2AA4"/>
    <w:rsid w:val="009071DD"/>
    <w:rsid w:val="00911D2D"/>
    <w:rsid w:val="00954FA2"/>
    <w:rsid w:val="00993BF3"/>
    <w:rsid w:val="009E5935"/>
    <w:rsid w:val="009F6B9D"/>
    <w:rsid w:val="00A02F05"/>
    <w:rsid w:val="00AA570D"/>
    <w:rsid w:val="00B34F16"/>
    <w:rsid w:val="00B46A77"/>
    <w:rsid w:val="00B55F25"/>
    <w:rsid w:val="00B86865"/>
    <w:rsid w:val="00BD0C6F"/>
    <w:rsid w:val="00BE2A80"/>
    <w:rsid w:val="00C0187B"/>
    <w:rsid w:val="00C02604"/>
    <w:rsid w:val="00C24399"/>
    <w:rsid w:val="00C3345C"/>
    <w:rsid w:val="00C336D7"/>
    <w:rsid w:val="00C338CE"/>
    <w:rsid w:val="00C368FD"/>
    <w:rsid w:val="00C97A61"/>
    <w:rsid w:val="00CA6280"/>
    <w:rsid w:val="00CE00A9"/>
    <w:rsid w:val="00CF1C3F"/>
    <w:rsid w:val="00CF521E"/>
    <w:rsid w:val="00D036FD"/>
    <w:rsid w:val="00D14A31"/>
    <w:rsid w:val="00D52EFF"/>
    <w:rsid w:val="00D5304A"/>
    <w:rsid w:val="00D71BEE"/>
    <w:rsid w:val="00DB73F2"/>
    <w:rsid w:val="00DE0FF9"/>
    <w:rsid w:val="00DE75D3"/>
    <w:rsid w:val="00E2124E"/>
    <w:rsid w:val="00E846DA"/>
    <w:rsid w:val="00E96CB2"/>
    <w:rsid w:val="00EB0BEC"/>
    <w:rsid w:val="00EB6BA9"/>
    <w:rsid w:val="00ED0A17"/>
    <w:rsid w:val="00ED2C50"/>
    <w:rsid w:val="00ED5600"/>
    <w:rsid w:val="00F0287C"/>
    <w:rsid w:val="00F11ED6"/>
    <w:rsid w:val="00F33808"/>
    <w:rsid w:val="00F71E8E"/>
    <w:rsid w:val="00F95786"/>
    <w:rsid w:val="00FA3F86"/>
    <w:rsid w:val="00FA6B55"/>
    <w:rsid w:val="00FD2B7C"/>
    <w:rsid w:val="00FE3F02"/>
    <w:rsid w:val="00FF5BE0"/>
    <w:rsid w:val="00FF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848D4"/>
  <w15:chartTrackingRefBased/>
  <w15:docId w15:val="{0F5F7ACC-93F0-439F-937A-CAA9FDF7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60---pododeljak">
    <w:name w:val="wyq060---pododeljak"/>
    <w:basedOn w:val="Normal"/>
    <w:rsid w:val="002D00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2D00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D00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2D00B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36D7"/>
    <w:rPr>
      <w:sz w:val="16"/>
      <w:szCs w:val="16"/>
    </w:rPr>
  </w:style>
  <w:style w:type="paragraph" w:styleId="CommentText">
    <w:name w:val="annotation text"/>
    <w:basedOn w:val="Normal"/>
    <w:link w:val="CommentTextChar"/>
    <w:uiPriority w:val="99"/>
    <w:semiHidden/>
    <w:unhideWhenUsed/>
    <w:rsid w:val="00C336D7"/>
    <w:pPr>
      <w:spacing w:line="240" w:lineRule="auto"/>
    </w:pPr>
    <w:rPr>
      <w:sz w:val="20"/>
      <w:szCs w:val="20"/>
    </w:rPr>
  </w:style>
  <w:style w:type="character" w:customStyle="1" w:styleId="CommentTextChar">
    <w:name w:val="Comment Text Char"/>
    <w:basedOn w:val="DefaultParagraphFont"/>
    <w:link w:val="CommentText"/>
    <w:uiPriority w:val="99"/>
    <w:semiHidden/>
    <w:rsid w:val="00C336D7"/>
    <w:rPr>
      <w:sz w:val="20"/>
      <w:szCs w:val="20"/>
    </w:rPr>
  </w:style>
  <w:style w:type="paragraph" w:styleId="CommentSubject">
    <w:name w:val="annotation subject"/>
    <w:basedOn w:val="CommentText"/>
    <w:next w:val="CommentText"/>
    <w:link w:val="CommentSubjectChar"/>
    <w:uiPriority w:val="99"/>
    <w:semiHidden/>
    <w:unhideWhenUsed/>
    <w:rsid w:val="00C336D7"/>
    <w:rPr>
      <w:b/>
      <w:bCs/>
    </w:rPr>
  </w:style>
  <w:style w:type="character" w:customStyle="1" w:styleId="CommentSubjectChar">
    <w:name w:val="Comment Subject Char"/>
    <w:basedOn w:val="CommentTextChar"/>
    <w:link w:val="CommentSubject"/>
    <w:uiPriority w:val="99"/>
    <w:semiHidden/>
    <w:rsid w:val="00C336D7"/>
    <w:rPr>
      <w:b/>
      <w:bCs/>
      <w:sz w:val="20"/>
      <w:szCs w:val="20"/>
    </w:rPr>
  </w:style>
  <w:style w:type="paragraph" w:styleId="BalloonText">
    <w:name w:val="Balloon Text"/>
    <w:basedOn w:val="Normal"/>
    <w:link w:val="BalloonTextChar"/>
    <w:uiPriority w:val="99"/>
    <w:semiHidden/>
    <w:unhideWhenUsed/>
    <w:rsid w:val="00C33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6D7"/>
    <w:rPr>
      <w:rFonts w:ascii="Segoe UI" w:hAnsi="Segoe UI" w:cs="Segoe UI"/>
      <w:sz w:val="18"/>
      <w:szCs w:val="18"/>
    </w:rPr>
  </w:style>
  <w:style w:type="paragraph" w:styleId="Header">
    <w:name w:val="header"/>
    <w:basedOn w:val="Normal"/>
    <w:link w:val="HeaderChar"/>
    <w:uiPriority w:val="99"/>
    <w:unhideWhenUsed/>
    <w:rsid w:val="00857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84E"/>
  </w:style>
  <w:style w:type="paragraph" w:styleId="Footer">
    <w:name w:val="footer"/>
    <w:basedOn w:val="Normal"/>
    <w:link w:val="FooterChar"/>
    <w:uiPriority w:val="99"/>
    <w:unhideWhenUsed/>
    <w:rsid w:val="00857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84E"/>
  </w:style>
  <w:style w:type="paragraph" w:styleId="NoSpacing">
    <w:name w:val="No Spacing"/>
    <w:qFormat/>
    <w:rsid w:val="002222B2"/>
    <w:pPr>
      <w:tabs>
        <w:tab w:val="left" w:pos="720"/>
      </w:tabs>
      <w:suppressAutoHyphens/>
      <w:spacing w:before="120" w:after="120" w:line="100" w:lineRule="atLeast"/>
    </w:pPr>
    <w:rPr>
      <w:rFonts w:ascii="Times New Roman" w:eastAsia="Calibri" w:hAnsi="Times New Roman" w:cs="Times New Roman"/>
      <w:sz w:val="24"/>
      <w:szCs w:val="24"/>
      <w:lang w:eastAsia="zh-CN"/>
    </w:rPr>
  </w:style>
  <w:style w:type="paragraph" w:styleId="ListParagraph">
    <w:name w:val="List Paragraph"/>
    <w:aliases w:val="Heading 21,Heading 211"/>
    <w:basedOn w:val="Normal"/>
    <w:link w:val="ListParagraphChar"/>
    <w:uiPriority w:val="34"/>
    <w:qFormat/>
    <w:rsid w:val="002222B2"/>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Heading 21 Char,Heading 211 Char"/>
    <w:link w:val="ListParagraph"/>
    <w:uiPriority w:val="34"/>
    <w:locked/>
    <w:rsid w:val="002222B2"/>
    <w:rPr>
      <w:rFonts w:ascii="Calibri" w:eastAsia="Calibri" w:hAnsi="Calibri" w:cs="Times New Roman"/>
    </w:rPr>
  </w:style>
  <w:style w:type="paragraph" w:styleId="FootnoteText">
    <w:name w:val="footnote text"/>
    <w:basedOn w:val="Normal"/>
    <w:link w:val="FootnoteTextChar"/>
    <w:rsid w:val="002222B2"/>
    <w:pPr>
      <w:spacing w:after="0" w:line="240" w:lineRule="auto"/>
    </w:pPr>
    <w:rPr>
      <w:rFonts w:ascii="Times New Roman" w:eastAsia="Times New Roman" w:hAnsi="Times New Roman" w:cs="Times New Roman"/>
      <w:sz w:val="20"/>
      <w:szCs w:val="20"/>
      <w:lang w:val="sr-Cyrl-BA" w:eastAsia="x-none"/>
    </w:rPr>
  </w:style>
  <w:style w:type="character" w:customStyle="1" w:styleId="FootnoteTextChar">
    <w:name w:val="Footnote Text Char"/>
    <w:basedOn w:val="DefaultParagraphFont"/>
    <w:link w:val="FootnoteText"/>
    <w:rsid w:val="002222B2"/>
    <w:rPr>
      <w:rFonts w:ascii="Times New Roman" w:eastAsia="Times New Roman" w:hAnsi="Times New Roman" w:cs="Times New Roman"/>
      <w:sz w:val="20"/>
      <w:szCs w:val="20"/>
      <w:lang w:val="sr-Cyrl-BA" w:eastAsia="x-none"/>
    </w:rPr>
  </w:style>
  <w:style w:type="character" w:styleId="FootnoteReference">
    <w:name w:val="footnote reference"/>
    <w:rsid w:val="002222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740252">
      <w:bodyDiv w:val="1"/>
      <w:marLeft w:val="0"/>
      <w:marRight w:val="0"/>
      <w:marTop w:val="0"/>
      <w:marBottom w:val="0"/>
      <w:divBdr>
        <w:top w:val="none" w:sz="0" w:space="0" w:color="auto"/>
        <w:left w:val="none" w:sz="0" w:space="0" w:color="auto"/>
        <w:bottom w:val="none" w:sz="0" w:space="0" w:color="auto"/>
        <w:right w:val="none" w:sz="0" w:space="0" w:color="auto"/>
      </w:divBdr>
    </w:div>
    <w:div w:id="15007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BEFDF838F5849BD6EBA1D58C30077" ma:contentTypeVersion="1" ma:contentTypeDescription="Create a new document." ma:contentTypeScope="" ma:versionID="cfbf177c0bfd6720f98bfce0d87ff63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616E8-FC95-4CFD-99B7-00A52CB706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170150D-308D-4F31-8DAE-0E225D2EBDC0}">
  <ds:schemaRefs>
    <ds:schemaRef ds:uri="http://schemas.microsoft.com/sharepoint/v3/contenttype/forms"/>
  </ds:schemaRefs>
</ds:datastoreItem>
</file>

<file path=customXml/itemProps3.xml><?xml version="1.0" encoding="utf-8"?>
<ds:datastoreItem xmlns:ds="http://schemas.openxmlformats.org/officeDocument/2006/customXml" ds:itemID="{DE984C74-052B-4E9A-91DF-77ABF4A57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DE1EB-4D35-4BF0-95F7-DF229CF5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c9ddb90f-c3c0-44c1-9e31-9ebc12b26d15_d_Prednacrt zakona o izmjenama i dopunama Zakona o razvoju MSP objava na stranici MPP</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c9ddb90f-c3c0-44c1-9e31-9ebc12b26d15_d_Prednacrt zakona o izmjenama i dopunama Zakona o razvoju MSP objava na stranici MPP</dc:title>
  <dc:subject/>
  <dc:creator>MPP MSP</dc:creator>
  <cp:keywords/>
  <dc:description/>
  <cp:lastModifiedBy>Milka Latincic</cp:lastModifiedBy>
  <cp:revision>2</cp:revision>
  <cp:lastPrinted>2024-04-02T09:07:00Z</cp:lastPrinted>
  <dcterms:created xsi:type="dcterms:W3CDTF">2024-05-07T09:15:00Z</dcterms:created>
  <dcterms:modified xsi:type="dcterms:W3CDTF">2024-05-07T09:15:00Z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0x010100994BEFDF838F5849BD6EBA1D58C30077</vt:lpwstr>
  </property>
</Properties>
</file>